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2024浙江公务员考试申论题型讲解之归纳概括进入阅读模式</w:t>
      </w:r>
    </w:p>
    <w:p>
      <w:r>
        <w:rPr>
          <w:rFonts w:ascii="仿宋" w:hAnsi="仿宋"/>
          <w:sz w:val="24"/>
        </w:rPr>
        <w:t>[</w:t>
        <w:br/>
        <w:t>概括其实是申论的基点，需要精准地概括出材料的核心观点，把握住出题者的意图，从混乱的材料中理清逻辑，紧紧围绕材料本质来答题。归纳概括题型作为基础性题型在国考和省考中出现频率较高，几乎为必考题型。在做概括题过程中形成的概括能力和概括语言的规范化表达方式也是申论答题语言的必备要素。总之申论中核心的文字概括能力和文字表达能力都可以在该题型中得到提升。</w:t>
        <w:br/>
        <w:t>一、知方向：何为归纳概括。</w:t>
        <w:br/>
        <w:t>归纳概括顾名思义，包含归纳与概括两层含义，即要求考生能够全面把握给定资料的相关内容，准确理解给定资料的含义，准确提炼实施所包含的观点，并揭示所反映的本质问题。其实其本质就是：提炼精准观点+逻辑。</w:t>
        <w:br/>
        <w:t>二、知本源：归纳概括重点。</w:t>
        <w:br/>
        <w:t>系统思维：把认识对象作为系统，从系统和要素、要素和要素、系统和环境的相互联系、相互作用中综合地考察认识对象的一种思维方法。系统思维能极大地简化人们对事物的认知，给我们带来整体观。</w:t>
        <w:br/>
        <w:t>比如：申论材料经常出现的事例、概念、问题、原因、对策、影响、价值、意义等诸多要素，发现这些要素，并重点思考这些要素之间的关系，将会让我们迅速把握住申论材料的基本面。</w:t>
        <w:br/>
        <w:t>具体：概括xxx的特点</w:t>
        <w:br/>
        <w:t>首先，代入生活实际。特点，顾名思义，具有独一无二的特性。关注问题是人的特点还是事物的特点?其次，思考如何来呈现特点。事物特点一般常见为带有属性化的词语，如…化，…性(中国制造的特点是管理信息化)，因此，确定找点方向重点关注程度副词和带有评价性的形容词。人物特点，常用精神品质作为概括，以具体事例作为表现。</w:t>
        <w:br/>
        <w:t>三、知诀窍：如何呈现内容?</w:t>
        <w:br/>
        <w:t>处理材料：</w:t>
        <w:br/>
        <w:t>1.材料特点：</w:t>
        <w:br/>
        <w:t>【案例型材料】：主体+处境+做法+结果=启示</w:t>
        <w:br/>
        <w:t>【数据型材料】：规律总结</w:t>
        <w:br/>
        <w:t>【政策型材料】：政策文件需注意在强调什么</w:t>
        <w:br/>
        <w:t>【对话型材料】：权威观点表述(社区代表、驻村书记、专家学者说：“·····”)</w:t>
        <w:br/>
        <w:t>2.梳理技巧：不要过度整合材料内容，归纳概括答案踩点给分，多写短词，关键词，去重复。平时多注重规范词的积累</w:t>
        <w:br/>
        <w:t>3.分条书写：eg：可以参照“总括句+序号+前置词+具体内容”的方式呈现。</w:t>
        <w:br/>
        <w:t>整体依旧遵循 “答案从材料中来”“依照材料逻辑”的作答原则，但在具体书写过程中需要注重书面语、政策性的表达。如材料中“腰包子变鼓”应转变为书写中的“收入增多”。</w:t>
        <w:br/>
        <w:t>【试题示范】</w:t>
        <w:br/>
        <w:t>根据资料六，简要归纳浙江产业创新服务综合体建设的主要做法。(20分)</w:t>
        <w:br/>
        <w:t>要求：</w:t>
        <w:br/>
        <w:t>1.全面、准确，有条理;</w:t>
        <w:br/>
        <w:t>2.字数不超过250字。</w:t>
        <w:br/>
        <w:t>【中公解析】</w:t>
        <w:br/>
        <w:t>一、依靠政府引导，形成工作合力。各地党委政府领导多部门协同推进，整合科技创新公共服务资源。省里出台政策，给予财政资金支持，各地出台配套政策，形成合力。</w:t>
        <w:br/>
        <w:t>二、坚持市场导向。运营主体注册实体公司，实行市场化运作。多数综合体实行市场化考核制度与动态管理机制。</w:t>
        <w:br/>
        <w:t>三、培育重点产业。各地政府着眼于补链强链优链，以产业培育重点推进综合体建设。</w:t>
        <w:br/>
        <w:t>四、形成生态系统。焦整合产业创新要素，促进多方紧密合作，形成联合创新创业生态系统。</w:t>
        <w:br/>
        <w:t>五、优化公共服务各地政府运用科技手段，提升政府部门的协同服务能力，构建全链条服务体系，设立企业一站式服务窗口，提供标准化公共服务，方便政企对接。</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