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rPr>
          <w:b w:val="1"/>
          <w:bCs w:val="1"/>
          <w:sz w:val="54"/>
          <w:szCs w:val="54"/>
        </w:rPr>
      </w:pPr>
      <w:bookmarkStart w:colFirst="0" w:colLast="0" w:name="_umztiss0x4xg" w:id="0"/>
      <w:bookmarkEnd w:id="0"/>
      <w:r w:rsidDel="00000000" w:rsidR="00000000" w:rsidRPr="00000000">
        <w:rPr>
          <w:b w:val="1"/>
          <w:bCs w:val="1"/>
          <w:sz w:val="54"/>
          <w:szCs w:val="54"/>
          <w:rtl w:val="0"/>
        </w:rPr>
        <w:t xml:space="preserve">3. Project Design Phase </w:t>
      </w:r>
    </w:p>
    <w:p w:rsidR="00000000" w:rsidDel="00000000" w:rsidP="00000000" w:rsidRDefault="00000000" w:rsidRPr="00000000" w14:paraId="00000002">
      <w:pPr>
        <w:pStyle w:val="Heading2"/>
        <w:keepNext w:val="0"/>
        <w:keepLines w:val="0"/>
        <w:spacing w:after="80" w:line="360" w:lineRule="auto"/>
        <w:rPr>
          <w:b w:val="1"/>
          <w:bCs w:val="1"/>
          <w:sz w:val="54"/>
          <w:szCs w:val="54"/>
        </w:rPr>
      </w:pPr>
      <w:bookmarkStart w:colFirst="0" w:colLast="0" w:name="_ho1gfi4u0b1x" w:id="1"/>
      <w:bookmarkEnd w:id="1"/>
      <w:r w:rsidDel="00000000" w:rsidR="00000000" w:rsidRPr="00000000">
        <w:rPr>
          <w:b w:val="1"/>
          <w:bCs w:val="1"/>
          <w:sz w:val="54"/>
          <w:szCs w:val="54"/>
          <w:rtl w:val="0"/>
        </w:rPr>
        <w:t xml:space="preserve">Problem</w:t>
      </w:r>
    </w:p>
    <w:p w:rsidR="00000000" w:rsidDel="00000000" w:rsidP="00000000" w:rsidRDefault="00000000" w:rsidRPr="00000000" w14:paraId="00000003">
      <w:pPr>
        <w:spacing w:after="240" w:before="240" w:line="360" w:lineRule="auto"/>
        <w:rPr>
          <w:sz w:val="30"/>
          <w:szCs w:val="30"/>
        </w:rPr>
      </w:pPr>
      <w:r w:rsidDel="00000000" w:rsidR="00000000" w:rsidRPr="00000000">
        <w:rPr>
          <w:sz w:val="30"/>
          <w:szCs w:val="30"/>
          <w:rtl w:val="0"/>
        </w:rPr>
        <w:t xml:space="preserve">Incident records are frequently submitted with incomplete or inconsistent information, such as missing assignment groups, urgency values that do not align with the impact, and incident states being changed directly from list views without following the appropriate form-based process.</w:t>
      </w:r>
    </w:p>
    <w:p w:rsidR="00000000" w:rsidDel="00000000" w:rsidP="00000000" w:rsidRDefault="00000000" w:rsidRPr="00000000" w14:paraId="00000004">
      <w:pPr>
        <w:spacing w:after="240" w:before="240" w:line="360" w:lineRule="auto"/>
        <w:rPr>
          <w:sz w:val="30"/>
          <w:szCs w:val="30"/>
        </w:rPr>
      </w:pPr>
      <w:r w:rsidDel="00000000" w:rsidR="00000000" w:rsidRPr="00000000">
        <w:rPr>
          <w:sz w:val="30"/>
          <w:szCs w:val="30"/>
          <w:rtl w:val="0"/>
        </w:rPr>
        <w:t xml:space="preserve">These inconsistencies create challenges during incident triage, resulting in delays, potential SLA breaches, and unreliable reporting. The absence of validation and business rules at the point of data entry allows incorrect field combinations and unauthorized state changes to enter the system.</w:t>
      </w:r>
    </w:p>
    <w:p w:rsidR="00000000" w:rsidDel="00000000" w:rsidP="00000000" w:rsidRDefault="00000000" w:rsidRPr="00000000" w14:paraId="00000005">
      <w:pPr>
        <w:spacing w:after="240" w:before="240" w:line="360" w:lineRule="auto"/>
        <w:rPr>
          <w:sz w:val="30"/>
          <w:szCs w:val="30"/>
        </w:rPr>
      </w:pPr>
      <w:r w:rsidDel="00000000" w:rsidR="00000000" w:rsidRPr="00000000">
        <w:rPr>
          <w:sz w:val="30"/>
          <w:szCs w:val="30"/>
          <w:rtl w:val="0"/>
        </w:rPr>
        <w:t xml:space="preserve">Therefore, the project requires appropriate </w:t>
      </w:r>
      <w:r w:rsidDel="00000000" w:rsidR="00000000" w:rsidRPr="00000000">
        <w:rPr>
          <w:b w:val="1"/>
          <w:bCs w:val="1"/>
          <w:sz w:val="30"/>
          <w:szCs w:val="30"/>
          <w:rtl w:val="0"/>
        </w:rPr>
        <w:t xml:space="preserve">field validation, mandatory-field enforcement, and controlled state transitions</w:t>
      </w:r>
      <w:r w:rsidDel="00000000" w:rsidR="00000000" w:rsidRPr="00000000">
        <w:rPr>
          <w:sz w:val="30"/>
          <w:szCs w:val="30"/>
          <w:rtl w:val="0"/>
        </w:rPr>
        <w:t xml:space="preserve"> to ensure that incident data is complete, consistent, and compliant with the defined incident-management process.</w:t>
      </w:r>
    </w:p>
    <w:p w:rsidR="00000000" w:rsidDel="00000000" w:rsidP="00000000" w:rsidRDefault="00000000" w:rsidRPr="00000000" w14:paraId="00000006">
      <w:pPr>
        <w:spacing w:line="360" w:lineRule="auto"/>
        <w:rPr>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