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56"/>
          <w:szCs w:val="56"/>
        </w:rPr>
      </w:pPr>
      <w:bookmarkStart w:colFirst="0" w:colLast="0" w:name="_76x0o2vqxfml" w:id="0"/>
      <w:bookmarkEnd w:id="0"/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Project Planning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p252ncthge00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Task Breakdown &amp; Owner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736188976378"/>
        <w:gridCol w:w="6199.924913385827"/>
        <w:gridCol w:w="2069.8507086614172"/>
        <w:tblGridChange w:id="0">
          <w:tblGrid>
            <w:gridCol w:w="755.736188976378"/>
            <w:gridCol w:w="6199.924913385827"/>
            <w:gridCol w:w="2069.85070866141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UI Policy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High Impact Control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(Table = Incident, Condition = Impact is High, Reverse if false = true)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UI Policy record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UI Policy Actions — Assignment group (Mandatory), Urgency (Read-only)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UI Policy Action records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onChange Client Script — auto-set Urgency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Client Script record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onSubmit Client Script — block save if Assigned To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Client Script record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Task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onCellEdit Client Script — block State list-edit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Client Script record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Task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full configuration (5 activities)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log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ndgejils7hux" w:id="2"/>
      <w:bookmarkEnd w:id="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Milestones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Setup</w:t>
      </w:r>
      <w:r w:rsidDel="00000000" w:rsidR="00000000" w:rsidRPr="00000000">
        <w:rPr>
          <w:sz w:val="28"/>
          <w:szCs w:val="28"/>
          <w:rtl w:val="0"/>
        </w:rPr>
        <w:t xml:space="preserve"> — admin/configuration access to a ServiceNow instance confirmed.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Configuration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— UI Policy → UI Policy Actions → Client Scripts built in order.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Verification</w:t>
      </w:r>
      <w:r w:rsidDel="00000000" w:rsidR="00000000" w:rsidRPr="00000000">
        <w:rPr>
          <w:sz w:val="28"/>
          <w:szCs w:val="28"/>
          <w:rtl w:val="0"/>
        </w:rPr>
        <w:t xml:space="preserve"> — all 5 test activities executed and passed.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Documentation</w:t>
      </w:r>
      <w:r w:rsidDel="00000000" w:rsidR="00000000" w:rsidRPr="00000000">
        <w:rPr>
          <w:sz w:val="28"/>
          <w:szCs w:val="28"/>
          <w:rtl w:val="0"/>
        </w:rPr>
        <w:t xml:space="preserve"> — phase folders populated in the repo.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Packaging</w:t>
      </w:r>
      <w:r w:rsidDel="00000000" w:rsidR="00000000" w:rsidRPr="00000000">
        <w:rPr>
          <w:sz w:val="28"/>
          <w:szCs w:val="28"/>
          <w:rtl w:val="0"/>
        </w:rPr>
        <w:t xml:space="preserve"> — pushed to a public GitHub repo; demo video recorded and linked.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rg8qvi8oroyo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Tools &amp; Environment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ServiceNow Personal Developer Instance (PDI) or training instance with admin access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Modules: System UI → UI Policies, System UI → Client Scripts, Incident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 (public repository) for phase-wise submission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 recorder + Google Drive for the demo video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g1pp9arlxl1m" w:id="4"/>
      <w:bookmarkEnd w:id="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Risks &amp; Mitigations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9.7135634618344"/>
        <w:gridCol w:w="5995.798247561788"/>
        <w:tblGridChange w:id="0">
          <w:tblGrid>
            <w:gridCol w:w="3029.7135634618344"/>
            <w:gridCol w:w="5995.7982475617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UI Policy and Client Script logic conflicting on the same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Keep responsibilities distinct — UI Policy owns mandatory/read-only, scripts own auto-populate/validation/list-edit blocking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"Reverse if false" not behaving as 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Explicitly test the reverse path (Impact High → Medium)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onCellEdit blocking legitimate form-based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 form-based State updates still work as a dedicated test case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t5cbtavzu6z1" w:id="5"/>
      <w:bookmarkEnd w:id="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Definition of Done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6 tasks implemented and active on a dev instance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5 test activities pass with expected results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Repository contains all 8 phase folders with documentation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demo video recorded and linked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