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58580" w14:textId="11E4E779" w:rsidR="009D2FD3" w:rsidRPr="00AB7B24" w:rsidRDefault="00B52A5E" w:rsidP="00F0564B">
      <w:pPr>
        <w:tabs>
          <w:tab w:val="right" w:pos="9923"/>
        </w:tabs>
        <w:rPr>
          <w:rFonts w:ascii="Helvetica" w:hAnsi="Helvetica"/>
          <w:sz w:val="28"/>
          <w:szCs w:val="32"/>
        </w:rPr>
      </w:pPr>
      <w:r w:rsidRPr="00FA2CE7">
        <w:rPr>
          <w:rFonts w:ascii="Helvetica" w:hAnsi="Helvetica"/>
          <w:sz w:val="28"/>
          <w:szCs w:val="32"/>
        </w:rPr>
        <w:t>RESUM</w:t>
      </w:r>
      <w:r w:rsidR="000129C6" w:rsidRPr="00FA2CE7">
        <w:rPr>
          <w:rFonts w:ascii="Helvetica" w:hAnsi="Helvetica"/>
          <w:sz w:val="28"/>
          <w:szCs w:val="32"/>
        </w:rPr>
        <w:t>É</w:t>
      </w:r>
      <w:r w:rsidRPr="00FA2CE7">
        <w:rPr>
          <w:rFonts w:ascii="Helvetica" w:hAnsi="Helvetica"/>
          <w:sz w:val="28"/>
          <w:szCs w:val="32"/>
        </w:rPr>
        <w:t xml:space="preserve"> - </w:t>
      </w:r>
      <w:r w:rsidR="00A90007">
        <w:rPr>
          <w:rFonts w:ascii="Helvetica" w:hAnsi="Helvetica"/>
          <w:b/>
          <w:sz w:val="32"/>
          <w:szCs w:val="32"/>
        </w:rPr>
        <w:t>Projet</w:t>
      </w:r>
      <w:r w:rsidR="00F0564B" w:rsidRPr="00FA2CE7">
        <w:rPr>
          <w:rFonts w:ascii="Helvetica" w:hAnsi="Helvetica"/>
          <w:sz w:val="28"/>
          <w:szCs w:val="32"/>
        </w:rPr>
        <w:tab/>
      </w:r>
      <w:r w:rsidR="00AB7B24" w:rsidRPr="00AB7B24">
        <w:rPr>
          <w:rFonts w:ascii="Helvetica" w:hAnsi="Helvetica"/>
          <w:sz w:val="28"/>
          <w:szCs w:val="32"/>
        </w:rPr>
        <w:t xml:space="preserve">Clauzel Aymeric </w:t>
      </w:r>
    </w:p>
    <w:p w14:paraId="6F5F6B52" w14:textId="57105EAD" w:rsidR="000B6DB5" w:rsidRPr="006333DC" w:rsidRDefault="00AB7B24" w:rsidP="000B6DB5">
      <w:pPr>
        <w:jc w:val="right"/>
        <w:rPr>
          <w:rFonts w:ascii="Helvetica" w:hAnsi="Helvetica"/>
          <w:sz w:val="28"/>
          <w:szCs w:val="32"/>
          <w:highlight w:val="yellow"/>
        </w:rPr>
      </w:pPr>
      <w:r w:rsidRPr="00AB7B24">
        <w:rPr>
          <w:rFonts w:ascii="Helvetica" w:hAnsi="Helvetica"/>
          <w:sz w:val="28"/>
          <w:szCs w:val="32"/>
        </w:rPr>
        <w:t>SLO2</w:t>
      </w:r>
    </w:p>
    <w:p w14:paraId="3AA51151" w14:textId="35C54BAA" w:rsidR="00F0564B" w:rsidRPr="00FA2CE7" w:rsidRDefault="00AB7B24" w:rsidP="009D2FD3">
      <w:pPr>
        <w:jc w:val="right"/>
        <w:rPr>
          <w:rFonts w:ascii="Helvetica" w:hAnsi="Helvetica"/>
          <w:sz w:val="28"/>
          <w:szCs w:val="32"/>
        </w:rPr>
      </w:pPr>
      <w:r>
        <w:rPr>
          <w:rFonts w:ascii="Helvetica" w:hAnsi="Helvetica"/>
          <w:sz w:val="28"/>
          <w:szCs w:val="32"/>
        </w:rPr>
        <w:t>2025</w:t>
      </w:r>
    </w:p>
    <w:p w14:paraId="7567B115" w14:textId="77777777" w:rsidR="00C43502" w:rsidRPr="00FA2CE7" w:rsidRDefault="00C43502">
      <w:pPr>
        <w:rPr>
          <w:rFonts w:ascii="Helvetica" w:hAnsi="Helvetica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1"/>
      </w:tblGrid>
      <w:tr w:rsidR="009D2FD3" w:rsidRPr="00FA2CE7" w14:paraId="6537A0B7" w14:textId="77777777" w:rsidTr="00FA4B7A">
        <w:trPr>
          <w:trHeight w:val="1987"/>
        </w:trPr>
        <w:tc>
          <w:tcPr>
            <w:tcW w:w="10061" w:type="dxa"/>
            <w:shd w:val="clear" w:color="auto" w:fill="auto"/>
          </w:tcPr>
          <w:p w14:paraId="26017B26" w14:textId="77777777" w:rsidR="009D2FD3" w:rsidRPr="00FA2CE7" w:rsidRDefault="009D2FD3" w:rsidP="009D2FD3">
            <w:pPr>
              <w:rPr>
                <w:rFonts w:ascii="Helvetica" w:hAnsi="Helvetica"/>
                <w:b/>
                <w:sz w:val="24"/>
                <w:szCs w:val="28"/>
                <w:u w:val="single"/>
              </w:rPr>
            </w:pPr>
            <w:proofErr w:type="gramStart"/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Titre:</w:t>
            </w:r>
            <w:proofErr w:type="gramEnd"/>
            <w:r w:rsidRPr="00FA2CE7">
              <w:rPr>
                <w:rFonts w:ascii="Helvetica" w:hAnsi="Helvetica"/>
                <w:b/>
                <w:sz w:val="24"/>
                <w:szCs w:val="28"/>
              </w:rPr>
              <w:tab/>
            </w:r>
          </w:p>
          <w:p w14:paraId="27571749" w14:textId="77777777" w:rsidR="009D2FD3" w:rsidRDefault="00AB7B24" w:rsidP="00FC5CC9">
            <w:pPr>
              <w:spacing w:before="120"/>
              <w:rPr>
                <w:rFonts w:ascii="Helvetica" w:hAnsi="Helvetica"/>
                <w:b/>
                <w:bCs/>
                <w:sz w:val="24"/>
                <w:szCs w:val="28"/>
              </w:rPr>
            </w:pPr>
            <w:r>
              <w:rPr>
                <w:rFonts w:ascii="Helvetica" w:hAnsi="Helvetica"/>
                <w:b/>
                <w:bCs/>
                <w:sz w:val="24"/>
                <w:szCs w:val="28"/>
              </w:rPr>
              <w:t>2414_SBP7_Testeur_de_Sprinkler</w:t>
            </w:r>
          </w:p>
          <w:p w14:paraId="21DE38D9" w14:textId="1EF13A52" w:rsidR="00AB7B24" w:rsidRPr="00FA2CE7" w:rsidRDefault="00AB7B24" w:rsidP="00FC5CC9">
            <w:pPr>
              <w:spacing w:before="120"/>
              <w:rPr>
                <w:rFonts w:ascii="Helvetica" w:hAnsi="Helvetica"/>
                <w:b/>
                <w:bCs/>
                <w:sz w:val="24"/>
                <w:szCs w:val="28"/>
              </w:rPr>
            </w:pPr>
          </w:p>
        </w:tc>
      </w:tr>
      <w:tr w:rsidR="009D2FD3" w:rsidRPr="00FA2CE7" w14:paraId="3066618D" w14:textId="77777777" w:rsidTr="00FA4B7A">
        <w:trPr>
          <w:trHeight w:val="2384"/>
        </w:trPr>
        <w:tc>
          <w:tcPr>
            <w:tcW w:w="10061" w:type="dxa"/>
            <w:shd w:val="clear" w:color="auto" w:fill="auto"/>
          </w:tcPr>
          <w:p w14:paraId="221D7C0D" w14:textId="77777777" w:rsidR="009D2FD3" w:rsidRPr="00FA2CE7" w:rsidRDefault="00FC5CC9" w:rsidP="009D2FD3">
            <w:pPr>
              <w:rPr>
                <w:rFonts w:ascii="Helvetica" w:hAnsi="Helvetica"/>
                <w:b/>
                <w:sz w:val="24"/>
                <w:szCs w:val="28"/>
                <w:u w:val="single"/>
              </w:rPr>
            </w:pP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 xml:space="preserve">Contexte et </w:t>
            </w:r>
            <w:proofErr w:type="gramStart"/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o</w:t>
            </w:r>
            <w:r w:rsidR="009D2FD3"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bjectifs:</w:t>
            </w:r>
            <w:proofErr w:type="gramEnd"/>
          </w:p>
          <w:p w14:paraId="602CC3F4" w14:textId="43366E4C" w:rsidR="009D2FD3" w:rsidRPr="00FA2CE7" w:rsidRDefault="00AB7B24" w:rsidP="00FC5CC9">
            <w:pPr>
              <w:spacing w:before="120"/>
              <w:rPr>
                <w:rFonts w:ascii="Helvetica" w:hAnsi="Helvetica"/>
                <w:sz w:val="24"/>
                <w:szCs w:val="28"/>
              </w:rPr>
            </w:pPr>
            <w:r w:rsidRPr="00AB7B24">
              <w:rPr>
                <w:rFonts w:ascii="Helvetica" w:hAnsi="Helvetica"/>
                <w:sz w:val="24"/>
                <w:szCs w:val="28"/>
              </w:rPr>
              <w:t xml:space="preserve">Le projet SPB7 Test Sprinkler est une évolution d’un boîtier de test destiné aux systèmes de détection incendie, développé en collaboration avec l’entreprise D.E.S. Systèmes de sécurité </w:t>
            </w:r>
            <w:proofErr w:type="gramStart"/>
            <w:r w:rsidRPr="00AB7B24">
              <w:rPr>
                <w:rFonts w:ascii="Helvetica" w:hAnsi="Helvetica"/>
                <w:sz w:val="24"/>
                <w:szCs w:val="28"/>
              </w:rPr>
              <w:t>S.A..</w:t>
            </w:r>
            <w:proofErr w:type="gramEnd"/>
            <w:r w:rsidRPr="00AB7B24">
              <w:rPr>
                <w:rFonts w:ascii="Helvetica" w:hAnsi="Helvetica"/>
                <w:sz w:val="24"/>
                <w:szCs w:val="28"/>
              </w:rPr>
              <w:t xml:space="preserve"> L’objectif principal est d’améliorer la version existante (SPB6) en intégrant de nouvelles fonctionnalités, utilisant un microcontrôleur PIC32. </w:t>
            </w:r>
            <w:r>
              <w:rPr>
                <w:rFonts w:ascii="Helvetica" w:hAnsi="Helvetica"/>
                <w:sz w:val="24"/>
                <w:szCs w:val="28"/>
              </w:rPr>
              <w:t xml:space="preserve">Et intégrant </w:t>
            </w:r>
            <w:r w:rsidRPr="00AB7B24">
              <w:rPr>
                <w:rFonts w:ascii="Helvetica" w:hAnsi="Helvetica"/>
                <w:sz w:val="24"/>
                <w:szCs w:val="28"/>
              </w:rPr>
              <w:t xml:space="preserve">des modules intégrant divers périphériques (RTC, </w:t>
            </w:r>
            <w:proofErr w:type="spellStart"/>
            <w:r w:rsidRPr="00AB7B24">
              <w:rPr>
                <w:rFonts w:ascii="Helvetica" w:hAnsi="Helvetica"/>
                <w:sz w:val="24"/>
                <w:szCs w:val="28"/>
              </w:rPr>
              <w:t>Touch</w:t>
            </w:r>
            <w:proofErr w:type="spellEnd"/>
            <w:r w:rsidRPr="00AB7B24">
              <w:rPr>
                <w:rFonts w:ascii="Helvetica" w:hAnsi="Helvetica"/>
                <w:sz w:val="24"/>
                <w:szCs w:val="28"/>
              </w:rPr>
              <w:t xml:space="preserve">, ADC, Display, LED, Relais, Buzzer, Bluetooth, SD </w:t>
            </w:r>
            <w:proofErr w:type="spellStart"/>
            <w:r w:rsidRPr="00AB7B24">
              <w:rPr>
                <w:rFonts w:ascii="Helvetica" w:hAnsi="Helvetica"/>
                <w:sz w:val="24"/>
                <w:szCs w:val="28"/>
              </w:rPr>
              <w:t>Card</w:t>
            </w:r>
            <w:proofErr w:type="spellEnd"/>
            <w:r w:rsidRPr="00AB7B24">
              <w:rPr>
                <w:rFonts w:ascii="Helvetica" w:hAnsi="Helvetica"/>
                <w:sz w:val="24"/>
                <w:szCs w:val="28"/>
              </w:rPr>
              <w:t>). L’architecture est modulaire, orientée événements, et s’appuie sur des machines à états (FSM) pour la gestion des tâches.</w:t>
            </w:r>
          </w:p>
        </w:tc>
      </w:tr>
      <w:tr w:rsidR="009D2FD3" w:rsidRPr="00FA2CE7" w14:paraId="4A9E7F3C" w14:textId="77777777" w:rsidTr="00FA2CE7">
        <w:trPr>
          <w:trHeight w:val="4937"/>
        </w:trPr>
        <w:tc>
          <w:tcPr>
            <w:tcW w:w="10061" w:type="dxa"/>
            <w:shd w:val="clear" w:color="auto" w:fill="auto"/>
          </w:tcPr>
          <w:p w14:paraId="62B92601" w14:textId="77777777" w:rsidR="009D2FD3" w:rsidRPr="00FA2CE7" w:rsidRDefault="009D2FD3" w:rsidP="009D2FD3">
            <w:pPr>
              <w:rPr>
                <w:rFonts w:ascii="Helvetica" w:hAnsi="Helvetica"/>
                <w:b/>
                <w:sz w:val="24"/>
                <w:szCs w:val="28"/>
                <w:u w:val="single"/>
              </w:rPr>
            </w:pP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Résultats obtenus</w:t>
            </w:r>
            <w:r w:rsidR="00FC5CC9"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 xml:space="preserve"> et conclusion </w:t>
            </w: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:</w:t>
            </w:r>
          </w:p>
          <w:p w14:paraId="1BD5722E" w14:textId="75665D76" w:rsidR="003D381A" w:rsidRDefault="003D381A" w:rsidP="009D2FD3">
            <w:pPr>
              <w:rPr>
                <w:rFonts w:ascii="Helvetica" w:hAnsi="Helvetica"/>
                <w:sz w:val="24"/>
                <w:szCs w:val="28"/>
              </w:rPr>
            </w:pPr>
          </w:p>
          <w:p w14:paraId="0BAEC3E9" w14:textId="3AD2301A" w:rsidR="000129C6" w:rsidRPr="00FA2CE7" w:rsidRDefault="003021DD" w:rsidP="009D2FD3">
            <w:pPr>
              <w:rPr>
                <w:rFonts w:ascii="Helvetica" w:hAnsi="Helvetica"/>
                <w:sz w:val="24"/>
                <w:szCs w:val="28"/>
              </w:rPr>
            </w:pPr>
            <w:r w:rsidRPr="003021DD">
              <w:rPr>
                <w:rFonts w:ascii="Helvetica" w:hAnsi="Helvetica"/>
                <w:sz w:val="24"/>
                <w:szCs w:val="28"/>
              </w:rPr>
              <w:t xml:space="preserve">Le projet 2414_SPB7 a permis de poser les bases d’un système embarqué modulaire pour le test et la gestion de modules Sprinkler sur microcontrôleur PIC32. Plusieurs modules matériels (RTC, </w:t>
            </w:r>
            <w:proofErr w:type="spellStart"/>
            <w:r w:rsidRPr="003021DD">
              <w:rPr>
                <w:rFonts w:ascii="Helvetica" w:hAnsi="Helvetica"/>
                <w:sz w:val="24"/>
                <w:szCs w:val="28"/>
              </w:rPr>
              <w:t>Touch</w:t>
            </w:r>
            <w:proofErr w:type="spellEnd"/>
            <w:r w:rsidRPr="003021DD">
              <w:rPr>
                <w:rFonts w:ascii="Helvetica" w:hAnsi="Helvetica"/>
                <w:sz w:val="24"/>
                <w:szCs w:val="28"/>
              </w:rPr>
              <w:t>, ADC, Display, LED, Relais, Buzzer</w:t>
            </w:r>
            <w:r>
              <w:rPr>
                <w:rFonts w:ascii="Helvetica" w:hAnsi="Helvetica"/>
                <w:sz w:val="24"/>
                <w:szCs w:val="28"/>
              </w:rPr>
              <w:t>)</w:t>
            </w:r>
            <w:r>
              <w:t xml:space="preserve"> </w:t>
            </w:r>
            <w:r>
              <w:t>ont été intégrés et testés, avec une gestion centralisée via une machine à états (FSM) et un bus d’événements assurant l</w:t>
            </w:r>
            <w:r>
              <w:t>e</w:t>
            </w:r>
            <w:r>
              <w:t xml:space="preserve"> communication interne. Les premiers essais ont validé</w:t>
            </w:r>
            <w:r>
              <w:t>, le fait que la structure de la nouvelle app,</w:t>
            </w:r>
            <w:r>
              <w:t xml:space="preserve"> </w:t>
            </w:r>
            <w:proofErr w:type="gramStart"/>
            <w:r>
              <w:t xml:space="preserve">soit </w:t>
            </w:r>
            <w:r>
              <w:t xml:space="preserve"> non</w:t>
            </w:r>
            <w:proofErr w:type="gramEnd"/>
            <w:r>
              <w:t>-</w:t>
            </w:r>
            <w:proofErr w:type="spellStart"/>
            <w:r>
              <w:t>bloca</w:t>
            </w:r>
            <w:r>
              <w:t>nte</w:t>
            </w:r>
            <w:proofErr w:type="spellEnd"/>
            <w:r>
              <w:t>, et permette au</w:t>
            </w:r>
            <w:r>
              <w:t xml:space="preserve"> système et la gestion efficace des accès aux bus I2C/SPI. La séquence de démarrage et l’interaction avec les touches capacitives ont été vérifiées, tout comme la réactivité des </w:t>
            </w:r>
            <w:proofErr w:type="spellStart"/>
            <w:r>
              <w:t>LEDs</w:t>
            </w:r>
            <w:proofErr w:type="spellEnd"/>
            <w:r>
              <w:t xml:space="preserve"> et de l’affichage. L’ancienne version du programme a permis de valider les </w:t>
            </w:r>
            <w:r>
              <w:t>fonctionnalités et</w:t>
            </w:r>
            <w:r>
              <w:t xml:space="preserve"> les testée jusqu’à la gestion de la carte SD.</w:t>
            </w:r>
            <w:r>
              <w:t xml:space="preserve"> </w:t>
            </w:r>
            <w:r>
              <w:t xml:space="preserve"> Des axes d’amélioration subsistent, notamment l’optimisation de la lecture ADC, la gestion avancée des tâches et l’intégration complète des modules Bluetooth</w:t>
            </w:r>
            <w:r>
              <w:t>, lecture des entrée</w:t>
            </w:r>
            <w:r>
              <w:t xml:space="preserve"> et Buzzer. La documentation technique a été structurée et centralisée pour faciliter la poursuite du développement. En conclusion, le projet n'a pas atteint ses objectifs initiaux de validation de l’architecture et des principaux modules.</w:t>
            </w:r>
          </w:p>
        </w:tc>
      </w:tr>
    </w:tbl>
    <w:p w14:paraId="3D84067A" w14:textId="77777777" w:rsidR="00C43502" w:rsidRPr="00FA2CE7" w:rsidRDefault="00C43502">
      <w:pPr>
        <w:rPr>
          <w:rFonts w:ascii="Helvetica" w:hAnsi="Helvetica"/>
          <w:sz w:val="24"/>
          <w:szCs w:val="28"/>
        </w:rPr>
      </w:pPr>
    </w:p>
    <w:p w14:paraId="0CF93C75" w14:textId="5CC9D5E0" w:rsidR="009D2FD3" w:rsidRPr="00FA2CE7" w:rsidRDefault="009D2FD3">
      <w:pPr>
        <w:rPr>
          <w:rFonts w:ascii="Helvetica" w:hAnsi="Helvetica"/>
          <w:i/>
          <w:iCs/>
          <w:sz w:val="24"/>
          <w:szCs w:val="28"/>
        </w:rPr>
      </w:pPr>
      <w:r w:rsidRPr="00FA2CE7">
        <w:rPr>
          <w:rFonts w:ascii="Helvetica" w:hAnsi="Helvetica"/>
          <w:i/>
          <w:iCs/>
          <w:szCs w:val="28"/>
        </w:rPr>
        <w:t xml:space="preserve">Maître(s) de </w:t>
      </w:r>
      <w:proofErr w:type="gramStart"/>
      <w:r w:rsidR="00A90007">
        <w:rPr>
          <w:rFonts w:ascii="Helvetica" w:hAnsi="Helvetica"/>
          <w:i/>
          <w:iCs/>
          <w:szCs w:val="28"/>
        </w:rPr>
        <w:t>projet</w:t>
      </w:r>
      <w:r w:rsidRPr="00FA2CE7">
        <w:rPr>
          <w:rFonts w:ascii="Helvetica" w:hAnsi="Helvetica"/>
          <w:i/>
          <w:iCs/>
          <w:szCs w:val="28"/>
        </w:rPr>
        <w:t>:</w:t>
      </w:r>
      <w:r w:rsidRPr="00FA2CE7">
        <w:rPr>
          <w:rFonts w:ascii="Helvetica" w:hAnsi="Helvetica"/>
          <w:i/>
          <w:iCs/>
          <w:sz w:val="24"/>
          <w:szCs w:val="28"/>
        </w:rPr>
        <w:tab/>
      </w:r>
      <w:r w:rsidR="003A46FE">
        <w:rPr>
          <w:rFonts w:ascii="Helvetica" w:hAnsi="Helvetica"/>
          <w:i/>
          <w:iCs/>
          <w:sz w:val="24"/>
          <w:szCs w:val="28"/>
        </w:rPr>
        <w:tab/>
      </w:r>
      <w:proofErr w:type="spellStart"/>
      <w:r w:rsidR="00AB7B24">
        <w:rPr>
          <w:rFonts w:ascii="Helvetica" w:hAnsi="Helvetica"/>
          <w:i/>
          <w:iCs/>
          <w:szCs w:val="28"/>
        </w:rPr>
        <w:t>M.Moreno</w:t>
      </w:r>
      <w:proofErr w:type="spellEnd"/>
      <w:proofErr w:type="gramEnd"/>
    </w:p>
    <w:p w14:paraId="50910894" w14:textId="7DDE0F78" w:rsidR="009D2FD3" w:rsidRPr="00FA2CE7" w:rsidRDefault="00F0564B">
      <w:pPr>
        <w:rPr>
          <w:rFonts w:ascii="Helvetica" w:hAnsi="Helvetica"/>
          <w:i/>
          <w:iCs/>
          <w:sz w:val="24"/>
          <w:szCs w:val="28"/>
        </w:rPr>
      </w:pPr>
      <w:r w:rsidRPr="00FA2CE7">
        <w:rPr>
          <w:rFonts w:ascii="Helvetica" w:hAnsi="Helvetica"/>
          <w:i/>
          <w:iCs/>
          <w:szCs w:val="28"/>
        </w:rPr>
        <w:t xml:space="preserve">Entreprise </w:t>
      </w:r>
      <w:proofErr w:type="gramStart"/>
      <w:r w:rsidRPr="00FA2CE7">
        <w:rPr>
          <w:rFonts w:ascii="Helvetica" w:hAnsi="Helvetica"/>
          <w:i/>
          <w:iCs/>
          <w:szCs w:val="28"/>
        </w:rPr>
        <w:t>mandataire</w:t>
      </w:r>
      <w:r w:rsidR="009D2FD3" w:rsidRPr="00FA2CE7">
        <w:rPr>
          <w:rFonts w:ascii="Helvetica" w:hAnsi="Helvetica"/>
          <w:i/>
          <w:iCs/>
          <w:szCs w:val="28"/>
        </w:rPr>
        <w:t>:</w:t>
      </w:r>
      <w:proofErr w:type="gramEnd"/>
      <w:r w:rsidR="009D2FD3" w:rsidRPr="00FA2CE7">
        <w:rPr>
          <w:rFonts w:ascii="Helvetica" w:hAnsi="Helvetica"/>
          <w:i/>
          <w:iCs/>
          <w:sz w:val="24"/>
          <w:szCs w:val="28"/>
        </w:rPr>
        <w:tab/>
      </w:r>
      <w:r w:rsidR="00AB7B24">
        <w:rPr>
          <w:rFonts w:ascii="Helvetica" w:hAnsi="Helvetica"/>
          <w:i/>
          <w:iCs/>
          <w:szCs w:val="28"/>
        </w:rPr>
        <w:t>D.E.S sécurité</w:t>
      </w:r>
    </w:p>
    <w:sectPr w:rsidR="009D2FD3" w:rsidRPr="00FA2CE7" w:rsidSect="006B4BD5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389" w:right="851" w:bottom="1021" w:left="1134" w:header="567" w:footer="62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B1252" w14:textId="77777777" w:rsidR="007F7FC4" w:rsidRDefault="007F7FC4">
      <w:r>
        <w:separator/>
      </w:r>
    </w:p>
  </w:endnote>
  <w:endnote w:type="continuationSeparator" w:id="0">
    <w:p w14:paraId="79AE8C1F" w14:textId="77777777" w:rsidR="007F7FC4" w:rsidRDefault="007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altName w:val="Gentium Basic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7BB5F" w14:textId="77777777" w:rsidR="00AB5C4C" w:rsidRDefault="00AB5C4C">
    <w:pPr>
      <w:pStyle w:val="Pieddepage"/>
      <w:tabs>
        <w:tab w:val="right" w:pos="9923"/>
      </w:tabs>
    </w:pPr>
    <w:r>
      <w:rPr>
        <w:sz w:val="12"/>
      </w:rPr>
      <w:tab/>
    </w:r>
    <w:r>
      <w:t xml:space="preserve">Page n° </w:t>
    </w:r>
    <w:r>
      <w:fldChar w:fldCharType="begin"/>
    </w:r>
    <w:r>
      <w:instrText xml:space="preserve"> PAGE </w:instrText>
    </w:r>
    <w:r>
      <w:fldChar w:fldCharType="separate"/>
    </w:r>
    <w:r w:rsidR="000C02D3">
      <w:rPr>
        <w:noProof/>
      </w:rPr>
      <w:t>2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3A46FE">
      <w:rPr>
        <w:noProof/>
      </w:rPr>
      <w:t>1</w:t>
    </w:r>
    <w:r>
      <w:fldChar w:fldCharType="end"/>
    </w:r>
  </w:p>
  <w:p w14:paraId="562C0BDE" w14:textId="77777777" w:rsidR="00AB5C4C" w:rsidRDefault="00AB5C4C">
    <w:pPr>
      <w:pStyle w:val="Pieddepage"/>
      <w:rPr>
        <w:sz w:val="2"/>
      </w:rPr>
    </w:pPr>
  </w:p>
  <w:p w14:paraId="72D0341D" w14:textId="77777777" w:rsidR="00AB5C4C" w:rsidRDefault="00AB5C4C">
    <w:pPr>
      <w:pStyle w:val="Pieddepage"/>
      <w:rPr>
        <w:sz w:val="2"/>
      </w:rPr>
    </w:pPr>
  </w:p>
  <w:p w14:paraId="386C2F07" w14:textId="77777777" w:rsidR="00AB5C4C" w:rsidRDefault="00AB5C4C">
    <w:pPr>
      <w:pStyle w:val="Pieddepage"/>
      <w:rPr>
        <w:sz w:val="2"/>
      </w:rPr>
    </w:pPr>
  </w:p>
  <w:p w14:paraId="2954E800" w14:textId="77777777" w:rsidR="00AB5C4C" w:rsidRDefault="00AB5C4C">
    <w:pPr>
      <w:pStyle w:val="Pieddepage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ADEFB" w14:textId="77777777" w:rsidR="006B4BD5" w:rsidRPr="00FA2CE7" w:rsidRDefault="006B4BD5" w:rsidP="006B4BD5">
    <w:pPr>
      <w:pStyle w:val="PieddepageETML-ES"/>
      <w:pBdr>
        <w:top w:val="single" w:sz="4" w:space="1" w:color="808080"/>
      </w:pBdr>
      <w:rPr>
        <w:rFonts w:ascii="Helvetica" w:hAnsi="Helvetica"/>
        <w:color w:val="595959"/>
      </w:rPr>
    </w:pPr>
    <w:r w:rsidRPr="00FA2CE7">
      <w:rPr>
        <w:rFonts w:ascii="Helvetica" w:hAnsi="Helvetica"/>
      </w:rPr>
      <w:drawing>
        <wp:anchor distT="0" distB="0" distL="114300" distR="114300" simplePos="0" relativeHeight="251659264" behindDoc="0" locked="0" layoutInCell="1" allowOverlap="1" wp14:anchorId="15A770C2" wp14:editId="539D6E62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None/>
          <wp:docPr id="3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980" cy="597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A2CE7">
      <w:rPr>
        <w:rFonts w:ascii="Helvetica" w:hAnsi="Helvetica"/>
        <w:color w:val="595959"/>
      </w:rPr>
      <w:t xml:space="preserve"> Ecole supérieure, école des métiers Lausanne</w:t>
    </w:r>
    <w:r w:rsidRPr="00FA2CE7">
      <w:rPr>
        <w:rFonts w:ascii="Helvetica" w:hAnsi="Helvetica"/>
        <w:color w:val="595959"/>
      </w:rPr>
      <w:tab/>
    </w:r>
  </w:p>
  <w:p w14:paraId="53A92A49" w14:textId="77777777" w:rsidR="006B4BD5" w:rsidRPr="00FA2CE7" w:rsidRDefault="006B4BD5" w:rsidP="006B4BD5">
    <w:pPr>
      <w:pStyle w:val="PieddepageETML-ES"/>
      <w:tabs>
        <w:tab w:val="center" w:pos="4962"/>
      </w:tabs>
      <w:rPr>
        <w:rFonts w:ascii="Helvetica" w:hAnsi="Helvetica"/>
        <w:color w:val="595959"/>
      </w:rPr>
    </w:pPr>
    <w:r w:rsidRPr="00FA2CE7">
      <w:rPr>
        <w:rFonts w:ascii="Helvetica" w:hAnsi="Helvetica"/>
        <w:color w:val="595959"/>
      </w:rPr>
      <w:t xml:space="preserve"> Rue de Sébeillon 12</w:t>
    </w:r>
    <w:r w:rsidRPr="00FA2CE7">
      <w:rPr>
        <w:rFonts w:ascii="Helvetica" w:hAnsi="Helvetica"/>
        <w:color w:val="595959"/>
      </w:rPr>
      <w:tab/>
    </w:r>
    <w:r w:rsidRPr="00FA2CE7">
      <w:rPr>
        <w:rFonts w:ascii="Helvetica" w:hAnsi="Helvetica"/>
        <w:color w:val="595959"/>
      </w:rPr>
      <w:tab/>
    </w:r>
  </w:p>
  <w:p w14:paraId="1BC809F7" w14:textId="77777777" w:rsidR="006B4BD5" w:rsidRPr="00FA2CE7" w:rsidRDefault="006B4BD5" w:rsidP="006B4BD5">
    <w:pPr>
      <w:pStyle w:val="PieddepageETML-ES"/>
      <w:tabs>
        <w:tab w:val="center" w:pos="4962"/>
      </w:tabs>
      <w:rPr>
        <w:rFonts w:ascii="Helvetica" w:hAnsi="Helvetica"/>
        <w:color w:val="595959"/>
      </w:rPr>
    </w:pPr>
    <w:r w:rsidRPr="00FA2CE7">
      <w:rPr>
        <w:rFonts w:ascii="Helvetica" w:hAnsi="Helvetica"/>
        <w:color w:val="595959"/>
      </w:rPr>
      <w:t xml:space="preserve"> CH-1004 Lausanne</w:t>
    </w:r>
    <w:r w:rsidRPr="00FA2CE7">
      <w:rPr>
        <w:rFonts w:ascii="Helvetica" w:hAnsi="Helvetica"/>
        <w:color w:val="595959"/>
      </w:rPr>
      <w:tab/>
    </w:r>
    <w:r w:rsidRPr="00FA2CE7">
      <w:rPr>
        <w:rFonts w:ascii="Helvetica" w:hAnsi="Helvetica"/>
        <w:color w:val="595959"/>
      </w:rPr>
      <w:tab/>
    </w:r>
    <w:r w:rsidRPr="00FA2CE7">
      <w:rPr>
        <w:rFonts w:ascii="Helvetica" w:hAnsi="Helvetica"/>
        <w:color w:val="595959"/>
      </w:rPr>
      <w:tab/>
    </w:r>
  </w:p>
  <w:p w14:paraId="6432FB3B" w14:textId="77777777" w:rsidR="006B4BD5" w:rsidRPr="00FA2CE7" w:rsidRDefault="006B4BD5" w:rsidP="006B4BD5">
    <w:pPr>
      <w:pStyle w:val="PieddepageETML-ES"/>
      <w:tabs>
        <w:tab w:val="center" w:pos="4962"/>
      </w:tabs>
      <w:rPr>
        <w:rFonts w:ascii="Helvetica" w:hAnsi="Helvetica"/>
        <w:color w:val="595959"/>
      </w:rPr>
    </w:pPr>
    <w:r w:rsidRPr="00FA2CE7">
      <w:rPr>
        <w:rFonts w:ascii="Helvetica" w:hAnsi="Helvetica"/>
      </w:rPr>
      <w:t xml:space="preserve"> </w:t>
    </w:r>
    <w:hyperlink r:id="rId2" w:history="1">
      <w:r w:rsidRPr="00FA2CE7">
        <w:rPr>
          <w:rStyle w:val="Lienhypertexte"/>
          <w:rFonts w:ascii="Helvetica" w:hAnsi="Helvetica"/>
          <w:color w:val="595959"/>
          <w:lang w:val="de-CH"/>
        </w:rPr>
        <w:t>www.etml-es.ch</w:t>
      </w:r>
    </w:hyperlink>
    <w:r w:rsidRPr="00FA2CE7">
      <w:rPr>
        <w:rFonts w:ascii="Helvetica" w:hAnsi="Helvetica"/>
        <w:color w:val="595959"/>
        <w:lang w:val="de-CH"/>
      </w:rPr>
      <w:tab/>
    </w:r>
    <w:r w:rsidRPr="00FA2CE7">
      <w:rPr>
        <w:rFonts w:ascii="Helvetica" w:hAnsi="Helvetica"/>
        <w:color w:val="595959"/>
        <w:lang w:val="de-CH"/>
      </w:rPr>
      <w:tab/>
    </w:r>
    <w:r w:rsidRPr="00FA2CE7">
      <w:rPr>
        <w:rFonts w:ascii="Helvetica" w:hAnsi="Helvetica"/>
        <w:color w:val="595959"/>
      </w:rPr>
      <w:t xml:space="preserve">|  </w:t>
    </w:r>
    <w:r w:rsidRPr="00FA2CE7">
      <w:rPr>
        <w:rFonts w:ascii="Helvetica" w:hAnsi="Helvetica"/>
        <w:b/>
        <w:color w:val="595959"/>
      </w:rPr>
      <w:fldChar w:fldCharType="begin"/>
    </w:r>
    <w:r w:rsidRPr="00FA2CE7">
      <w:rPr>
        <w:rFonts w:ascii="Helvetica" w:hAnsi="Helvetica"/>
        <w:b/>
        <w:color w:val="595959"/>
      </w:rPr>
      <w:instrText>PAGE   \* MERGEFORMAT</w:instrText>
    </w:r>
    <w:r w:rsidRPr="00FA2CE7">
      <w:rPr>
        <w:rFonts w:ascii="Helvetica" w:hAnsi="Helvetica"/>
        <w:b/>
        <w:color w:val="595959"/>
      </w:rPr>
      <w:fldChar w:fldCharType="separate"/>
    </w:r>
    <w:r w:rsidR="00A90007">
      <w:rPr>
        <w:rFonts w:ascii="Helvetica" w:hAnsi="Helvetica"/>
        <w:b/>
        <w:color w:val="595959"/>
      </w:rPr>
      <w:t>1</w:t>
    </w:r>
    <w:r w:rsidRPr="00FA2CE7">
      <w:rPr>
        <w:rFonts w:ascii="Helvetica" w:hAnsi="Helvetica"/>
        <w:b/>
        <w:color w:val="595959"/>
      </w:rPr>
      <w:fldChar w:fldCharType="end"/>
    </w:r>
    <w:r w:rsidRPr="00FA2CE7">
      <w:rPr>
        <w:rFonts w:ascii="Helvetica" w:hAnsi="Helvetica"/>
        <w:color w:val="595959"/>
      </w:rPr>
      <w:t xml:space="preserve"> / </w:t>
    </w:r>
    <w:r w:rsidRPr="00FA2CE7">
      <w:rPr>
        <w:rFonts w:ascii="Helvetica" w:hAnsi="Helvetica"/>
        <w:color w:val="595959"/>
      </w:rPr>
      <w:fldChar w:fldCharType="begin"/>
    </w:r>
    <w:r w:rsidRPr="00FA2CE7">
      <w:rPr>
        <w:rFonts w:ascii="Helvetica" w:hAnsi="Helvetica"/>
        <w:color w:val="595959"/>
      </w:rPr>
      <w:instrText xml:space="preserve"> NUMPAGES </w:instrText>
    </w:r>
    <w:r w:rsidRPr="00FA2CE7">
      <w:rPr>
        <w:rFonts w:ascii="Helvetica" w:hAnsi="Helvetica"/>
        <w:color w:val="595959"/>
      </w:rPr>
      <w:fldChar w:fldCharType="separate"/>
    </w:r>
    <w:r w:rsidR="00A90007">
      <w:rPr>
        <w:rFonts w:ascii="Helvetica" w:hAnsi="Helvetica"/>
        <w:color w:val="595959"/>
      </w:rPr>
      <w:t>1</w:t>
    </w:r>
    <w:r w:rsidRPr="00FA2CE7">
      <w:rPr>
        <w:rFonts w:ascii="Helvetica" w:hAnsi="Helvetica"/>
        <w:color w:val="595959"/>
      </w:rPr>
      <w:fldChar w:fldCharType="end"/>
    </w:r>
    <w:r w:rsidRPr="00FA2CE7">
      <w:rPr>
        <w:rFonts w:ascii="Helvetica" w:hAnsi="Helvetica"/>
        <w:color w:val="595959"/>
      </w:rPr>
      <w:t xml:space="preserve">  |</w:t>
    </w:r>
  </w:p>
  <w:p w14:paraId="12DCF09C" w14:textId="77777777" w:rsidR="00AB5C4C" w:rsidRPr="00FA2CE7" w:rsidRDefault="00AB5C4C">
    <w:pPr>
      <w:pStyle w:val="Pieddepage"/>
      <w:rPr>
        <w:rFonts w:ascii="Helvetica" w:hAnsi="Helvetica"/>
        <w:sz w:val="2"/>
      </w:rPr>
    </w:pPr>
  </w:p>
  <w:p w14:paraId="410752E9" w14:textId="77777777" w:rsidR="00AB5C4C" w:rsidRPr="00FA2CE7" w:rsidRDefault="00AB5C4C">
    <w:pPr>
      <w:pStyle w:val="Pieddepage"/>
      <w:rPr>
        <w:rFonts w:ascii="Helvetica" w:hAnsi="Helvetica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29CA7" w14:textId="77777777" w:rsidR="007F7FC4" w:rsidRDefault="007F7FC4">
      <w:r>
        <w:separator/>
      </w:r>
    </w:p>
  </w:footnote>
  <w:footnote w:type="continuationSeparator" w:id="0">
    <w:p w14:paraId="0B2A7ADD" w14:textId="77777777" w:rsidR="007F7FC4" w:rsidRDefault="007F7F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8292"/>
    </w:tblGrid>
    <w:tr w:rsidR="00AB5C4C" w14:paraId="5DC7FC0D" w14:textId="77777777">
      <w:tc>
        <w:tcPr>
          <w:tcW w:w="1701" w:type="dxa"/>
        </w:tcPr>
        <w:p w14:paraId="7E2C4671" w14:textId="77777777" w:rsidR="00AB5C4C" w:rsidRDefault="00AB5C4C">
          <w:r>
            <w:rPr>
              <w:rFonts w:ascii="ETML" w:hAnsi="ETML"/>
              <w:sz w:val="40"/>
            </w:rPr>
            <w:t>ETML</w:t>
          </w:r>
        </w:p>
      </w:tc>
      <w:tc>
        <w:tcPr>
          <w:tcW w:w="8292" w:type="dxa"/>
          <w:tcBorders>
            <w:bottom w:val="single" w:sz="12" w:space="0" w:color="auto"/>
          </w:tcBorders>
          <w:vAlign w:val="bottom"/>
        </w:tcPr>
        <w:p w14:paraId="03974894" w14:textId="77777777" w:rsidR="00AB5C4C" w:rsidRDefault="00AB5C4C">
          <w:pPr>
            <w:pStyle w:val="Titre1"/>
            <w:keepNext/>
            <w:spacing w:before="120" w:after="0"/>
            <w:jc w:val="right"/>
            <w:rPr>
              <w:rFonts w:ascii="Century Gothic" w:hAnsi="Century Gothic"/>
            </w:rPr>
          </w:pPr>
        </w:p>
      </w:tc>
    </w:tr>
  </w:tbl>
  <w:p w14:paraId="5C1D77F5" w14:textId="77777777" w:rsidR="00AB5C4C" w:rsidRDefault="00AB5C4C">
    <w:pPr>
      <w:pStyle w:val="En-tte"/>
      <w:rPr>
        <w:sz w:val="2"/>
      </w:rPr>
    </w:pPr>
  </w:p>
  <w:p w14:paraId="718FC7CB" w14:textId="77777777" w:rsidR="00AB5C4C" w:rsidRDefault="00AB5C4C">
    <w:pPr>
      <w:pStyle w:val="En-tte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7BE30" w14:textId="77777777" w:rsidR="006B4BD5" w:rsidRDefault="006B4BD5" w:rsidP="006B4BD5">
    <w:pPr>
      <w:pStyle w:val="En-tteETML-ES"/>
      <w:rPr>
        <w:rFonts w:ascii="ETML" w:hAnsi="ETML"/>
        <w:sz w:val="22"/>
      </w:rPr>
    </w:pPr>
    <w:r>
      <w:drawing>
        <wp:inline distT="0" distB="0" distL="0" distR="0" wp14:anchorId="459AF84A" wp14:editId="6533F769">
          <wp:extent cx="1817370" cy="254635"/>
          <wp:effectExtent l="0" t="0" r="0" b="0"/>
          <wp:docPr id="1" name="Image 2" descr="Description : 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7370" cy="254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  <w:sz w:val="22"/>
      </w:rPr>
      <w:t>ETML</w:t>
    </w:r>
    <w:r w:rsidR="00A23AB2">
      <w:rPr>
        <w:rFonts w:ascii="ETML" w:hAnsi="ETML"/>
        <w:sz w:val="22"/>
      </w:rPr>
      <w:t>-ES</w:t>
    </w:r>
  </w:p>
  <w:p w14:paraId="2E47FB79" w14:textId="77777777" w:rsidR="00A23AB2" w:rsidRPr="00A23AB2" w:rsidRDefault="00A23AB2" w:rsidP="00A23AB2">
    <w:pPr>
      <w:pStyle w:val="En-tteETML-ES"/>
      <w:spacing w:before="0"/>
      <w:rPr>
        <w:sz w:val="2"/>
      </w:rPr>
    </w:pPr>
  </w:p>
  <w:p w14:paraId="1A87281A" w14:textId="77777777" w:rsidR="00AB5C4C" w:rsidRDefault="00AB5C4C">
    <w:pPr>
      <w:pStyle w:val="En-tte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3502"/>
    <w:rsid w:val="000129C6"/>
    <w:rsid w:val="0004487F"/>
    <w:rsid w:val="00080D1D"/>
    <w:rsid w:val="000B6DB5"/>
    <w:rsid w:val="000C02D3"/>
    <w:rsid w:val="000C54BF"/>
    <w:rsid w:val="001021E2"/>
    <w:rsid w:val="0011388C"/>
    <w:rsid w:val="00151B1D"/>
    <w:rsid w:val="002A692D"/>
    <w:rsid w:val="003021DD"/>
    <w:rsid w:val="003A46FE"/>
    <w:rsid w:val="003D381A"/>
    <w:rsid w:val="004641E5"/>
    <w:rsid w:val="006B4BD5"/>
    <w:rsid w:val="006C2AA0"/>
    <w:rsid w:val="007527F9"/>
    <w:rsid w:val="007B595A"/>
    <w:rsid w:val="007F7FC4"/>
    <w:rsid w:val="009D2FD3"/>
    <w:rsid w:val="00A23AB2"/>
    <w:rsid w:val="00A90007"/>
    <w:rsid w:val="00AB0670"/>
    <w:rsid w:val="00AB5C4C"/>
    <w:rsid w:val="00AB7B24"/>
    <w:rsid w:val="00B52A5E"/>
    <w:rsid w:val="00B53285"/>
    <w:rsid w:val="00C43502"/>
    <w:rsid w:val="00C9319B"/>
    <w:rsid w:val="00CA3027"/>
    <w:rsid w:val="00D72859"/>
    <w:rsid w:val="00E072CB"/>
    <w:rsid w:val="00F00824"/>
    <w:rsid w:val="00F0564B"/>
    <w:rsid w:val="00FA2CE7"/>
    <w:rsid w:val="00FA4B7A"/>
    <w:rsid w:val="00FC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FCF867E"/>
  <w15:docId w15:val="{844C258F-4E5E-4882-AD2C-45BACA9F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Normal"/>
    <w:qFormat/>
    <w:pPr>
      <w:tabs>
        <w:tab w:val="left" w:pos="142"/>
      </w:tabs>
      <w:spacing w:before="360" w:after="240"/>
      <w:ind w:left="142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9D2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-tteETML-ES">
    <w:name w:val="En-tête ETML-ES"/>
    <w:basedOn w:val="Normal"/>
    <w:link w:val="En-tteETML-ESCar"/>
    <w:qFormat/>
    <w:rsid w:val="006B4BD5"/>
    <w:pPr>
      <w:pBdr>
        <w:bottom w:val="single" w:sz="4" w:space="1" w:color="auto"/>
      </w:pBdr>
      <w:tabs>
        <w:tab w:val="right" w:pos="9923"/>
      </w:tabs>
      <w:spacing w:before="120"/>
    </w:pPr>
    <w:rPr>
      <w:rFonts w:ascii="Times New Roman" w:hAnsi="Times New Roman"/>
      <w:noProof/>
      <w:sz w:val="28"/>
      <w:szCs w:val="18"/>
      <w:lang w:val="fr-CH" w:eastAsia="fr-CH"/>
    </w:rPr>
  </w:style>
  <w:style w:type="character" w:customStyle="1" w:styleId="En-tteETML-ESCar">
    <w:name w:val="En-tête ETML-ES Car"/>
    <w:link w:val="En-tteETML-ES"/>
    <w:rsid w:val="006B4BD5"/>
    <w:rPr>
      <w:noProof/>
      <w:sz w:val="28"/>
      <w:szCs w:val="18"/>
    </w:rPr>
  </w:style>
  <w:style w:type="character" w:styleId="Lienhypertexte">
    <w:name w:val="Hyperlink"/>
    <w:uiPriority w:val="99"/>
    <w:rsid w:val="006B4BD5"/>
    <w:rPr>
      <w:rFonts w:cs="Times New Roman"/>
      <w:color w:val="0000FF"/>
      <w:u w:val="single"/>
    </w:rPr>
  </w:style>
  <w:style w:type="paragraph" w:customStyle="1" w:styleId="PieddepageETML-ES">
    <w:name w:val="Pied de page ETML-ES"/>
    <w:basedOn w:val="Normal"/>
    <w:link w:val="PieddepageETML-ESCar"/>
    <w:qFormat/>
    <w:rsid w:val="006B4BD5"/>
    <w:pPr>
      <w:tabs>
        <w:tab w:val="right" w:pos="9921"/>
      </w:tabs>
      <w:ind w:left="567"/>
    </w:pPr>
    <w:rPr>
      <w:rFonts w:ascii="Times New Roman" w:hAnsi="Times New Roman"/>
      <w:noProof/>
      <w:color w:val="A6A6A6"/>
      <w:sz w:val="18"/>
      <w:szCs w:val="18"/>
      <w:lang w:val="fr-CH" w:eastAsia="fr-CH"/>
    </w:rPr>
  </w:style>
  <w:style w:type="character" w:customStyle="1" w:styleId="PieddepageETML-ESCar">
    <w:name w:val="Pied de page ETML-ES Car"/>
    <w:link w:val="PieddepageETML-ES"/>
    <w:rsid w:val="006B4BD5"/>
    <w:rPr>
      <w:noProof/>
      <w:color w:val="A6A6A6"/>
      <w:sz w:val="18"/>
      <w:szCs w:val="18"/>
    </w:rPr>
  </w:style>
  <w:style w:type="paragraph" w:styleId="Textedebulles">
    <w:name w:val="Balloon Text"/>
    <w:basedOn w:val="Normal"/>
    <w:link w:val="TextedebullesCar"/>
    <w:rsid w:val="006B4BD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B4BD5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A68FDE73AC4D8CBDB9BFAD8C387B" ma:contentTypeVersion="11" ma:contentTypeDescription="Crée un document." ma:contentTypeScope="" ma:versionID="8a0bdf1c6ec34588cb216a220ba9dd40">
  <xsd:schema xmlns:xsd="http://www.w3.org/2001/XMLSchema" xmlns:xs="http://www.w3.org/2001/XMLSchema" xmlns:p="http://schemas.microsoft.com/office/2006/metadata/properties" xmlns:ns2="e22defc6-895c-4d17-8d51-52c58cbdf9c8" xmlns:ns3="f7d9f5a6-831d-4621-8c77-cbcaf993e406" targetNamespace="http://schemas.microsoft.com/office/2006/metadata/properties" ma:root="true" ma:fieldsID="9e0013a467d58b8dd3a83041057f267f" ns2:_="" ns3:_="">
    <xsd:import namespace="e22defc6-895c-4d17-8d51-52c58cbdf9c8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defc6-895c-4d17-8d51-52c58cbdf9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3C45E1-52A6-4C12-B1B5-1EC579FD85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B7895F-525B-43AA-B0DE-3863803163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D99918-0655-45DC-83D7-F3DDBD35B4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2defc6-895c-4d17-8d51-52c58cbdf9c8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Prénom Nom</vt:lpstr>
    </vt:vector>
  </TitlesOfParts>
  <Company>ETML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Prénom Nom</dc:title>
  <dc:creator>Hermann Pierre-Alain</dc:creator>
  <cp:lastModifiedBy>Aymeric Charles Louis Clauzel</cp:lastModifiedBy>
  <cp:revision>14</cp:revision>
  <cp:lastPrinted>2014-08-19T14:16:00Z</cp:lastPrinted>
  <dcterms:created xsi:type="dcterms:W3CDTF">2012-10-05T15:46:00Z</dcterms:created>
  <dcterms:modified xsi:type="dcterms:W3CDTF">2025-06-13T13:47:00Z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0x01010090A8A68FDE73AC4D8CBDB9BFAD8C387B</vt:lpwstr>
  </property>
</Properties>
</file>