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3EA" w:rsidRPr="000103EA" w:rsidRDefault="000103EA" w:rsidP="00B746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Phase-II</w:t>
      </w:r>
    </w:p>
    <w:p w:rsidR="000103EA" w:rsidRPr="000103EA" w:rsidRDefault="000103EA" w:rsidP="00B746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3EA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Requirements (Functional &amp; Non-functional)</w:t>
      </w:r>
    </w:p>
    <w:p w:rsidR="000103EA" w:rsidRPr="000103EA" w:rsidRDefault="000103EA" w:rsidP="00B74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3E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103EA">
        <w:rPr>
          <w:rFonts w:ascii="Times New Roman" w:eastAsia="Times New Roman" w:hAnsi="Times New Roman" w:cs="Times New Roman"/>
          <w:sz w:val="24"/>
          <w:szCs w:val="24"/>
        </w:rPr>
        <w:t xml:space="preserve"> 31 January 2025</w:t>
      </w:r>
      <w:r w:rsidRPr="000103EA">
        <w:rPr>
          <w:rFonts w:ascii="Times New Roman" w:eastAsia="Times New Roman" w:hAnsi="Times New Roman" w:cs="Times New Roman"/>
          <w:sz w:val="24"/>
          <w:szCs w:val="24"/>
        </w:rPr>
        <w:br/>
      </w:r>
      <w:r w:rsidRPr="000103EA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proofErr w:type="gramStart"/>
      <w:r w:rsidRPr="000103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B74678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proofErr w:type="gramEnd"/>
      <w:r w:rsidRPr="000103EA">
        <w:rPr>
          <w:rFonts w:ascii="Times New Roman" w:eastAsia="Times New Roman" w:hAnsi="Times New Roman" w:cs="Times New Roman"/>
          <w:sz w:val="24"/>
          <w:szCs w:val="24"/>
        </w:rPr>
        <w:br/>
      </w:r>
      <w:r w:rsidRPr="000103E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0103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678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B7467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System</w:t>
      </w:r>
      <w:r w:rsidRPr="000103EA">
        <w:rPr>
          <w:rFonts w:ascii="Times New Roman" w:eastAsia="Times New Roman" w:hAnsi="Times New Roman" w:cs="Times New Roman"/>
          <w:sz w:val="24"/>
          <w:szCs w:val="24"/>
        </w:rPr>
        <w:br/>
      </w:r>
      <w:r w:rsidRPr="000103EA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0103EA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B74678" w:rsidRDefault="00B74678" w:rsidP="00010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103EA" w:rsidRPr="000103EA" w:rsidRDefault="000103EA" w:rsidP="00010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</w:t>
      </w:r>
    </w:p>
    <w:p w:rsidR="00430613" w:rsidRPr="000103EA" w:rsidRDefault="000103EA" w:rsidP="00010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3EA">
        <w:rPr>
          <w:rFonts w:ascii="Times New Roman" w:eastAsia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7"/>
        <w:gridCol w:w="2600"/>
        <w:gridCol w:w="6173"/>
      </w:tblGrid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Registration through Form • Registration through Gmail • Registration through LinkedIn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Confirmation via Email • Confirmation via OTP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Upload blood cell image • Validate image format • Display uploaded image preview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Classification Process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Preprocess uploaded image • Extract features using trained model • Predict blood cell type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Results Display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Show predicted cell label • Display confidence score • Provide clear visual output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Load trained model • Update / Replace model • Save learned weights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Detect invalid inputs • Display meaningful error messages • Prevent system failure</w:t>
            </w:r>
          </w:p>
        </w:tc>
      </w:tr>
      <w:tr w:rsidR="000103EA" w:rsidRPr="000103EA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3EA" w:rsidRPr="000103EA" w:rsidRDefault="000103EA" w:rsidP="00010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0103EA" w:rsidRPr="000103EA" w:rsidRDefault="000103EA" w:rsidP="00010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0103EA" w:rsidRPr="000103EA" w:rsidRDefault="000103EA" w:rsidP="00010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Sub Requirement (Story / Sub-Task)</w:t>
            </w:r>
          </w:p>
        </w:tc>
      </w:tr>
    </w:tbl>
    <w:p w:rsidR="000103EA" w:rsidRPr="000103EA" w:rsidRDefault="000103EA" w:rsidP="000103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678" w:rsidRDefault="00B74678" w:rsidP="00010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74678" w:rsidRDefault="00B74678" w:rsidP="00010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103EA" w:rsidRPr="000103EA" w:rsidRDefault="000103EA" w:rsidP="00010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Non-functional Requirements</w:t>
      </w:r>
    </w:p>
    <w:p w:rsidR="00430613" w:rsidRPr="000103EA" w:rsidRDefault="000103EA" w:rsidP="00010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3EA">
        <w:rPr>
          <w:rFonts w:ascii="Times New Roman" w:eastAsia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0"/>
        <w:gridCol w:w="2536"/>
        <w:gridCol w:w="6064"/>
      </w:tblGrid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should provide an intuitive and easy-to-use interface with minimal learning effort.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Predictions should be generated within acceptable response time.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should produce consistent and stable classification outputs.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Model should achieve high classification accuracy on unseen data.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should support larger datasets and future model upgrades.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should allow easy updates to models and preprocessing logic.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Application should run across different environments with minimal modification.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Uploaded images and model data should be handled securely.</w:t>
            </w:r>
          </w:p>
        </w:tc>
      </w:tr>
      <w:tr w:rsidR="00430613" w:rsidRPr="00430613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430613" w:rsidRPr="00430613" w:rsidRDefault="00430613" w:rsidP="00430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should remain accessible during intended usage periods.</w:t>
            </w:r>
          </w:p>
        </w:tc>
      </w:tr>
      <w:tr w:rsidR="000103EA" w:rsidRPr="000103EA" w:rsidTr="0043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3EA" w:rsidRPr="000103EA" w:rsidRDefault="000103EA" w:rsidP="00010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0103EA" w:rsidRPr="000103EA" w:rsidRDefault="000103EA" w:rsidP="00010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0103EA" w:rsidRPr="000103EA" w:rsidRDefault="000103EA" w:rsidP="00010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3061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</w:t>
            </w:r>
          </w:p>
        </w:tc>
      </w:tr>
    </w:tbl>
    <w:p w:rsidR="007E6682" w:rsidRDefault="007E6682"/>
    <w:sectPr w:rsidR="007E6682" w:rsidSect="00B74678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03EA"/>
    <w:rsid w:val="000103EA"/>
    <w:rsid w:val="0013135F"/>
    <w:rsid w:val="00430613"/>
    <w:rsid w:val="007E6682"/>
    <w:rsid w:val="00B74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82"/>
  </w:style>
  <w:style w:type="paragraph" w:styleId="Heading1">
    <w:name w:val="heading 1"/>
    <w:basedOn w:val="Normal"/>
    <w:link w:val="Heading1Char"/>
    <w:uiPriority w:val="9"/>
    <w:qFormat/>
    <w:rsid w:val="000103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03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03E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103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7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2026-02-19T12:19:00Z</dcterms:created>
  <dcterms:modified xsi:type="dcterms:W3CDTF">2026-02-19T13:56:00Z</dcterms:modified>
</cp:coreProperties>
</file>