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200" w:after="0"/>
        <w:jc w:val="center"/>
      </w:pPr>
      <w:r>
        <w:rPr>
          <w:b/>
          <w:color w:val="C9A227"/>
          <w:sz w:val="30"/>
          <w:szCs w:val="30"/>
        </w:rPr>
        <w:t xml:space="preserve">TAX STRATEGY LAB</w:t>
      </w:r>
    </w:p>
    <w:p>
      <w:pPr>
        <w:jc w:val="center"/>
        <w:spacing w:before="120" w:after="0"/>
      </w:pPr>
      <w:r>
        <w:rPr>
          <w:b/>
          <w:color w:val="1F2A44"/>
          <w:sz w:val="44"/>
          <w:szCs w:val="44"/>
        </w:rPr>
        <w:t xml:space="preserve">LINE集客システム　運用マニュアル</w:t>
      </w:r>
    </w:p>
    <w:p>
      <w:pPr>
        <w:jc w:val="center"/>
        <w:spacing w:before="200" w:after="0"/>
      </w:pPr>
      <w:r>
        <w:rPr>
          <w:color w:val="6B7280"/>
          <w:sz w:val="20"/>
          <w:szCs w:val="20"/>
        </w:rPr>
        <w:t xml:space="preserve">Version 2.0　|　2026年6月　|　対応URL: https://yukatax.netlify.app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t xml:space="preserve">はじめに</w:t>
      </w:r>
    </w:p>
    <w:p>
      <w:r>
        <w:t xml:space="preserve">本マニュアルは、納品いたしましたLINE集客システムの運用方法を、専門知識がなくてもご理解いただけるようにまとめたものです。日々の運用、管理画面の使い方、配信機能、よくあるご質問までを網羅しております。ご不明な点がございましたら、いつでもご連絡ください。</w:t>
      </w:r>
    </w:p>
    <w:p>
      <w:pPr>
        <w:pBdr>
          <w:left w:val="single" w:sz="18" w:space="6" w:color="C9A227"/>
        </w:pBdr>
        <w:shd w:val="clear" w:color="auto" w:fill="FCF6E6"/>
        <w:spacing w:before="80" w:after="80"/>
        <w:ind w:left="180"/>
      </w:pPr>
      <w:r>
        <w:rPr>
          <w:b/>
          <w:color w:val="9A7B0A"/>
        </w:rPr>
        <w:t xml:space="preserve">POINT  </w:t>
      </w:r>
      <w:r>
        <w:t xml:space="preserve">本システムはインターネット上で24時間自動稼働しています。お客様のパソコンを起動しておく必要はございません。</w:t>
      </w:r>
    </w:p>
    <w:p>
      <w:pPr>
        <w:pStyle w:val="Heading1"/>
      </w:pPr>
      <w:r>
        <w:t xml:space="preserve">1. システムの全体像</w:t>
      </w:r>
    </w:p>
    <w:p>
      <w:r>
        <w:t xml:space="preserve">見込みのお客様は、以下の流れで自動的に最適なご案内へと導かれます。すべて人手をかけず、24時間自動で行われます。</w:t>
      </w:r>
    </w:p>
    <w:p>
      <w:pPr>
        <w:jc w:val="center"/>
        <w:shd w:val="clear" w:color="auto" w:fill="EEF2F8"/>
        <w:spacing w:before="30" w:after="30"/>
        <w:ind w:left="800" w:right="800"/>
      </w:pPr>
      <w:r>
        <w:rPr>
          <w:b/>
        </w:rPr>
        <w:t xml:space="preserve">X・Web等で認知し、シミュレーターへ</w:t>
      </w:r>
    </w:p>
    <w:p>
      <w:pPr>
        <w:jc w:val="center"/>
        <w:spacing w:before="0" w:after="0"/>
      </w:pPr>
      <w:r>
        <w:rPr>
          <w:b/>
          <w:color w:val="C9A227"/>
        </w:rPr>
        <w:t xml:space="preserve">↓</w:t>
      </w:r>
    </w:p>
    <w:p>
      <w:pPr>
        <w:jc w:val="center"/>
        <w:shd w:val="clear" w:color="auto" w:fill="EEF2F8"/>
        <w:spacing w:before="30" w:after="30"/>
        <w:ind w:left="800" w:right="800"/>
      </w:pPr>
      <w:r>
        <w:rPr>
          <w:b/>
        </w:rPr>
        <w:t xml:space="preserve">LINE公式アカウントに友だち追加</w:t>
      </w:r>
    </w:p>
    <w:p>
      <w:pPr>
        <w:jc w:val="center"/>
        <w:spacing w:before="0" w:after="0"/>
      </w:pPr>
      <w:r>
        <w:rPr>
          <w:b/>
          <w:color w:val="C9A227"/>
        </w:rPr>
        <w:t xml:space="preserve">↓</w:t>
      </w:r>
    </w:p>
    <w:p>
      <w:pPr>
        <w:jc w:val="center"/>
        <w:shd w:val="clear" w:color="auto" w:fill="EEF2F8"/>
        <w:spacing w:before="30" w:after="30"/>
        <w:ind w:left="800" w:right="800"/>
      </w:pPr>
      <w:r>
        <w:rPr>
          <w:b/>
        </w:rPr>
        <w:t xml:space="preserve">あいさつ＋教育動画を自動でお届け</w:t>
      </w:r>
    </w:p>
    <w:p>
      <w:pPr>
        <w:jc w:val="center"/>
        <w:spacing w:before="0" w:after="0"/>
      </w:pPr>
      <w:r>
        <w:rPr>
          <w:b/>
          <w:color w:val="C9A227"/>
        </w:rPr>
        <w:t xml:space="preserve">↓</w:t>
      </w:r>
    </w:p>
    <w:p>
      <w:pPr>
        <w:jc w:val="center"/>
        <w:shd w:val="clear" w:color="auto" w:fill="EEF2F8"/>
        <w:spacing w:before="30" w:after="30"/>
        <w:ind w:left="800" w:right="800"/>
      </w:pPr>
      <w:r>
        <w:rPr>
          <w:b/>
        </w:rPr>
        <w:t xml:space="preserve">3つの質問（アンケート）にタップで回答</w:t>
      </w:r>
    </w:p>
    <w:p>
      <w:pPr>
        <w:jc w:val="center"/>
        <w:spacing w:before="0" w:after="0"/>
      </w:pPr>
      <w:r>
        <w:rPr>
          <w:b/>
          <w:color w:val="C9A227"/>
        </w:rPr>
        <w:t xml:space="preserve">↓</w:t>
      </w:r>
    </w:p>
    <w:p>
      <w:pPr>
        <w:jc w:val="center"/>
        <w:shd w:val="clear" w:color="auto" w:fill="EEF2F8"/>
        <w:spacing w:before="30" w:after="30"/>
        <w:ind w:left="800" w:right="800"/>
      </w:pPr>
      <w:r>
        <w:rPr>
          <w:b/>
        </w:rPr>
        <w:t xml:space="preserve">回答内容から最適なタイプへ自動振り分け</w:t>
      </w:r>
    </w:p>
    <w:p>
      <w:pPr>
        <w:jc w:val="center"/>
        <w:spacing w:before="0" w:after="0"/>
      </w:pPr>
      <w:r>
        <w:rPr>
          <w:b/>
          <w:color w:val="C9A227"/>
        </w:rPr>
        <w:t xml:space="preserve">↓</w:t>
      </w:r>
    </w:p>
    <w:p>
      <w:pPr>
        <w:jc w:val="center"/>
        <w:shd w:val="clear" w:color="auto" w:fill="EEF2F8"/>
        <w:spacing w:before="30" w:after="30"/>
        <w:ind w:left="800" w:right="800"/>
      </w:pPr>
      <w:r>
        <w:rPr>
          <w:b/>
        </w:rPr>
        <w:t xml:space="preserve">タイプ別の補足動画＋ステップ配信</w:t>
      </w:r>
    </w:p>
    <w:p>
      <w:pPr>
        <w:jc w:val="center"/>
        <w:spacing w:before="0" w:after="0"/>
      </w:pPr>
      <w:r>
        <w:rPr>
          <w:b/>
          <w:color w:val="C9A227"/>
        </w:rPr>
        <w:t xml:space="preserve">↓</w:t>
      </w:r>
    </w:p>
    <w:p>
      <w:pPr>
        <w:jc w:val="center"/>
        <w:shd w:val="clear" w:color="auto" w:fill="EEF2F8"/>
        <w:spacing w:before="30" w:after="30"/>
        <w:ind w:left="800" w:right="800"/>
      </w:pPr>
      <w:r>
        <w:rPr>
          <w:b/>
        </w:rPr>
        <w:t xml:space="preserve">面談予約（IFA）／スクール申込へ</w:t>
      </w:r>
    </w:p>
    <w:p/>
    <w:p>
      <w:r>
        <w:t xml:space="preserve">振り分けは「資産額」「年収」「価値観（スタンス）」の3つの観点を組み合わせ、最も成約に結びつきやすい出口へとご案内する設計です。</w:t>
      </w:r>
    </w:p>
    <w:p>
      <w:pPr>
        <w:pStyle w:val="Heading1"/>
      </w:pPr>
      <w:r>
        <w:t xml:space="preserve">2. 3つのご案内先（出口）</w:t>
      </w:r>
    </w:p>
    <w:tbl>
      <w:tblPr>
        <w:tblStyle w:val="TableGrid"/>
        <w:tblW w:w="0" w:type="auto"/>
      </w:tblPr>
      <w:tblGrid>
        <w:gridCol w:w="2400"/>
        <w:gridCol w:w="6600"/>
      </w:tblGrid>
      <w:tr>
        <w:tc>
          <w:tcPr>
            <w:tcW w:w="2400" w:type="dxa"/>
            <w:shd w:val="clear" w:color="auto" w:fill="1F2A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ルート</w:t>
            </w:r>
          </w:p>
        </w:tc>
        <w:tc>
          <w:tcPr>
            <w:tcW w:w="6600" w:type="dxa"/>
            <w:shd w:val="clear" w:color="auto" w:fill="1F2A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内容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IFA（Wealth Partner）</w:t>
            </w:r>
          </w:p>
        </w:tc>
        <w:tc>
          <w:tcPr>
            <w:tcW w:w="66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1億円以上の富裕層向け。「選ばれた方だけ」の特別なご案内として演出します。</w:t>
            </w:r>
          </w:p>
        </w:tc>
      </w:tr>
      <w:tr>
        <w:tc>
          <w:tcPr>
            <w:tcW w:w="24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スクール（マネトレ大学）</w:t>
            </w:r>
          </w:p>
        </w:tc>
        <w:tc>
          <w:tcPr>
            <w:tcW w:w="66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将来の富裕層候補向け。「本物の富裕層への登竜門」として前向きに位置づけます。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フォロー（非該当）</w:t>
            </w:r>
          </w:p>
        </w:tc>
        <w:tc>
          <w:tcPr>
            <w:tcW w:w="66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現時点で基準に満たない方。売り込まず、有益な情報で関係を継続し将来の見込み客として育成します。</w:t>
            </w:r>
          </w:p>
        </w:tc>
      </w:tr>
    </w:tbl>
    <w:p/>
    <w:p>
      <w:pPr>
        <w:pStyle w:val="Heading1"/>
      </w:pPr>
      <w:r>
        <w:t xml:space="preserve">3. 自動配信（ステップ配信）について</w:t>
      </w:r>
    </w:p>
    <w:p>
      <w:r>
        <w:t xml:space="preserve">アンケート回答後、タイプに応じて以下のタイミングで自動的にメッセージが配信されます（日本時間）。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1F2A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ルート</w:t>
            </w:r>
          </w:p>
        </w:tc>
        <w:tc>
          <w:tcPr>
            <w:tcW w:w="3000" w:type="dxa"/>
            <w:shd w:val="clear" w:color="auto" w:fill="1F2A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配信タイミング</w:t>
            </w:r>
          </w:p>
        </w:tc>
        <w:tc>
          <w:tcPr>
            <w:tcW w:w="3000" w:type="dxa"/>
            <w:shd w:val="clear" w:color="auto" w:fill="1F2A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通数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IFA / スクール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翌日・翌々日・3日後の各20:00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3通</w:t>
            </w:r>
          </w:p>
        </w:tc>
      </w:tr>
      <w:tr>
        <w:tc>
          <w:tcPr>
            <w:tcW w:w="30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フォロー（非該当）</w:t>
            </w:r>
          </w:p>
        </w:tc>
        <w:tc>
          <w:tcPr>
            <w:tcW w:w="30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7日後の20:00</w:t>
            </w:r>
          </w:p>
        </w:tc>
        <w:tc>
          <w:tcPr>
            <w:tcW w:w="30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1通</w:t>
            </w:r>
          </w:p>
        </w:tc>
      </w:tr>
    </w:tbl>
    <w:p/>
    <w:p>
      <w:pPr>
        <w:pBdr>
          <w:left w:val="single" w:sz="18" w:space="6" w:color="C9A227"/>
        </w:pBdr>
        <w:shd w:val="clear" w:color="auto" w:fill="FCF6E6"/>
        <w:spacing w:before="80" w:after="80"/>
        <w:ind w:left="180"/>
      </w:pPr>
      <w:r>
        <w:rPr>
          <w:b/>
          <w:color w:val="9A7B0A"/>
        </w:rPr>
        <w:t xml:space="preserve">POINT  </w:t>
      </w:r>
      <w:r>
        <w:t xml:space="preserve">配信は自動です。お客様による操作は不要です。CTA（ボタン）をタップされた方や、ブロックされた方への以降の配信は自動的に停止されます。</w:t>
      </w:r>
    </w:p>
    <w:p>
      <w:pPr>
        <w:pStyle w:val="Heading1"/>
      </w:pPr>
      <w:r>
        <w:t xml:space="preserve">4. 管理ダッシュボードの使い方</w:t>
      </w:r>
    </w:p>
    <w:p>
      <w:r>
        <w:t xml:space="preserve">登録者数やタイプ別の内訳、配信状況を確認できる管理画面をご用意しています。</w:t>
      </w:r>
    </w:p>
    <w:p>
      <w:pPr>
        <w:spacing w:after="60"/>
        <w:ind w:left="360" w:hanging="200"/>
      </w:pPr>
      <w:r>
        <w:rPr>
          <w:b/>
        </w:rPr>
        <w:t xml:space="preserve">・アクセス方法：</w:t>
      </w:r>
      <w:r>
        <w:t xml:space="preserve">ブラウザで https://yukatax.netlify.app/admin を開きます。</w:t>
      </w:r>
    </w:p>
    <w:p>
      <w:pPr>
        <w:spacing w:after="60"/>
        <w:ind w:left="360" w:hanging="200"/>
      </w:pPr>
      <w:r>
        <w:rPr>
          <w:b/>
        </w:rPr>
        <w:t xml:space="preserve">・ログイン：</w:t>
      </w:r>
      <w:r>
        <w:t xml:space="preserve">お渡しした「アクセストークン」を入力してログインします。</w:t>
      </w:r>
    </w:p>
    <w:p>
      <w:r>
        <w:t xml:space="preserve">ログイン後、以下の情報をひと目で確認できます。</w:t>
      </w:r>
    </w:p>
    <w:p>
      <w:pPr>
        <w:ind w:left="360" w:hanging="200"/>
        <w:spacing w:after="40"/>
      </w:pPr>
      <w:r>
        <w:t xml:space="preserve">・友だち総数／アクティブ数／ブロック数</w:t>
      </w:r>
    </w:p>
    <w:p>
      <w:pPr>
        <w:ind w:left="360" w:hanging="200"/>
        <w:spacing w:after="40"/>
      </w:pPr>
      <w:r>
        <w:t xml:space="preserve">・タイプ別の内訳（IFA・スクール・非該当）</w:t>
      </w:r>
    </w:p>
    <w:p>
      <w:pPr>
        <w:ind w:left="360" w:hanging="200"/>
        <w:spacing w:after="40"/>
      </w:pPr>
      <w:r>
        <w:t xml:space="preserve">・アンケート回答数、配信予約数・配信済み数</w:t>
      </w:r>
    </w:p>
    <w:p>
      <w:pPr>
        <w:ind w:left="360" w:hanging="200"/>
        <w:spacing w:after="40"/>
      </w:pPr>
      <w:r>
        <w:t xml:space="preserve">・登録ユーザー一覧（表示名・ルート・状態・タグ・登録日）</w:t>
      </w:r>
    </w:p>
    <w:p>
      <w:pPr>
        <w:pBdr>
          <w:left w:val="single" w:sz="18" w:space="6" w:color="C9A227"/>
        </w:pBdr>
        <w:shd w:val="clear" w:color="auto" w:fill="FCF6E6"/>
        <w:spacing w:before="80" w:after="80"/>
        <w:ind w:left="180"/>
      </w:pPr>
      <w:r>
        <w:rPr>
          <w:b/>
          <w:color w:val="9A7B0A"/>
        </w:rPr>
        <w:t xml:space="preserve">POINT  </w:t>
      </w:r>
      <w:r>
        <w:t xml:space="preserve">アクセストークンは管理画面の鍵です。第三者に共有しないようご注意ください。</w:t>
      </w:r>
    </w:p>
    <w:p>
      <w:pPr>
        <w:pStyle w:val="Heading1"/>
      </w:pPr>
      <w:r>
        <w:t xml:space="preserve">5. 一斉配信（メルマガ）の使い方</w:t>
      </w:r>
    </w:p>
    <w:p>
      <w:r>
        <w:t xml:space="preserve">管理ダッシュボード内から、登録者へ一斉にメッセージを配信できます。新しい情報のお知らせや、別事業のご案内などにご活用ください。</w:t>
      </w:r>
    </w:p>
    <w:p>
      <w:pPr>
        <w:spacing w:after="60"/>
        <w:ind w:left="460" w:hanging="460"/>
      </w:pPr>
      <w:r>
        <w:rPr>
          <w:b/>
          <w:color w:val="1F2A44"/>
        </w:rPr>
        <w:t xml:space="preserve">STEP 1  </w:t>
      </w:r>
      <w:r>
        <w:t xml:space="preserve">管理ダッシュボードにログインします。</w:t>
      </w:r>
    </w:p>
    <w:p>
      <w:pPr>
        <w:spacing w:after="60"/>
        <w:ind w:left="460" w:hanging="460"/>
      </w:pPr>
      <w:r>
        <w:rPr>
          <w:b/>
          <w:color w:val="1F2A44"/>
        </w:rPr>
        <w:t xml:space="preserve">STEP 2  </w:t>
      </w:r>
      <w:r>
        <w:t xml:space="preserve">「一斉配信（メルマガ）」欄を開きます。</w:t>
      </w:r>
    </w:p>
    <w:p>
      <w:pPr>
        <w:spacing w:after="60"/>
        <w:ind w:left="460" w:hanging="460"/>
      </w:pPr>
      <w:r>
        <w:rPr>
          <w:b/>
          <w:color w:val="1F2A44"/>
        </w:rPr>
        <w:t xml:space="preserve">STEP 3  </w:t>
      </w:r>
      <w:r>
        <w:t xml:space="preserve">対象タグを指定します（空欄の場合はアクティブな全員が対象）。例：branch:school と入力すると、スクールのルートの方のみに配信されます。</w:t>
      </w:r>
    </w:p>
    <w:p>
      <w:pPr>
        <w:spacing w:after="60"/>
        <w:ind w:left="460" w:hanging="460"/>
      </w:pPr>
      <w:r>
        <w:rPr>
          <w:b/>
          <w:color w:val="1F2A44"/>
        </w:rPr>
        <w:t xml:space="preserve">STEP 4  </w:t>
      </w:r>
      <w:r>
        <w:t xml:space="preserve">配信メッセージ本文を入力し、「配信する」をクリックします。確認のうえ送信されます。</w:t>
      </w:r>
    </w:p>
    <w:p>
      <w:pPr>
        <w:pBdr>
          <w:left w:val="single" w:sz="18" w:space="6" w:color="C9A227"/>
        </w:pBdr>
        <w:shd w:val="clear" w:color="auto" w:fill="FCF6E6"/>
        <w:spacing w:before="80" w:after="80"/>
        <w:ind w:left="180"/>
      </w:pPr>
      <w:r>
        <w:rPr>
          <w:b/>
          <w:color w:val="9A7B0A"/>
        </w:rPr>
        <w:t xml:space="preserve">POINT  </w:t>
      </w:r>
      <w:r>
        <w:t xml:space="preserve">配信は実際のお客様へ即時に送信されます。本文と対象を必ずご確認のうえ実行してください。LINEの配信通数に応じた料金が発生する場合があります。</w:t>
      </w:r>
    </w:p>
    <w:p>
      <w:pPr>
        <w:pStyle w:val="Heading1"/>
      </w:pPr>
      <w:r>
        <w:t xml:space="preserve">6. リッチメニューについて</w:t>
      </w:r>
    </w:p>
    <w:p>
      <w:r>
        <w:t xml:space="preserve">トーク画面下部に常時表示されるメニューです。現在は3つのボタンを配置しています。</w:t>
      </w:r>
    </w:p>
    <w:tbl>
      <w:tblPr>
        <w:tblStyle w:val="TableGrid"/>
        <w:tblW w:w="0" w:type="auto"/>
      </w:tblPr>
      <w:tblGrid>
        <w:gridCol w:w="2400"/>
        <w:gridCol w:w="6600"/>
      </w:tblGrid>
      <w:tr>
        <w:tc>
          <w:tcPr>
            <w:tcW w:w="2400" w:type="dxa"/>
            <w:shd w:val="clear" w:color="auto" w:fill="1F2A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ボタン</w:t>
            </w:r>
          </w:p>
        </w:tc>
        <w:tc>
          <w:tcPr>
            <w:tcW w:w="6600" w:type="dxa"/>
            <w:shd w:val="clear" w:color="auto" w:fill="1F2A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内容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FAQ（よくある質問）</w:t>
            </w:r>
          </w:p>
        </w:tc>
        <w:tc>
          <w:tcPr>
            <w:tcW w:w="66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よくあるご質問とその回答を表示します。</w:t>
            </w:r>
          </w:p>
        </w:tc>
      </w:tr>
      <w:tr>
        <w:tc>
          <w:tcPr>
            <w:tcW w:w="24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ABOUT（運営者について）</w:t>
            </w:r>
          </w:p>
        </w:tc>
        <w:tc>
          <w:tcPr>
            <w:tcW w:w="66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運営者・サービスのご紹介を表示します。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CONTACT（お問い合わせ）</w:t>
            </w:r>
          </w:p>
        </w:tc>
        <w:tc>
          <w:tcPr>
            <w:tcW w:w="66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トークでの問い合わせをご案内します。</w:t>
            </w:r>
          </w:p>
        </w:tc>
      </w:tr>
    </w:tbl>
    <w:p/>
    <w:p>
      <w:r>
        <w:t xml:space="preserve">各ボタンの遷移先・表示内容は、ご要望に応じて変更可能です。文面の修正もお気軽にご相談ください。</w:t>
      </w:r>
    </w:p>
    <w:p>
      <w:pPr>
        <w:pStyle w:val="Heading1"/>
      </w:pPr>
      <w:r>
        <w:t xml:space="preserve">7. 日々の運用と注意事項</w:t>
      </w:r>
    </w:p>
    <w:p>
      <w:pPr>
        <w:spacing w:after="60"/>
        <w:ind w:left="360" w:hanging="200"/>
      </w:pPr>
      <w:r>
        <w:rPr>
          <w:b/>
        </w:rPr>
        <w:t xml:space="preserve">・動画について：</w:t>
      </w:r>
      <w:r>
        <w:t xml:space="preserve">メイン教育動画・各ルートの補足動画はシステムに登録済みです。差し替えをご希望の場合はご連絡ください。</w:t>
      </w:r>
    </w:p>
    <w:p>
      <w:pPr>
        <w:spacing w:after="60"/>
        <w:ind w:left="360" w:hanging="200"/>
      </w:pPr>
      <w:r>
        <w:rPr>
          <w:b/>
        </w:rPr>
        <w:t xml:space="preserve">・LINE配信料：</w:t>
      </w:r>
      <w:r>
        <w:t xml:space="preserve">ステップ配信・一斉配信は、LINE公式アカウントの配信通数に応じた料金がかかります（仕組みに関わらず発生するものです）。友だち数の増加に応じてプランのご検討をおすすめします。</w:t>
      </w:r>
    </w:p>
    <w:p>
      <w:pPr>
        <w:spacing w:after="60"/>
        <w:ind w:left="360" w:hanging="200"/>
      </w:pPr>
      <w:r>
        <w:rPr>
          <w:b/>
        </w:rPr>
        <w:t xml:space="preserve">・サーバー費用：</w:t>
      </w:r>
      <w:r>
        <w:t xml:space="preserve">本システムは常時稼働するサーバー（ホスティング）およびデータベース上で動作しています。</w:t>
      </w:r>
    </w:p>
    <w:p>
      <w:pPr>
        <w:spacing w:after="60"/>
        <w:ind w:left="360" w:hanging="200"/>
      </w:pPr>
      <w:r>
        <w:rPr>
          <w:b/>
        </w:rPr>
        <w:t xml:space="preserve">・表現の最終確認（重要）：</w:t>
      </w:r>
      <w:r>
        <w:t xml:space="preserve">金融・投資に関する文言は、関係法令（金融商品取引法・景品表示法など）への配慮が必要です。最終的な表現のご確認・ご判断はお客様側でお願いいたします。</w:t>
      </w:r>
    </w:p>
    <w:p>
      <w:pPr>
        <w:pStyle w:val="Heading1"/>
      </w:pPr>
      <w:r>
        <w:t xml:space="preserve">8. よくあるご質問（トラブル時）</w:t>
      </w:r>
    </w:p>
    <w:p>
      <w:pPr>
        <w:spacing w:before="100" w:after="20"/>
      </w:pPr>
      <w:r>
        <w:rPr>
          <w:b/>
          <w:color w:val="1F2A44"/>
        </w:rPr>
        <w:t xml:space="preserve">Q. あいさつカードが届きません。</w:t>
      </w:r>
    </w:p>
    <w:p>
      <w:pPr>
        <w:spacing w:after="60"/>
      </w:pPr>
      <w:r>
        <w:t xml:space="preserve">A. 多くの場合、テスト用アカウントが「ブロック」状態になっていることが原因です。一度ブロックを解除し、トークに「menu」と送信すると再表示されます。</w:t>
      </w:r>
    </w:p>
    <w:p>
      <w:pPr>
        <w:spacing w:before="100" w:after="20"/>
      </w:pPr>
      <w:r>
        <w:rPr>
          <w:b/>
          <w:color w:val="1F2A44"/>
        </w:rPr>
        <w:t xml:space="preserve">Q. アンケート画面が開きません。</w:t>
      </w:r>
    </w:p>
    <w:p>
      <w:pPr>
        <w:spacing w:after="60"/>
      </w:pPr>
      <w:r>
        <w:t xml:space="preserve">A. 通信環境の一時的な問題が考えられます。少し時間をおいて再度お試しください。改善しない場合はご連絡ください。</w:t>
      </w:r>
    </w:p>
    <w:p>
      <w:pPr>
        <w:spacing w:before="100" w:after="20"/>
      </w:pPr>
      <w:r>
        <w:rPr>
          <w:b/>
          <w:color w:val="1F2A44"/>
        </w:rPr>
        <w:t xml:space="preserve">Q. 配信されたか確認したい。</w:t>
      </w:r>
    </w:p>
    <w:p>
      <w:pPr>
        <w:spacing w:after="60"/>
      </w:pPr>
      <w:r>
        <w:t xml:space="preserve">A. 管理ダッシュボードの「配信済み」数で確認できます。</w:t>
      </w:r>
    </w:p>
    <w:p>
      <w:pPr>
        <w:spacing w:before="100" w:after="20"/>
      </w:pPr>
      <w:r>
        <w:rPr>
          <w:b/>
          <w:color w:val="1F2A44"/>
        </w:rPr>
        <w:t xml:space="preserve">Q. メニューの内容を変えたい。</w:t>
      </w:r>
    </w:p>
    <w:p>
      <w:pPr>
        <w:spacing w:after="60"/>
      </w:pPr>
      <w:r>
        <w:t xml:space="preserve">A. FAQ・ABOUT・CONTACTの文面や遷移先は変更可能です。ご要望をお知らせください。</w:t>
      </w:r>
    </w:p>
    <w:p>
      <w:pPr>
        <w:pStyle w:val="Heading1"/>
      </w:pPr>
      <w:r>
        <w:t xml:space="preserve">9. 主要な情報（控え）</w:t>
      </w:r>
    </w:p>
    <w:tbl>
      <w:tblPr>
        <w:tblStyle w:val="TableGrid"/>
        <w:tblW w:w="0" w:type="auto"/>
      </w:tblPr>
      <w:tblGrid>
        <w:gridCol w:w="3000"/>
        <w:gridCol w:w="6000"/>
      </w:tblGrid>
      <w:tr>
        <w:tc>
          <w:tcPr>
            <w:tcW w:w="3000" w:type="dxa"/>
            <w:shd w:val="clear" w:color="auto" w:fill="1F2A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6000" w:type="dxa"/>
            <w:shd w:val="clear" w:color="auto" w:fill="1F2A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内容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公開URL（システム）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https://yukatax.netlify.app</w:t>
            </w:r>
          </w:p>
        </w:tc>
      </w:tr>
      <w:tr>
        <w:tc>
          <w:tcPr>
            <w:tcW w:w="30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管理ダッシュボード</w:t>
            </w:r>
          </w:p>
        </w:tc>
        <w:tc>
          <w:tcPr>
            <w:tcW w:w="60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https://yukatax.netlify.app/admin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LINE公式アカウント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【公式】ゆか姉 | TAX LAB （@169yaiam）</w:t>
            </w:r>
          </w:p>
        </w:tc>
      </w:tr>
      <w:tr>
        <w:tc>
          <w:tcPr>
            <w:tcW w:w="30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IFA面談予約</w:t>
            </w:r>
          </w:p>
        </w:tc>
        <w:tc>
          <w:tcPr>
            <w:tcW w:w="6000" w:type="dxa"/>
            <w:shd w:val="clear" w:color="auto" w:fill="F4F6FA"/>
            <w:vAlign w:val="center"/>
          </w:tcPr>
          <w:p>
            <w:pPr>
              <w:spacing w:before="40" w:after="40"/>
            </w:pPr>
            <w:r>
              <w:t xml:space="preserve">https://tayori.com/f/wpyuka/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スクール案内</w:t>
            </w:r>
          </w:p>
        </w:tc>
        <w:tc>
          <w:tcPr>
            <w:tcW w:w="6000" w:type="dxa"/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https://line.leadmail.info/s/0erE2l4o</w:t>
            </w:r>
          </w:p>
        </w:tc>
      </w:tr>
    </w:tbl>
    <w:p/>
    <w:p>
      <w:pPr>
        <w:pBdr>
          <w:left w:val="single" w:sz="18" w:space="6" w:color="C9A227"/>
        </w:pBdr>
        <w:shd w:val="clear" w:color="auto" w:fill="FCF6E6"/>
        <w:spacing w:before="80" w:after="80"/>
        <w:ind w:left="180"/>
      </w:pPr>
      <w:r>
        <w:rPr>
          <w:b/>
          <w:color w:val="9A7B0A"/>
        </w:rPr>
        <w:t xml:space="preserve">POINT  </w:t>
      </w:r>
      <w:r>
        <w:t xml:space="preserve">アクセストークン・各種パスワードは別途安全な方法でお渡しいたします。本書には記載しておりません。</w:t>
      </w:r>
    </w:p>
    <w:p>
      <w:pPr>
        <w:pStyle w:val="Heading1"/>
      </w:pPr>
      <w:r>
        <w:t xml:space="preserve">おわりに</w:t>
      </w:r>
    </w:p>
    <w:p>
      <w:r>
        <w:t xml:space="preserve">本システムは、成果が出る状態で安定稼働するよう設計・構築しております。運用のご相談、機能の追加・改善、文面の調整など、引き続き柔軟に対応いたします。今後ともどうぞよろしくお願い申し上げます。</w:t>
      </w:r>
    </w:p>
    <w:p>
      <w:r>
        <w:t xml:space="preserve">制作・運用サポート：DRAGON44</w:t>
      </w:r>
    </w:p>
    <w:sectPr>
      <w:footerReference w:type="default" r:id="rId2"/>
      <w:pgSz w:w="11906" w:h="16838"/>
      <w:pgMar w:top="1440" w:right="1440" w:bottom="1440" w:left="1440" w:header="720" w:footer="68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AA3B2"/>
        <w:sz w:val="16"/>
      </w:rPr>
      <w:t xml:space="preserve">TAX STRATEGY LAB  Operation Manual  -  </w:t>
    </w: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Yu Gothic" w:eastAsia="Yu Gothic" w:hAnsi="Yu Gothic" w:cs="Yu Gothic"/>
        <w:sz w:val="21"/>
        <w:szCs w:val="21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Heading1">
    <w:name w:val="heading 1"/>
    <w:basedOn w:val="Normal"/>
    <w:pPr>
      <w:keepNext/>
      <w:spacing w:before="300" w:after="140"/>
      <w:pBdr>
        <w:bottom w:val="single" w:sz="8" w:space="4" w:color="C9A227"/>
      </w:pBdr>
    </w:pPr>
    <w:rPr>
      <w:b/>
      <w:color w:val="1F2A44"/>
      <w:sz w:val="28"/>
      <w:szCs w:val="28"/>
    </w:rPr>
  </w:style>
  <w:style w:type="table" w:styleId="TableGrid">
    <w:name w:val="Table Grid"/>
    <w:tblPr>
      <w:tblBorders>
        <w:top w:val="single" w:sz="4" w:space="0" w:color="C7CDD6"/>
        <w:left w:val="single" w:sz="4" w:space="0" w:color="C7CDD6"/>
        <w:bottom w:val="single" w:sz="4" w:space="0" w:color="C7CDD6"/>
        <w:right w:val="single" w:sz="4" w:space="0" w:color="C7CDD6"/>
        <w:insideH w:val="single" w:sz="4" w:space="0" w:color="C7CDD6"/>
        <w:insideV w:val="single" w:sz="4" w:space="0" w:color="C7CDD6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