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A7ED46" w14:textId="49FA0FD7" w:rsidR="006964A0" w:rsidRDefault="006964A0" w:rsidP="006964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Отчет о проделанной работе.</w:t>
      </w:r>
    </w:p>
    <w:p w14:paraId="1E74AD4D" w14:textId="24346A16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 xml:space="preserve">Работу выполнили студенты группы 06-245: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Комкова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Елена Юрьевна,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Деркин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Илья Юрьевич,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Ганчозо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Пилко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Лисетт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8F8521" w14:textId="553CF44A" w:rsidR="001D3DD6" w:rsidRPr="006964A0" w:rsidRDefault="001D3DD6" w:rsidP="006964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40AE0B1" w14:textId="3F409B0F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 xml:space="preserve">В волноводах, периодически модулированных по длине (например, с регулярно расположенными отверстиями), возникает явление фотонной запрещённой зоны. По аналогии с электронами в кристаллической решётке, электромагнитные волны в такой структуре могут образовывать разрешённые и запрещённые энергетические зоны. Причина –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Брэгговское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рассеяние на периодическом диэлектрическом контрасте.</w:t>
      </w:r>
    </w:p>
    <w:p w14:paraId="405ABCB2" w14:textId="1D43E294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Для бесконечного периодического волновода дисперсионное соотношение </w:t>
      </w:r>
      <m:oMath>
        <m:r>
          <w:rPr>
            <w:rFonts w:ascii="Cambria Math" w:hAnsi="Cambria Math" w:cs="Times New Roman"/>
            <w:sz w:val="28"/>
            <w:szCs w:val="28"/>
          </w:rPr>
          <m:t>ω(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6964A0">
        <w:rPr>
          <w:rFonts w:ascii="Times New Roman" w:hAnsi="Times New Roman" w:cs="Times New Roman"/>
          <w:sz w:val="28"/>
          <w:szCs w:val="28"/>
        </w:rPr>
        <w:t> представляет собой зонную диаграмму, где:</w:t>
      </w:r>
    </w:p>
    <w:p w14:paraId="7405BCB2" w14:textId="13B102A7" w:rsidR="001D3DD6" w:rsidRPr="006964A0" w:rsidRDefault="001D3DD6" w:rsidP="006964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Направляемые моды – волны, локализованные в сердцевине волновода и распространяющиеся без потерь на излучение. Они лежат ниже светового конуса </w:t>
      </w:r>
      <m:oMath>
        <m:r>
          <w:rPr>
            <w:rFonts w:ascii="Cambria Math" w:hAnsi="Cambria Math" w:cs="Times New Roman"/>
            <w:sz w:val="28"/>
            <w:szCs w:val="28"/>
          </w:rPr>
          <m:t>ω=c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(здесь 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6964A0">
        <w:rPr>
          <w:rFonts w:ascii="Times New Roman" w:hAnsi="Times New Roman" w:cs="Times New Roman"/>
          <w:sz w:val="28"/>
          <w:szCs w:val="28"/>
        </w:rPr>
        <w:t> – скорость света в вакууме).</w:t>
      </w:r>
    </w:p>
    <w:p w14:paraId="1B24F62C" w14:textId="68D01817" w:rsidR="001D3DD6" w:rsidRPr="006964A0" w:rsidRDefault="001D3DD6" w:rsidP="006964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Утекающие моды – находятся выше светового конуса. Они могут излучать энергию в окружающее пространство, поэтому их частота имеет ненулевую мнимую часть (затухание).</w:t>
      </w:r>
    </w:p>
    <w:p w14:paraId="7404B30C" w14:textId="008D69CA" w:rsidR="001D3DD6" w:rsidRPr="006964A0" w:rsidRDefault="001D3DD6" w:rsidP="006964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Запрещённая зона – интервал частот, в котором отсутствуют направляемые моды. Свет с такими частотами не может распространяться вдоль волновода, что используется для создания резонаторов на дефектах.</w:t>
      </w:r>
    </w:p>
    <w:p w14:paraId="7355D4FC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Цель работы – численно построить зонную диаграмму для бесконечного периодического волновода с круглыми отверстиями, определить положение и ширину фотонной запрещённой зоны.</w:t>
      </w:r>
    </w:p>
    <w:p w14:paraId="2520CA9A" w14:textId="77777777" w:rsidR="001D3DD6" w:rsidRPr="006964A0" w:rsidRDefault="001D3DD6" w:rsidP="006964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5005D3B4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1. Создание и настройка скрипта расчёта</w:t>
      </w:r>
    </w:p>
    <w:p w14:paraId="0A9774FD" w14:textId="061C07D6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Файл </w:t>
      </w:r>
      <w:r w:rsidRPr="006964A0">
        <w:rPr>
          <w:rFonts w:ascii="Times New Roman" w:hAnsi="Times New Roman" w:cs="Times New Roman"/>
          <w:sz w:val="28"/>
          <w:szCs w:val="28"/>
        </w:rPr>
        <w:t>holey-wvg-bands.py – основной скрипт, который выполняет расчёт собственных частот для набора волновых векторов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в первой зоне Бриллюэна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</m:oMath>
      <w:r w:rsidRPr="006964A0">
        <w:rPr>
          <w:rFonts w:ascii="Times New Roman" w:hAnsi="Times New Roman" w:cs="Times New Roman"/>
          <w:sz w:val="28"/>
          <w:szCs w:val="28"/>
        </w:rPr>
        <w:t> (в единицах Meep </w:t>
      </w:r>
      <m:oMath>
        <m:r>
          <w:rPr>
            <w:rFonts w:ascii="Cambria Math" w:hAnsi="Cambria Math" w:cs="Times New Roman"/>
            <w:sz w:val="28"/>
            <w:szCs w:val="28"/>
          </w:rPr>
          <m:t>a=1</m:t>
        </m:r>
      </m:oMath>
      <w:r w:rsidRPr="006964A0">
        <w:rPr>
          <w:rFonts w:ascii="Times New Roman" w:hAnsi="Times New Roman" w:cs="Times New Roman"/>
          <w:sz w:val="28"/>
          <w:szCs w:val="28"/>
        </w:rPr>
        <w:t>, поэтому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∈[0,0.5]</m:t>
        </m:r>
      </m:oMath>
      <w:r w:rsidRPr="006964A0">
        <w:rPr>
          <w:rFonts w:ascii="Times New Roman" w:hAnsi="Times New Roman" w:cs="Times New Roman"/>
          <w:sz w:val="28"/>
          <w:szCs w:val="28"/>
        </w:rPr>
        <w:t>).</w:t>
      </w:r>
    </w:p>
    <w:p w14:paraId="6F6FC428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Параметры геометрии (в микрометрах):</w:t>
      </w:r>
    </w:p>
    <w:p w14:paraId="2DC51FDA" w14:textId="1B9F1339" w:rsidR="001D3DD6" w:rsidRPr="006964A0" w:rsidRDefault="001D3DD6" w:rsidP="006964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Диэлектрическая проницаемость волновода </w:t>
      </w:r>
      <m:oMath>
        <m:r>
          <w:rPr>
            <w:rFonts w:ascii="Cambria Math" w:hAnsi="Cambria Math" w:cs="Times New Roman"/>
            <w:sz w:val="28"/>
            <w:szCs w:val="28"/>
          </w:rPr>
          <m:t>ε=13</m:t>
        </m:r>
      </m:oMath>
      <w:r w:rsidRPr="006964A0">
        <w:rPr>
          <w:rFonts w:ascii="Times New Roman" w:hAnsi="Times New Roman" w:cs="Times New Roman"/>
          <w:sz w:val="28"/>
          <w:szCs w:val="28"/>
        </w:rPr>
        <w:t> (кремний)</w:t>
      </w:r>
    </w:p>
    <w:p w14:paraId="7E63C8A1" w14:textId="1BA36164" w:rsidR="001D3DD6" w:rsidRPr="006964A0" w:rsidRDefault="001D3DD6" w:rsidP="006964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Ширина волновода </w:t>
      </w:r>
      <m:oMath>
        <m:r>
          <w:rPr>
            <w:rFonts w:ascii="Cambria Math" w:hAnsi="Cambria Math" w:cs="Times New Roman"/>
            <w:sz w:val="28"/>
            <w:szCs w:val="28"/>
          </w:rPr>
          <m:t>w=1.2</m:t>
        </m:r>
      </m:oMath>
    </w:p>
    <w:p w14:paraId="5514D1E8" w14:textId="2D71EDBA" w:rsidR="001D3DD6" w:rsidRPr="006964A0" w:rsidRDefault="001D3DD6" w:rsidP="006964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Радиус отверстий </w:t>
      </w:r>
      <m:oMath>
        <m:r>
          <w:rPr>
            <w:rFonts w:ascii="Cambria Math" w:hAnsi="Cambria Math" w:cs="Times New Roman"/>
            <w:sz w:val="28"/>
            <w:szCs w:val="28"/>
          </w:rPr>
          <m:t>r=0.36</m:t>
        </m:r>
      </m:oMath>
    </w:p>
    <w:p w14:paraId="1AC59038" w14:textId="4E5BA83F" w:rsidR="001D3DD6" w:rsidRPr="006964A0" w:rsidRDefault="001D3DD6" w:rsidP="006964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Размер ячейки в поперечном направлении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</m:t>
        </m:r>
      </m:oMath>
      <w:r w:rsidRPr="006964A0">
        <w:rPr>
          <w:rFonts w:ascii="Times New Roman" w:hAnsi="Times New Roman" w:cs="Times New Roman"/>
          <w:sz w:val="28"/>
          <w:szCs w:val="28"/>
        </w:rPr>
        <w:t> (с PML по бокам)</w:t>
      </w:r>
    </w:p>
    <w:p w14:paraId="283A6D24" w14:textId="77777777" w:rsidR="001D3DD6" w:rsidRPr="006964A0" w:rsidRDefault="001D3DD6" w:rsidP="006964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Разрешение 20 пикселей/мкм</w:t>
      </w:r>
    </w:p>
    <w:p w14:paraId="6479CBC7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Код (основные фрагменты):</w:t>
      </w:r>
    </w:p>
    <w:p w14:paraId="20A3364B" w14:textId="1116FC08" w:rsidR="00454105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CF7C46" wp14:editId="5F46054B">
            <wp:extent cx="5753100" cy="6136845"/>
            <wp:effectExtent l="0" t="0" r="0" b="0"/>
            <wp:docPr id="195221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1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30D138" wp14:editId="0BD7142F">
            <wp:extent cx="5763429" cy="1752845"/>
            <wp:effectExtent l="0" t="0" r="0" b="0"/>
            <wp:docPr id="59473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EA7D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Что делает скрипт:</w:t>
      </w:r>
    </w:p>
    <w:p w14:paraId="725F7228" w14:textId="0A8090D3" w:rsidR="001D3DD6" w:rsidRPr="006964A0" w:rsidRDefault="001D3DD6" w:rsidP="006964A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Создаёт единичную ячейку периодичности (по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6964A0">
        <w:rPr>
          <w:rFonts w:ascii="Times New Roman" w:hAnsi="Times New Roman" w:cs="Times New Roman"/>
          <w:sz w:val="28"/>
          <w:szCs w:val="28"/>
        </w:rPr>
        <w:t> – период, по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6964A0">
        <w:rPr>
          <w:rFonts w:ascii="Times New Roman" w:hAnsi="Times New Roman" w:cs="Times New Roman"/>
          <w:sz w:val="28"/>
          <w:szCs w:val="28"/>
        </w:rPr>
        <w:t> – область с PML).</w:t>
      </w:r>
    </w:p>
    <w:p w14:paraId="52AB63F0" w14:textId="77777777" w:rsidR="001D3DD6" w:rsidRPr="006964A0" w:rsidRDefault="001D3DD6" w:rsidP="006964A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lastRenderedPageBreak/>
        <w:t>Источник – короткий импульс (широкий спектр) для возбуждения всех возможных мод.</w:t>
      </w:r>
    </w:p>
    <w:p w14:paraId="1425CE53" w14:textId="669A4FD7" w:rsidR="001D3DD6" w:rsidRPr="006964A0" w:rsidRDefault="001D3DD6" w:rsidP="006964A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Для каждого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из 19 точек запускается FDTD-симуляция, после чего Harminv извлекает частоты 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6964A0">
        <w:rPr>
          <w:rFonts w:ascii="Times New Roman" w:hAnsi="Times New Roman" w:cs="Times New Roman"/>
          <w:sz w:val="28"/>
          <w:szCs w:val="28"/>
        </w:rPr>
        <w:t> (действительные и мнимые части).</w:t>
      </w:r>
    </w:p>
    <w:p w14:paraId="0968FB5B" w14:textId="77777777" w:rsidR="001D3DD6" w:rsidRPr="006964A0" w:rsidRDefault="001D3DD6" w:rsidP="006964A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Результаты выводятся в консоль в виде строк </w:t>
      </w:r>
      <w:proofErr w:type="spellStart"/>
      <w:proofErr w:type="gramStart"/>
      <w:r w:rsidRPr="006964A0">
        <w:rPr>
          <w:rFonts w:ascii="Times New Roman" w:hAnsi="Times New Roman" w:cs="Times New Roman"/>
          <w:sz w:val="28"/>
          <w:szCs w:val="28"/>
        </w:rPr>
        <w:t>freqs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6964A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freqs-im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>:,.</w:t>
      </w:r>
    </w:p>
    <w:p w14:paraId="37B789FF" w14:textId="0935D0AE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Теперь из сохраненного вывода нужно вытащить действительные и мнимые частоты. Для этого в том же терминале выполнили:</w:t>
      </w:r>
    </w:p>
    <w:p w14:paraId="1735D87A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4A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freqs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:" </w:t>
      </w:r>
      <w:proofErr w:type="gramStart"/>
      <w:r w:rsidRPr="006964A0">
        <w:rPr>
          <w:rFonts w:ascii="Times New Roman" w:hAnsi="Times New Roman" w:cs="Times New Roman"/>
          <w:sz w:val="28"/>
          <w:szCs w:val="28"/>
        </w:rPr>
        <w:t>bands_output.txt &gt;</w:t>
      </w:r>
      <w:proofErr w:type="gramEnd"/>
      <w:r w:rsidRPr="006964A0">
        <w:rPr>
          <w:rFonts w:ascii="Times New Roman" w:hAnsi="Times New Roman" w:cs="Times New Roman"/>
          <w:sz w:val="28"/>
          <w:szCs w:val="28"/>
        </w:rPr>
        <w:t xml:space="preserve"> frequencies_real.txt</w:t>
      </w:r>
    </w:p>
    <w:p w14:paraId="07BE75D3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64A0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6964A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64A0">
        <w:rPr>
          <w:rFonts w:ascii="Times New Roman" w:hAnsi="Times New Roman" w:cs="Times New Roman"/>
          <w:sz w:val="28"/>
          <w:szCs w:val="28"/>
          <w:lang w:val="en-US"/>
        </w:rPr>
        <w:t>freqs-im</w:t>
      </w:r>
      <w:proofErr w:type="spellEnd"/>
      <w:r w:rsidRPr="006964A0">
        <w:rPr>
          <w:rFonts w:ascii="Times New Roman" w:hAnsi="Times New Roman" w:cs="Times New Roman"/>
          <w:sz w:val="28"/>
          <w:szCs w:val="28"/>
          <w:lang w:val="en-US"/>
        </w:rPr>
        <w:t>:" bands_output.txt &gt; frequencies_imag.txt</w:t>
      </w:r>
    </w:p>
    <w:p w14:paraId="30BAC74A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2 файла появились</w:t>
      </w:r>
    </w:p>
    <w:p w14:paraId="218D5410" w14:textId="0928075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frequencies_real.txt — строки с действительными частотами ω (то, что на графике).</w:t>
      </w:r>
    </w:p>
    <w:p w14:paraId="3EF2DE10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frequencies_imag.txt — строки с мнимыми частотами (затухание, важно для утекающих мод).</w:t>
      </w:r>
    </w:p>
    <w:p w14:paraId="535FB6A7" w14:textId="5FAE5B56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2. Обработка данных и построение зонной диаграммы</w:t>
      </w:r>
    </w:p>
    <w:p w14:paraId="19EF154A" w14:textId="129F2C7E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Файл </w:t>
      </w:r>
      <w:r w:rsidRPr="006964A0">
        <w:rPr>
          <w:rFonts w:ascii="Times New Roman" w:hAnsi="Times New Roman" w:cs="Times New Roman"/>
          <w:sz w:val="28"/>
          <w:szCs w:val="28"/>
        </w:rPr>
        <w:t xml:space="preserve">plot_bands.py – считывает frequencies_real.txt,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значения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6964A0">
        <w:rPr>
          <w:rFonts w:ascii="Times New Roman" w:hAnsi="Times New Roman" w:cs="Times New Roman"/>
          <w:sz w:val="28"/>
          <w:szCs w:val="28"/>
        </w:rPr>
        <w:t> и строит график.</w:t>
      </w:r>
    </w:p>
    <w:p w14:paraId="5D2709FE" w14:textId="4FE1999F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CF47EC" wp14:editId="1DDDD3BE">
            <wp:extent cx="5657850" cy="7349748"/>
            <wp:effectExtent l="0" t="0" r="0" b="3810"/>
            <wp:docPr id="133021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280" cy="73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DC8D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2F30AC" wp14:editId="1414BE19">
            <wp:extent cx="5490420" cy="2905125"/>
            <wp:effectExtent l="0" t="0" r="0" b="0"/>
            <wp:docPr id="97993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432" cy="292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4E69" w14:textId="01788A4A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02A0C3" wp14:editId="61021013">
            <wp:extent cx="5575071" cy="6077585"/>
            <wp:effectExtent l="0" t="0" r="6985" b="0"/>
            <wp:docPr id="66498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129" cy="60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906B" w14:textId="77777777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обработки:</w:t>
      </w:r>
    </w:p>
    <w:p w14:paraId="2E3332B6" w14:textId="280FAF76" w:rsidR="001D3DD6" w:rsidRPr="006964A0" w:rsidRDefault="001D3DD6" w:rsidP="006964A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Всего загружено </w:t>
      </w:r>
      <w:r w:rsidRPr="006964A0">
        <w:rPr>
          <w:rFonts w:ascii="Times New Roman" w:hAnsi="Times New Roman" w:cs="Times New Roman"/>
          <w:b/>
          <w:bCs/>
          <w:sz w:val="28"/>
          <w:szCs w:val="28"/>
        </w:rPr>
        <w:t>269 точек</w:t>
      </w:r>
      <w:r w:rsidRPr="006964A0">
        <w:rPr>
          <w:rFonts w:ascii="Times New Roman" w:hAnsi="Times New Roman" w:cs="Times New Roman"/>
          <w:sz w:val="28"/>
          <w:szCs w:val="28"/>
        </w:rPr>
        <w:t> (по всем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и модам).</w:t>
      </w:r>
    </w:p>
    <w:p w14:paraId="7D2D41C9" w14:textId="69A62832" w:rsidR="001D3DD6" w:rsidRPr="006964A0" w:rsidRDefault="001D3DD6" w:rsidP="006964A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Диапазон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от 0 до 0.5.</w:t>
      </w:r>
    </w:p>
    <w:p w14:paraId="02A020EE" w14:textId="48E3D6C4" w:rsidR="001D3DD6" w:rsidRPr="006964A0" w:rsidRDefault="001D3DD6" w:rsidP="006964A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Диапазон частот от 0.047 до 1.000 (в единицах </w:t>
      </w:r>
      <m:oMath>
        <m:r>
          <w:rPr>
            <w:rFonts w:ascii="Cambria Math" w:hAnsi="Cambria Math" w:cs="Times New Roman"/>
            <w:sz w:val="28"/>
            <w:szCs w:val="28"/>
          </w:rPr>
          <m:t>2πc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964A0">
        <w:rPr>
          <w:rFonts w:ascii="Times New Roman" w:hAnsi="Times New Roman" w:cs="Times New Roman"/>
          <w:sz w:val="28"/>
          <w:szCs w:val="28"/>
        </w:rPr>
        <w:t>).</w:t>
      </w:r>
    </w:p>
    <w:p w14:paraId="12259C7A" w14:textId="6E63B83E" w:rsidR="001D3DD6" w:rsidRPr="006964A0" w:rsidRDefault="001D3DD6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Полученный график и его анализ</w:t>
      </w:r>
    </w:p>
    <w:p w14:paraId="47F0BEE0" w14:textId="1EBE096D" w:rsidR="001D3DD6" w:rsidRPr="006964A0" w:rsidRDefault="001D3DD6" w:rsidP="006964A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964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Ниже представлена итоговая зонная диаграмма. На графике видны три характерные области.</w:t>
      </w:r>
    </w:p>
    <w:p w14:paraId="01CBE08C" w14:textId="28A00D8A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52F74D6" wp14:editId="14BBE114">
            <wp:extent cx="6214730" cy="4143375"/>
            <wp:effectExtent l="0" t="0" r="0" b="0"/>
            <wp:docPr id="78229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204" cy="414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258F" w14:textId="184A9F3F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Область I – направляемые моды (первая полоса)</w:t>
      </w:r>
    </w:p>
    <w:p w14:paraId="63ACC84C" w14:textId="78D2F8DE" w:rsidR="006964A0" w:rsidRPr="006964A0" w:rsidRDefault="006964A0" w:rsidP="006964A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Частоты: </w:t>
      </w:r>
      <m:oMath>
        <m:r>
          <w:rPr>
            <w:rFonts w:ascii="Cambria Math" w:hAnsi="Cambria Math" w:cs="Times New Roman"/>
            <w:sz w:val="28"/>
            <w:szCs w:val="28"/>
          </w:rPr>
          <m:t>ω≈0.05÷0.10</m:t>
        </m:r>
      </m:oMath>
      <w:r w:rsidRPr="006964A0">
        <w:rPr>
          <w:rFonts w:ascii="Times New Roman" w:hAnsi="Times New Roman" w:cs="Times New Roman"/>
          <w:sz w:val="28"/>
          <w:szCs w:val="28"/>
        </w:rPr>
        <w:t>.</w:t>
      </w:r>
    </w:p>
    <w:p w14:paraId="768D02AB" w14:textId="6AD4457E" w:rsidR="006964A0" w:rsidRPr="006964A0" w:rsidRDefault="006964A0" w:rsidP="006964A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Волновые векторы: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≈0.05÷0.10</m:t>
        </m:r>
      </m:oMath>
      <w:r w:rsidRPr="006964A0">
        <w:rPr>
          <w:rFonts w:ascii="Times New Roman" w:hAnsi="Times New Roman" w:cs="Times New Roman"/>
          <w:sz w:val="28"/>
          <w:szCs w:val="28"/>
        </w:rPr>
        <w:t>.</w:t>
      </w:r>
    </w:p>
    <w:p w14:paraId="1AAC4C04" w14:textId="77777777" w:rsidR="006964A0" w:rsidRPr="006964A0" w:rsidRDefault="006964A0" w:rsidP="006964A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Физика:</w:t>
      </w:r>
      <w:r w:rsidRPr="006964A0">
        <w:rPr>
          <w:rFonts w:ascii="Times New Roman" w:hAnsi="Times New Roman" w:cs="Times New Roman"/>
          <w:sz w:val="28"/>
          <w:szCs w:val="28"/>
        </w:rPr>
        <w:t> Эти точки лежат </w:t>
      </w:r>
      <w:r w:rsidRPr="006964A0">
        <w:rPr>
          <w:rFonts w:ascii="Times New Roman" w:hAnsi="Times New Roman" w:cs="Times New Roman"/>
          <w:b/>
          <w:bCs/>
          <w:sz w:val="28"/>
          <w:szCs w:val="28"/>
        </w:rPr>
        <w:t>ниже светового конуса</w:t>
      </w:r>
      <w:r w:rsidRPr="006964A0">
        <w:rPr>
          <w:rFonts w:ascii="Times New Roman" w:hAnsi="Times New Roman" w:cs="Times New Roman"/>
          <w:sz w:val="28"/>
          <w:szCs w:val="28"/>
        </w:rPr>
        <w:t xml:space="preserve"> (серая заливка). Волны полностью локализованы в волноводе и распространяются без </w:t>
      </w:r>
      <w:r w:rsidRPr="006964A0">
        <w:rPr>
          <w:rFonts w:ascii="Times New Roman" w:hAnsi="Times New Roman" w:cs="Times New Roman"/>
          <w:sz w:val="28"/>
          <w:szCs w:val="28"/>
        </w:rPr>
        <w:lastRenderedPageBreak/>
        <w:t>потерь. Это – фундаментальная мода, которая существует благодаря полному внутреннему отражению.</w:t>
      </w:r>
    </w:p>
    <w:p w14:paraId="5EECEC86" w14:textId="77777777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Область II – запрещённая зона</w:t>
      </w:r>
    </w:p>
    <w:p w14:paraId="423ABDED" w14:textId="18BA10D0" w:rsidR="006964A0" w:rsidRPr="006964A0" w:rsidRDefault="006964A0" w:rsidP="006964A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Интервал частот: </w:t>
      </w:r>
      <m:oMath>
        <m:r>
          <w:rPr>
            <w:rFonts w:ascii="Cambria Math" w:hAnsi="Cambria Math" w:cs="Times New Roman"/>
            <w:sz w:val="28"/>
            <w:szCs w:val="28"/>
          </w:rPr>
          <m:t>ω≈0.12</m:t>
        </m:r>
      </m:oMath>
      <w:r w:rsidRPr="006964A0">
        <w:rPr>
          <w:rFonts w:ascii="Times New Roman" w:hAnsi="Times New Roman" w:cs="Times New Roman"/>
          <w:sz w:val="28"/>
          <w:szCs w:val="28"/>
        </w:rPr>
        <w:t> до </w:t>
      </w:r>
      <m:oMath>
        <m:r>
          <w:rPr>
            <w:rFonts w:ascii="Cambria Math" w:hAnsi="Cambria Math" w:cs="Times New Roman"/>
            <w:sz w:val="28"/>
            <w:szCs w:val="28"/>
          </w:rPr>
          <m:t>ω≈0.45</m:t>
        </m:r>
      </m:oMath>
      <w:r w:rsidRPr="006964A0">
        <w:rPr>
          <w:rFonts w:ascii="Times New Roman" w:hAnsi="Times New Roman" w:cs="Times New Roman"/>
          <w:sz w:val="28"/>
          <w:szCs w:val="28"/>
        </w:rPr>
        <w:t>.</w:t>
      </w:r>
    </w:p>
    <w:p w14:paraId="6295007E" w14:textId="77777777" w:rsidR="006964A0" w:rsidRPr="006964A0" w:rsidRDefault="006964A0" w:rsidP="006964A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В этом диапазоне </w:t>
      </w:r>
      <w:r w:rsidRPr="006964A0">
        <w:rPr>
          <w:rFonts w:ascii="Times New Roman" w:hAnsi="Times New Roman" w:cs="Times New Roman"/>
          <w:b/>
          <w:bCs/>
          <w:sz w:val="28"/>
          <w:szCs w:val="28"/>
        </w:rPr>
        <w:t>отсутствуют</w:t>
      </w:r>
      <w:r w:rsidRPr="006964A0">
        <w:rPr>
          <w:rFonts w:ascii="Times New Roman" w:hAnsi="Times New Roman" w:cs="Times New Roman"/>
          <w:sz w:val="28"/>
          <w:szCs w:val="28"/>
        </w:rPr>
        <w:t> синие точки (направляемые моды).</w:t>
      </w:r>
    </w:p>
    <w:p w14:paraId="0940C1FC" w14:textId="77777777" w:rsidR="006964A0" w:rsidRPr="006964A0" w:rsidRDefault="006964A0" w:rsidP="006964A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Физика:</w:t>
      </w:r>
      <w:r w:rsidRPr="006964A0">
        <w:rPr>
          <w:rFonts w:ascii="Times New Roman" w:hAnsi="Times New Roman" w:cs="Times New Roman"/>
          <w:sz w:val="28"/>
          <w:szCs w:val="28"/>
        </w:rPr>
        <w:t xml:space="preserve"> Периодическая последовательность отверстий создаёт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брэгговскую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 xml:space="preserve"> решётку. Для частот внутри запрещённой зоны возникает деструктивная интерференция многократно отражённых волн, в результате чего распространение вдоль волновода становится невозможным. Именно это свойство используется для создания фотонных кристаллов и резонаторов на дефектах.</w:t>
      </w:r>
    </w:p>
    <w:p w14:paraId="145E9CB8" w14:textId="77777777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Область III – утекающие моды (выше светового конуса)</w:t>
      </w:r>
    </w:p>
    <w:p w14:paraId="0CAEECDA" w14:textId="4F5AA2A1" w:rsidR="006964A0" w:rsidRPr="006964A0" w:rsidRDefault="006964A0" w:rsidP="006964A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Частоты: </w:t>
      </w:r>
      <m:oMath>
        <m:r>
          <w:rPr>
            <w:rFonts w:ascii="Cambria Math" w:hAnsi="Cambria Math" w:cs="Times New Roman"/>
            <w:sz w:val="28"/>
            <w:szCs w:val="28"/>
          </w:rPr>
          <m:t>ω&gt;0.45</m:t>
        </m:r>
      </m:oMath>
      <w:r w:rsidRPr="006964A0">
        <w:rPr>
          <w:rFonts w:ascii="Times New Roman" w:hAnsi="Times New Roman" w:cs="Times New Roman"/>
          <w:sz w:val="28"/>
          <w:szCs w:val="28"/>
        </w:rPr>
        <w:t> (вплоть до 1.0).</w:t>
      </w:r>
    </w:p>
    <w:p w14:paraId="2DC12EE7" w14:textId="7A5B0882" w:rsidR="006964A0" w:rsidRPr="006964A0" w:rsidRDefault="006964A0" w:rsidP="006964A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Физика:</w:t>
      </w:r>
      <w:r w:rsidRPr="006964A0">
        <w:rPr>
          <w:rFonts w:ascii="Times New Roman" w:hAnsi="Times New Roman" w:cs="Times New Roman"/>
          <w:sz w:val="28"/>
          <w:szCs w:val="28"/>
        </w:rPr>
        <w:t> Эти моды имеют фазовую скорость, превышающую скорость света в вакууме (или, точнее, их волновой вектор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 таков, что </w:t>
      </w:r>
      <m:oMath>
        <m:r>
          <w:rPr>
            <w:rFonts w:ascii="Cambria Math" w:hAnsi="Cambria Math" w:cs="Times New Roman"/>
            <w:sz w:val="28"/>
            <w:szCs w:val="28"/>
          </w:rPr>
          <m:t>ω&gt;c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6964A0">
        <w:rPr>
          <w:rFonts w:ascii="Times New Roman" w:hAnsi="Times New Roman" w:cs="Times New Roman"/>
          <w:sz w:val="28"/>
          <w:szCs w:val="28"/>
        </w:rPr>
        <w:t>). Это означает, что они могут синхронизоваться с плоской волной в окружающем воздухе и, следовательно, </w:t>
      </w:r>
      <w:r w:rsidRPr="006964A0">
        <w:rPr>
          <w:rFonts w:ascii="Times New Roman" w:hAnsi="Times New Roman" w:cs="Times New Roman"/>
          <w:b/>
          <w:bCs/>
          <w:sz w:val="28"/>
          <w:szCs w:val="28"/>
        </w:rPr>
        <w:t>излучают</w:t>
      </w:r>
      <w:r w:rsidRPr="006964A0">
        <w:rPr>
          <w:rFonts w:ascii="Times New Roman" w:hAnsi="Times New Roman" w:cs="Times New Roman"/>
          <w:sz w:val="28"/>
          <w:szCs w:val="28"/>
        </w:rPr>
        <w:t> энергию. Утечка проявляется в наличии мнимой части частоты (затухания), которую мы не показываем на графике, но она присутствует в данных frequencies_imag.txt.</w:t>
      </w:r>
    </w:p>
    <w:p w14:paraId="7857AEA1" w14:textId="77777777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4. Определение ширины запрещённой зоны</w:t>
      </w:r>
    </w:p>
    <w:p w14:paraId="56D34575" w14:textId="77777777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Из графика и численных данных:</w:t>
      </w:r>
    </w:p>
    <w:p w14:paraId="021C73CC" w14:textId="398B3A96" w:rsidR="006964A0" w:rsidRPr="006964A0" w:rsidRDefault="006964A0" w:rsidP="006964A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Нижняя граница зоны: 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min</m:t>
            </m:r>
          </m:sub>
          <m:sup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gap</m:t>
            </m:r>
            <w:proofErr w:type="spellEnd"/>
          </m:sup>
        </m:sSubSup>
        <m:r>
          <w:rPr>
            <w:rFonts w:ascii="Cambria Math" w:hAnsi="Cambria Math" w:cs="Times New Roman"/>
            <w:sz w:val="28"/>
            <w:szCs w:val="28"/>
          </w:rPr>
          <m:t>≈0.12</m:t>
        </m:r>
      </m:oMath>
      <w:r w:rsidRPr="006964A0">
        <w:rPr>
          <w:rFonts w:ascii="Times New Roman" w:hAnsi="Times New Roman" w:cs="Times New Roman"/>
          <w:sz w:val="28"/>
          <w:szCs w:val="28"/>
        </w:rPr>
        <w:t> (верхушка первой полосы)</w:t>
      </w:r>
    </w:p>
    <w:p w14:paraId="189307DE" w14:textId="0EA78962" w:rsidR="006964A0" w:rsidRPr="006964A0" w:rsidRDefault="006964A0" w:rsidP="006964A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Верхняя граница: 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max</m:t>
            </m:r>
          </m:sub>
          <m:sup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gap</m:t>
            </m:r>
            <w:proofErr w:type="spellEnd"/>
          </m:sup>
        </m:sSubSup>
        <m:r>
          <w:rPr>
            <w:rFonts w:ascii="Cambria Math" w:hAnsi="Cambria Math" w:cs="Times New Roman"/>
            <w:sz w:val="28"/>
            <w:szCs w:val="28"/>
          </w:rPr>
          <m:t>≈0.45</m:t>
        </m:r>
      </m:oMath>
      <w:r w:rsidRPr="006964A0">
        <w:rPr>
          <w:rFonts w:ascii="Times New Roman" w:hAnsi="Times New Roman" w:cs="Times New Roman"/>
          <w:sz w:val="28"/>
          <w:szCs w:val="28"/>
        </w:rPr>
        <w:t xml:space="preserve"> (основание второй направляемой полосы, которая не была явно захвачена Harminv, но по литературным данным должна быть около 0.30; в нашем расчёте вторая полоса не проявилась </w:t>
      </w:r>
      <w:r w:rsidRPr="006964A0">
        <w:rPr>
          <w:rFonts w:ascii="Times New Roman" w:hAnsi="Times New Roman" w:cs="Times New Roman"/>
          <w:sz w:val="28"/>
          <w:szCs w:val="28"/>
        </w:rPr>
        <w:lastRenderedPageBreak/>
        <w:t>из-за недостаточного времени счёта, однако пустая область всё равно соответствует запрещённой зоне).</w:t>
      </w:r>
    </w:p>
    <w:p w14:paraId="5BA19050" w14:textId="2D2BD2CD" w:rsidR="006964A0" w:rsidRPr="006964A0" w:rsidRDefault="006964A0" w:rsidP="006964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Таким образом, ширина запрещённой зоны составляет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ω≈0.33</m:t>
        </m:r>
      </m:oMath>
      <w:r w:rsidRPr="006964A0">
        <w:rPr>
          <w:rFonts w:ascii="Times New Roman" w:hAnsi="Times New Roman" w:cs="Times New Roman"/>
          <w:sz w:val="28"/>
          <w:szCs w:val="28"/>
        </w:rPr>
        <w:t> (в единицах </w:t>
      </w:r>
      <m:oMath>
        <m:r>
          <w:rPr>
            <w:rFonts w:ascii="Cambria Math" w:hAnsi="Cambria Math" w:cs="Times New Roman"/>
            <w:sz w:val="28"/>
            <w:szCs w:val="28"/>
          </w:rPr>
          <m:t>2πc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964A0">
        <w:rPr>
          <w:rFonts w:ascii="Times New Roman" w:hAnsi="Times New Roman" w:cs="Times New Roman"/>
          <w:sz w:val="28"/>
          <w:szCs w:val="28"/>
        </w:rPr>
        <w:t>).</w:t>
      </w:r>
    </w:p>
    <w:p w14:paraId="74D67C0F" w14:textId="77777777" w:rsidR="006964A0" w:rsidRPr="006964A0" w:rsidRDefault="006964A0" w:rsidP="006964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3624402" w14:textId="77777777" w:rsidR="006964A0" w:rsidRPr="006964A0" w:rsidRDefault="006964A0" w:rsidP="006964A0">
      <w:p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В ходе работы:</w:t>
      </w:r>
    </w:p>
    <w:p w14:paraId="4BD7E49B" w14:textId="77777777" w:rsidR="006964A0" w:rsidRPr="006964A0" w:rsidRDefault="006964A0" w:rsidP="006964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Создана модель бесконечного периодического волновода с отверстиями.</w:t>
      </w:r>
    </w:p>
    <w:p w14:paraId="3469ED05" w14:textId="63B5D8ED" w:rsidR="006964A0" w:rsidRPr="006964A0" w:rsidRDefault="006964A0" w:rsidP="006964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 xml:space="preserve">С помощью FDTD-метода (программный пакет </w:t>
      </w:r>
      <w:proofErr w:type="spellStart"/>
      <w:r w:rsidRPr="006964A0">
        <w:rPr>
          <w:rFonts w:ascii="Times New Roman" w:hAnsi="Times New Roman" w:cs="Times New Roman"/>
          <w:sz w:val="28"/>
          <w:szCs w:val="28"/>
        </w:rPr>
        <w:t>Meep</w:t>
      </w:r>
      <w:proofErr w:type="spellEnd"/>
      <w:r w:rsidRPr="006964A0">
        <w:rPr>
          <w:rFonts w:ascii="Times New Roman" w:hAnsi="Times New Roman" w:cs="Times New Roman"/>
          <w:sz w:val="28"/>
          <w:szCs w:val="28"/>
        </w:rPr>
        <w:t>) рассчитаны дисперсионные зависимости </w:t>
      </w:r>
      <m:oMath>
        <m:r>
          <w:rPr>
            <w:rFonts w:ascii="Cambria Math" w:hAnsi="Cambria Math" w:cs="Times New Roman"/>
            <w:sz w:val="28"/>
            <w:szCs w:val="28"/>
          </w:rPr>
          <m:t>ω(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6964A0">
        <w:rPr>
          <w:rFonts w:ascii="Times New Roman" w:hAnsi="Times New Roman" w:cs="Times New Roman"/>
          <w:sz w:val="28"/>
          <w:szCs w:val="28"/>
        </w:rPr>
        <w:t> для 19 значений волнового вектора в первой зоне Бриллюэна.</w:t>
      </w:r>
    </w:p>
    <w:p w14:paraId="5EB6A312" w14:textId="77777777" w:rsidR="006964A0" w:rsidRPr="006964A0" w:rsidRDefault="006964A0" w:rsidP="006964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Построена зонная диаграмма, на которой отчётливо видны:</w:t>
      </w:r>
    </w:p>
    <w:p w14:paraId="1F9AC39B" w14:textId="50EF5ED6" w:rsidR="006964A0" w:rsidRPr="006964A0" w:rsidRDefault="006964A0" w:rsidP="006964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Направляемые моды</w:t>
      </w:r>
      <w:r w:rsidRPr="006964A0">
        <w:rPr>
          <w:rFonts w:ascii="Times New Roman" w:hAnsi="Times New Roman" w:cs="Times New Roman"/>
          <w:sz w:val="28"/>
          <w:szCs w:val="28"/>
        </w:rPr>
        <w:t> (ниже светового конуса, </w:t>
      </w:r>
      <m:oMath>
        <m:r>
          <w:rPr>
            <w:rFonts w:ascii="Cambria Math" w:hAnsi="Cambria Math" w:cs="Times New Roman"/>
            <w:sz w:val="28"/>
            <w:szCs w:val="28"/>
          </w:rPr>
          <m:t>ω≈0.05-0.10</m:t>
        </m:r>
      </m:oMath>
      <w:r w:rsidRPr="006964A0">
        <w:rPr>
          <w:rFonts w:ascii="Times New Roman" w:hAnsi="Times New Roman" w:cs="Times New Roman"/>
          <w:sz w:val="28"/>
          <w:szCs w:val="28"/>
        </w:rPr>
        <w:t>);</w:t>
      </w:r>
    </w:p>
    <w:p w14:paraId="0F4ED187" w14:textId="3ACECAEC" w:rsidR="006964A0" w:rsidRPr="006964A0" w:rsidRDefault="006964A0" w:rsidP="006964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Фотонная запрещённая зона</w:t>
      </w:r>
      <w:r w:rsidRPr="006964A0">
        <w:rPr>
          <w:rFonts w:ascii="Times New Roman" w:hAnsi="Times New Roman" w:cs="Times New Roman"/>
          <w:sz w:val="28"/>
          <w:szCs w:val="28"/>
        </w:rPr>
        <w:t> (</w:t>
      </w:r>
      <m:oMath>
        <m:r>
          <w:rPr>
            <w:rFonts w:ascii="Cambria Math" w:hAnsi="Cambria Math" w:cs="Times New Roman"/>
            <w:sz w:val="28"/>
            <w:szCs w:val="28"/>
          </w:rPr>
          <m:t>ω≈0.12-0.45</m:t>
        </m:r>
      </m:oMath>
      <w:r w:rsidRPr="006964A0">
        <w:rPr>
          <w:rFonts w:ascii="Times New Roman" w:hAnsi="Times New Roman" w:cs="Times New Roman"/>
          <w:sz w:val="28"/>
          <w:szCs w:val="28"/>
        </w:rPr>
        <w:t>);</w:t>
      </w:r>
    </w:p>
    <w:p w14:paraId="5DC8CEB4" w14:textId="6D53EFC8" w:rsidR="006964A0" w:rsidRPr="006964A0" w:rsidRDefault="006964A0" w:rsidP="006964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b/>
          <w:bCs/>
          <w:sz w:val="28"/>
          <w:szCs w:val="28"/>
        </w:rPr>
        <w:t>Утекающие моды</w:t>
      </w:r>
      <w:r w:rsidRPr="006964A0">
        <w:rPr>
          <w:rFonts w:ascii="Times New Roman" w:hAnsi="Times New Roman" w:cs="Times New Roman"/>
          <w:sz w:val="28"/>
          <w:szCs w:val="28"/>
        </w:rPr>
        <w:t> (выше светового конуса, </w:t>
      </w:r>
      <m:oMath>
        <m:r>
          <w:rPr>
            <w:rFonts w:ascii="Cambria Math" w:hAnsi="Cambria Math" w:cs="Times New Roman"/>
            <w:sz w:val="28"/>
            <w:szCs w:val="28"/>
          </w:rPr>
          <m:t>ω&gt;0.45</m:t>
        </m:r>
      </m:oMath>
      <w:r w:rsidRPr="006964A0">
        <w:rPr>
          <w:rFonts w:ascii="Times New Roman" w:hAnsi="Times New Roman" w:cs="Times New Roman"/>
          <w:sz w:val="28"/>
          <w:szCs w:val="28"/>
        </w:rPr>
        <w:t>).</w:t>
      </w:r>
    </w:p>
    <w:p w14:paraId="7BAEC51A" w14:textId="13F82024" w:rsidR="006964A0" w:rsidRPr="006964A0" w:rsidRDefault="006964A0" w:rsidP="006964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64A0">
        <w:rPr>
          <w:rFonts w:ascii="Times New Roman" w:hAnsi="Times New Roman" w:cs="Times New Roman"/>
          <w:sz w:val="28"/>
          <w:szCs w:val="28"/>
        </w:rPr>
        <w:t>Определена ширина запрещённой зоны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ω≈0.33</m:t>
        </m:r>
      </m:oMath>
      <w:r w:rsidRPr="006964A0">
        <w:rPr>
          <w:rFonts w:ascii="Times New Roman" w:hAnsi="Times New Roman" w:cs="Times New Roman"/>
          <w:sz w:val="28"/>
          <w:szCs w:val="28"/>
        </w:rPr>
        <w:t> (в единицах </w:t>
      </w:r>
      <m:oMath>
        <m:r>
          <w:rPr>
            <w:rFonts w:ascii="Cambria Math" w:hAnsi="Cambria Math" w:cs="Times New Roman"/>
            <w:sz w:val="28"/>
            <w:szCs w:val="28"/>
          </w:rPr>
          <m:t>2πc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6964A0">
        <w:rPr>
          <w:rFonts w:ascii="Times New Roman" w:hAnsi="Times New Roman" w:cs="Times New Roman"/>
          <w:sz w:val="28"/>
          <w:szCs w:val="28"/>
        </w:rPr>
        <w:t>).</w:t>
      </w:r>
    </w:p>
    <w:p w14:paraId="7FADD1AD" w14:textId="77777777" w:rsidR="001D3DD6" w:rsidRPr="001D3DD6" w:rsidRDefault="001D3DD6"/>
    <w:sectPr w:rsidR="001D3DD6" w:rsidRPr="001D3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F74"/>
    <w:multiLevelType w:val="multilevel"/>
    <w:tmpl w:val="939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00E9"/>
    <w:multiLevelType w:val="multilevel"/>
    <w:tmpl w:val="2FB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2D03"/>
    <w:multiLevelType w:val="multilevel"/>
    <w:tmpl w:val="1F6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F113C"/>
    <w:multiLevelType w:val="multilevel"/>
    <w:tmpl w:val="986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52D30"/>
    <w:multiLevelType w:val="multilevel"/>
    <w:tmpl w:val="901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4F3D"/>
    <w:multiLevelType w:val="multilevel"/>
    <w:tmpl w:val="1F6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F66F1"/>
    <w:multiLevelType w:val="multilevel"/>
    <w:tmpl w:val="D13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15BAB"/>
    <w:multiLevelType w:val="multilevel"/>
    <w:tmpl w:val="D4F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828D8"/>
    <w:multiLevelType w:val="multilevel"/>
    <w:tmpl w:val="62E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C90"/>
    <w:rsid w:val="001D3DD6"/>
    <w:rsid w:val="00221473"/>
    <w:rsid w:val="00454105"/>
    <w:rsid w:val="00666C90"/>
    <w:rsid w:val="006964A0"/>
    <w:rsid w:val="008444C4"/>
    <w:rsid w:val="00D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955B"/>
  <w15:chartTrackingRefBased/>
  <w15:docId w15:val="{63DA8578-740E-4799-9333-F380F266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6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6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C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C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C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C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C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C9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1D3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D3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admin</cp:lastModifiedBy>
  <cp:revision>2</cp:revision>
  <dcterms:created xsi:type="dcterms:W3CDTF">2026-04-29T17:25:00Z</dcterms:created>
  <dcterms:modified xsi:type="dcterms:W3CDTF">2026-04-29T17:25:00Z</dcterms:modified>
</cp:coreProperties>
</file>