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1712" w14:textId="539E1DF6" w:rsidR="00EF2B67" w:rsidRPr="00B6297F" w:rsidRDefault="002D68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297F">
        <w:rPr>
          <w:rFonts w:ascii="Times New Roman" w:hAnsi="Times New Roman" w:cs="Times New Roman"/>
          <w:b/>
          <w:bCs/>
          <w:sz w:val="28"/>
          <w:szCs w:val="28"/>
        </w:rPr>
        <w:t>Temel Operatörler</w:t>
      </w:r>
    </w:p>
    <w:p w14:paraId="692B1F1C" w14:textId="07C51DC0" w:rsidR="00412B79" w:rsidRDefault="002D6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işleme yol açan ve işlem sonucunda </w:t>
      </w:r>
      <w:r w:rsidR="00412B79">
        <w:rPr>
          <w:rFonts w:ascii="Times New Roman" w:hAnsi="Times New Roman" w:cs="Times New Roman"/>
          <w:sz w:val="24"/>
          <w:szCs w:val="24"/>
        </w:rPr>
        <w:t>bir değer üretilmesini sağlayan atomlara operatör denir. Operatörler 3(üç) biçimde sınıflandırılabilirler:</w:t>
      </w:r>
    </w:p>
    <w:p w14:paraId="754838DD" w14:textId="4B749444" w:rsidR="00412B79" w:rsidRDefault="00412B79" w:rsidP="00412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İşlevlerine göre sınıflandırma</w:t>
      </w:r>
    </w:p>
    <w:p w14:paraId="1A7AB427" w14:textId="3C56A444" w:rsidR="00412B79" w:rsidRDefault="00412B79" w:rsidP="00412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sayılarına göre sınıflandırma</w:t>
      </w:r>
    </w:p>
    <w:p w14:paraId="0D73B613" w14:textId="39C516E8" w:rsidR="00412B79" w:rsidRDefault="00412B79" w:rsidP="00412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Operatörün konumuna göre sınıflandırma</w:t>
      </w:r>
    </w:p>
    <w:p w14:paraId="50392C30" w14:textId="23CE5EA8" w:rsidR="00412B79" w:rsidRDefault="00412B79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İşlevlerine göre sınıflandırma: </w:t>
      </w:r>
      <w:r>
        <w:rPr>
          <w:rFonts w:ascii="Times New Roman" w:hAnsi="Times New Roman" w:cs="Times New Roman"/>
          <w:sz w:val="24"/>
          <w:szCs w:val="24"/>
        </w:rPr>
        <w:t>Bu sınıflandırmada operatörün ne amaçla kullanıldığına bakılır. Buna göre işlevlerine göre operatörleri aşağıdaki gibi gruplandırabiliriz:</w:t>
      </w:r>
    </w:p>
    <w:p w14:paraId="0DD52631" w14:textId="05B29361" w:rsidR="00412B79" w:rsidRDefault="00412B79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Aritmetik Operatörler (</w:t>
      </w:r>
      <w:proofErr w:type="spellStart"/>
      <w:r>
        <w:rPr>
          <w:rFonts w:ascii="Times New Roman" w:hAnsi="Times New Roman" w:cs="Times New Roman"/>
          <w:sz w:val="24"/>
          <w:szCs w:val="24"/>
        </w:rPr>
        <w:t>Arithmetic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E50F3B" w14:textId="6868DC3E" w:rsidR="00412B79" w:rsidRDefault="00412B79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Karşılaştırma Operatörleri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343D98" w14:textId="4D3D5251" w:rsidR="00412B79" w:rsidRDefault="00412B79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Mantıksal Operatörler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731EDA" w14:textId="7F920A9F" w:rsidR="00412B79" w:rsidRDefault="00412B79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Bitsel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Operatörler (</w:t>
      </w:r>
      <w:proofErr w:type="spellStart"/>
      <w:r>
        <w:rPr>
          <w:rFonts w:ascii="Times New Roman" w:hAnsi="Times New Roman" w:cs="Times New Roman"/>
          <w:sz w:val="24"/>
          <w:szCs w:val="24"/>
        </w:rPr>
        <w:t>Bitwise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C2E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9D58C" w14:textId="78D85ED3" w:rsidR="00412B79" w:rsidRDefault="00412B79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Özel Amaçlı Operatörler</w:t>
      </w:r>
      <w:r w:rsidR="00DC2E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(Special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C2E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2924D" w14:textId="54859CCB" w:rsidR="00412B79" w:rsidRDefault="00412B79" w:rsidP="00412B79">
      <w:pPr>
        <w:rPr>
          <w:rFonts w:ascii="Times New Roman" w:hAnsi="Times New Roman" w:cs="Times New Roman"/>
          <w:sz w:val="24"/>
          <w:szCs w:val="24"/>
        </w:rPr>
      </w:pPr>
      <w:r w:rsidRPr="00412B79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2B79">
        <w:rPr>
          <w:rFonts w:ascii="Times New Roman" w:hAnsi="Times New Roman" w:cs="Times New Roman"/>
          <w:b/>
          <w:bCs/>
          <w:sz w:val="24"/>
          <w:szCs w:val="24"/>
        </w:rPr>
        <w:t>Operand</w:t>
      </w:r>
      <w:proofErr w:type="spellEnd"/>
      <w:r w:rsidRPr="00412B79">
        <w:rPr>
          <w:rFonts w:ascii="Times New Roman" w:hAnsi="Times New Roman" w:cs="Times New Roman"/>
          <w:b/>
          <w:bCs/>
          <w:sz w:val="24"/>
          <w:szCs w:val="24"/>
        </w:rPr>
        <w:t xml:space="preserve"> sayılarına </w:t>
      </w:r>
      <w:r w:rsidR="00DC2E18" w:rsidRPr="00412B79">
        <w:rPr>
          <w:rFonts w:ascii="Times New Roman" w:hAnsi="Times New Roman" w:cs="Times New Roman"/>
          <w:b/>
          <w:bCs/>
          <w:sz w:val="24"/>
          <w:szCs w:val="24"/>
        </w:rPr>
        <w:t>göre: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Operatörle işleme sokulan ifadelere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denir.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sayılarına göre operatörleri aşağıdaki gibi gruplandırabiliriz.</w:t>
      </w:r>
    </w:p>
    <w:p w14:paraId="5668F2BD" w14:textId="73388F46" w:rsidR="00412B79" w:rsidRDefault="00412B79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Tek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Operatörler</w:t>
      </w:r>
      <w:r w:rsidR="00DC2E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AEC50E" w14:textId="5BDD635E" w:rsidR="00412B79" w:rsidRDefault="00412B79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İki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Operatörler</w:t>
      </w:r>
      <w:r w:rsidR="00DC2E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AF35270" w14:textId="5739FF90" w:rsidR="00412B79" w:rsidRDefault="00412B79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Üç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Operatörler</w:t>
      </w:r>
      <w:r w:rsidR="00DC2E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Ternary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4DA1CB7" w14:textId="670E1F29" w:rsidR="00412B79" w:rsidRDefault="00412B79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Operatörün konumuna göre sınıflandırma: </w:t>
      </w:r>
      <w:r w:rsidR="00B6297F">
        <w:rPr>
          <w:rFonts w:ascii="Times New Roman" w:hAnsi="Times New Roman" w:cs="Times New Roman"/>
          <w:sz w:val="24"/>
          <w:szCs w:val="24"/>
        </w:rPr>
        <w:t xml:space="preserve">Bu sınıflandırma operatörün </w:t>
      </w:r>
      <w:proofErr w:type="spellStart"/>
      <w:proofErr w:type="gramStart"/>
      <w:r w:rsidR="00B6297F">
        <w:rPr>
          <w:rFonts w:ascii="Times New Roman" w:hAnsi="Times New Roman" w:cs="Times New Roman"/>
          <w:sz w:val="24"/>
          <w:szCs w:val="24"/>
        </w:rPr>
        <w:t>operand</w:t>
      </w:r>
      <w:proofErr w:type="spellEnd"/>
      <w:r w:rsidR="00B629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6297F">
        <w:rPr>
          <w:rFonts w:ascii="Times New Roman" w:hAnsi="Times New Roman" w:cs="Times New Roman"/>
          <w:sz w:val="24"/>
          <w:szCs w:val="24"/>
        </w:rPr>
        <w:t>lar</w:t>
      </w:r>
      <w:proofErr w:type="spellEnd"/>
      <w:r w:rsidR="00B6297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6297F">
        <w:rPr>
          <w:rFonts w:ascii="Times New Roman" w:hAnsi="Times New Roman" w:cs="Times New Roman"/>
          <w:sz w:val="24"/>
          <w:szCs w:val="24"/>
        </w:rPr>
        <w:t>ının</w:t>
      </w:r>
      <w:proofErr w:type="spellEnd"/>
      <w:r w:rsidR="00B6297F">
        <w:rPr>
          <w:rFonts w:ascii="Times New Roman" w:hAnsi="Times New Roman" w:cs="Times New Roman"/>
          <w:sz w:val="24"/>
          <w:szCs w:val="24"/>
        </w:rPr>
        <w:t xml:space="preserve"> neresinde olduğuna bakılır. Üç şekilde gruplandırılabilir. </w:t>
      </w:r>
    </w:p>
    <w:p w14:paraId="279D8AF7" w14:textId="48C2E2F5" w:rsidR="00B6297F" w:rsidRDefault="00B6297F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Ön ek Operatörler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Prefix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1BA36E7" w14:textId="75408F35" w:rsidR="00B6297F" w:rsidRDefault="00B6297F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Ara ek Operatörler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Infix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AF783DF" w14:textId="7789B0D6" w:rsidR="00B6297F" w:rsidRPr="00073AD9" w:rsidRDefault="00B6297F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Son ek Operatörler </w:t>
      </w:r>
      <w:r w:rsidRPr="00073A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AD9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AD9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073AD9">
        <w:rPr>
          <w:rFonts w:ascii="Times New Roman" w:hAnsi="Times New Roman" w:cs="Times New Roman"/>
          <w:sz w:val="24"/>
          <w:szCs w:val="24"/>
        </w:rPr>
        <w:t>)</w:t>
      </w:r>
    </w:p>
    <w:p w14:paraId="0EF2EEB9" w14:textId="6AF87643" w:rsidR="00B6297F" w:rsidRDefault="00B6297F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Operatörlerin teknik olarak tanımlanabilmesi için bu üç sınıflandırmada nereye düştüğü belirtilmelidir. Bundan sonra operatöre ilişkin ilave bazı özellikler belirtilmelidir. Örneğin “+</w:t>
      </w:r>
      <w:r w:rsidR="00073AD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operatörü iki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 ek durumunda bir aritmetik operatördür”. Ya da örneğin “!</w:t>
      </w:r>
      <w:r w:rsidR="00073AD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Operatörü tek operandı ön ek durumunda mantıksal bir operatördür. Ayrıca bu operatörün operandı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türden bir ifade olmalıdır ve ürettiği değer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türdendir</w:t>
      </w:r>
      <w:r w:rsidR="00073A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gibi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</w:p>
    <w:p w14:paraId="001ED8C7" w14:textId="6DD654CE" w:rsidR="00B6297F" w:rsidRDefault="00B6297F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Farklı işlevleri olan operatörlere ilişkin atomlar aynı olabilmektedir. Örneğin + karakteri hem toplama operatörü hem de işaret operatörü olarak kullanılmaktadır. </w:t>
      </w:r>
    </w:p>
    <w:p w14:paraId="22250B3A" w14:textId="27CAA7D1" w:rsidR="00B6297F" w:rsidRDefault="00B6297F" w:rsidP="00412B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Operatörler Arasındaki Öncelik İlişkisi</w:t>
      </w:r>
    </w:p>
    <w:p w14:paraId="782EC65A" w14:textId="2D691309" w:rsidR="00B6297F" w:rsidRDefault="00B6297F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operatörün diğerine göre bir öncelik durumu(</w:t>
      </w:r>
      <w:proofErr w:type="spellStart"/>
      <w:r>
        <w:rPr>
          <w:rFonts w:ascii="Times New Roman" w:hAnsi="Times New Roman" w:cs="Times New Roman"/>
          <w:sz w:val="24"/>
          <w:szCs w:val="24"/>
        </w:rPr>
        <w:t>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>) vardır. Örneğin * operatörü + operatöründen daha yüksek önceliklidir. Operatörleri</w:t>
      </w:r>
      <w:r w:rsidR="001B0E3C">
        <w:rPr>
          <w:rFonts w:ascii="Times New Roman" w:hAnsi="Times New Roman" w:cs="Times New Roman"/>
          <w:sz w:val="24"/>
          <w:szCs w:val="24"/>
        </w:rPr>
        <w:t xml:space="preserve">n bazıları eşit öncelikte olabilirler. İşlemler genel olarak öncelik sırasına göre yapılır. </w:t>
      </w:r>
      <w:r w:rsidR="00DC2E18">
        <w:rPr>
          <w:rFonts w:ascii="Times New Roman" w:hAnsi="Times New Roman" w:cs="Times New Roman"/>
          <w:sz w:val="24"/>
          <w:szCs w:val="24"/>
        </w:rPr>
        <w:t>Örneğin:</w:t>
      </w:r>
    </w:p>
    <w:p w14:paraId="4942AEA9" w14:textId="09B419C6" w:rsidR="001B0E3C" w:rsidRDefault="001B0E3C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” yapılan işlemi temsil etmek üzere</w:t>
      </w:r>
      <w:r w:rsidR="008D14CD">
        <w:rPr>
          <w:rFonts w:ascii="Times New Roman" w:hAnsi="Times New Roman" w:cs="Times New Roman"/>
          <w:sz w:val="24"/>
          <w:szCs w:val="24"/>
        </w:rPr>
        <w:t>:</w:t>
      </w:r>
    </w:p>
    <w:p w14:paraId="45856ADE" w14:textId="77777777" w:rsidR="001B0E3C" w:rsidRDefault="001B0E3C" w:rsidP="00412B79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lastRenderedPageBreak/>
        <w:t>a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b + c * d;</w:t>
      </w:r>
    </w:p>
    <w:p w14:paraId="6C096CE7" w14:textId="0C106651" w:rsidR="001B0E3C" w:rsidRDefault="00DC2E18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İşleminin</w:t>
      </w:r>
      <w:r w:rsidR="001B0E3C">
        <w:rPr>
          <w:rFonts w:ascii="Times New Roman" w:hAnsi="Times New Roman" w:cs="Times New Roman"/>
          <w:sz w:val="24"/>
          <w:szCs w:val="24"/>
        </w:rPr>
        <w:t xml:space="preserve"> yapılışı </w:t>
      </w:r>
    </w:p>
    <w:p w14:paraId="0D8F271B" w14:textId="77777777" w:rsidR="001B0E3C" w:rsidRDefault="001B0E3C" w:rsidP="00412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1: c * d</w:t>
      </w:r>
    </w:p>
    <w:p w14:paraId="67AE6E4D" w14:textId="77777777" w:rsidR="001B0E3C" w:rsidRDefault="001B0E3C" w:rsidP="00412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2: b + i1</w:t>
      </w:r>
    </w:p>
    <w:p w14:paraId="6A86BF68" w14:textId="639644B9" w:rsidR="001B0E3C" w:rsidRDefault="001B0E3C" w:rsidP="00412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3: a = i2</w:t>
      </w:r>
    </w:p>
    <w:p w14:paraId="5E5FAB6A" w14:textId="7BDA6139" w:rsidR="001B0E3C" w:rsidRDefault="001B0E3C" w:rsidP="00412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şeklindedir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96A2038" w14:textId="26488DA0" w:rsidR="001B0E3C" w:rsidRDefault="001B0E3C" w:rsidP="00412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“( )</w:t>
      </w:r>
      <w:proofErr w:type="gramEnd"/>
      <w:r>
        <w:rPr>
          <w:rFonts w:ascii="Times New Roman" w:hAnsi="Times New Roman" w:cs="Times New Roman"/>
          <w:sz w:val="24"/>
          <w:szCs w:val="24"/>
        </w:rPr>
        <w:t>” parantezler kullanılarak önceliklendirme sağlanabilir. Örneğin:</w:t>
      </w:r>
    </w:p>
    <w:p w14:paraId="3FB7FFA1" w14:textId="149945DA" w:rsidR="001B0E3C" w:rsidRDefault="001B0E3C" w:rsidP="00412B79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a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(b + c) * d;</w:t>
      </w:r>
    </w:p>
    <w:p w14:paraId="07A136DB" w14:textId="1DA5F308" w:rsidR="001B0E3C" w:rsidRDefault="001B0E3C" w:rsidP="00412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işlemi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ise:</w:t>
      </w:r>
    </w:p>
    <w:p w14:paraId="19BF461A" w14:textId="7C308BB3" w:rsidR="001B0E3C" w:rsidRDefault="001B0E3C" w:rsidP="00412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1: b + c</w:t>
      </w:r>
    </w:p>
    <w:p w14:paraId="6EC86E99" w14:textId="790E4DE4" w:rsidR="001B0E3C" w:rsidRDefault="001B0E3C" w:rsidP="00412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2: i1 * d</w:t>
      </w:r>
    </w:p>
    <w:p w14:paraId="06F7177E" w14:textId="198C75AF" w:rsidR="001B0E3C" w:rsidRDefault="001B0E3C" w:rsidP="00412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3: a = i2</w:t>
      </w:r>
    </w:p>
    <w:p w14:paraId="4C2F18B6" w14:textId="6268D9AD" w:rsidR="001B0E3C" w:rsidRDefault="001B0E3C" w:rsidP="00412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şeklinde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yapılır.</w:t>
      </w:r>
    </w:p>
    <w:p w14:paraId="4D5C3E48" w14:textId="6FCE2CF7" w:rsidR="001B0E3C" w:rsidRDefault="001B0E3C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Operatörler arasındaki ilişkisi operatör öncelik tablosu denilen bir tabloyla betimlenir.</w:t>
      </w:r>
    </w:p>
    <w:p w14:paraId="3C162667" w14:textId="0726C1DA" w:rsidR="001B0E3C" w:rsidRPr="001B0E3C" w:rsidRDefault="001B0E3C" w:rsidP="0041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</w:t>
      </w:r>
    </w:p>
    <w:p w14:paraId="07777080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055A13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2AD079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19199D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E2979E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DD5CF9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F9F053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DFAB61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578D86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0B21EF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DBD777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C1EC79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B0964D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3A21FF" w14:textId="77777777" w:rsidR="00412B79" w:rsidRDefault="00412B79" w:rsidP="00412B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282307" w14:textId="77777777" w:rsidR="00497AAA" w:rsidRDefault="00497AAA" w:rsidP="00497AAA">
      <w:pPr>
        <w:rPr>
          <w:rFonts w:ascii="Times New Roman" w:hAnsi="Times New Roman" w:cs="Times New Roman"/>
          <w:sz w:val="24"/>
          <w:szCs w:val="24"/>
        </w:rPr>
      </w:pPr>
    </w:p>
    <w:p w14:paraId="3EB7C26A" w14:textId="267DD384" w:rsidR="00412B79" w:rsidRPr="00412B79" w:rsidRDefault="00412B79" w:rsidP="00497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32032D8" wp14:editId="35D156C2">
            <wp:simplePos x="0" y="0"/>
            <wp:positionH relativeFrom="margin">
              <wp:align>center</wp:align>
            </wp:positionH>
            <wp:positionV relativeFrom="paragraph">
              <wp:posOffset>879475</wp:posOffset>
            </wp:positionV>
            <wp:extent cx="6153150" cy="6219825"/>
            <wp:effectExtent l="0" t="0" r="0" b="9525"/>
            <wp:wrapNone/>
            <wp:docPr id="4725136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21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12B79" w:rsidRPr="00412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4E22"/>
    <w:multiLevelType w:val="hybridMultilevel"/>
    <w:tmpl w:val="C26C4072"/>
    <w:lvl w:ilvl="0" w:tplc="5B2AC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6450E"/>
    <w:multiLevelType w:val="hybridMultilevel"/>
    <w:tmpl w:val="43FA18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84229">
    <w:abstractNumId w:val="0"/>
  </w:num>
  <w:num w:numId="2" w16cid:durableId="591545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6F"/>
    <w:rsid w:val="00073AD9"/>
    <w:rsid w:val="001B0E3C"/>
    <w:rsid w:val="002D68FA"/>
    <w:rsid w:val="00412B79"/>
    <w:rsid w:val="00497AAA"/>
    <w:rsid w:val="00732FD1"/>
    <w:rsid w:val="0077149E"/>
    <w:rsid w:val="008D14CD"/>
    <w:rsid w:val="0090616F"/>
    <w:rsid w:val="00B05587"/>
    <w:rsid w:val="00B6297F"/>
    <w:rsid w:val="00D70DF6"/>
    <w:rsid w:val="00DA2D67"/>
    <w:rsid w:val="00DC2E18"/>
    <w:rsid w:val="00E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7E34"/>
  <w15:chartTrackingRefBased/>
  <w15:docId w15:val="{F942916C-1A2B-4CEF-BC75-A0BE202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Sertel</dc:creator>
  <cp:keywords/>
  <dc:description/>
  <cp:lastModifiedBy>Berke Sertel</cp:lastModifiedBy>
  <cp:revision>4</cp:revision>
  <dcterms:created xsi:type="dcterms:W3CDTF">2023-09-16T19:20:00Z</dcterms:created>
  <dcterms:modified xsi:type="dcterms:W3CDTF">2024-03-17T11:45:00Z</dcterms:modified>
</cp:coreProperties>
</file>