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A PEER REVIEW OF THE JOURNAL "Single-Cell RNA-Seq of the Pancreatic Islets--a Promise Not yet Fulfilled?"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The pancreas, a metabolically vital organ, consists of about 5% Islets of Langerhans and 95% exocrine mass. The islets regulate glucose homeostasis through insulin from β-cells and glucagon from α-cells, and their dysfunction causes type 1 diabetes (loss of β-cells) or type 2 diabetes (insufficient insulin), making them central to metabolic disease studies (Baron et al., 2016; Blodgett et al., 2016). Baron et al. (2016) identified multiple islet sub-cell types, while earlier transcriptome studies using microarrays (Bensellam et al., 2009; Gunton et al., 2005) were limited, prompting the use of single-cell RNA sequencing (scRNA-seq) to profile individual cell transcriptomes (Wang &amp; Kaestner, 2019). Kang et al. (2023) introduced single-nucleus RNA sequencing (snRNA-seq), which avoids dissociation artefacts and captures intronic sequences for predicting pre-mRNA transcripts. Combined, scRNA-seq and snRNA-seq provide more accurate analyses of islet subtypes and transcriptional heterogeneity (Kang et al., 2023c).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Advances and Methodological Insights from scRNA-seq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scRNA-seq has transformed islet research by revealing transcriptional heterogeneity among α-, β-, and δ-cells and identifying rare endocrine types. Wang and Kaestner (2019) refined cell-type signatures and exposed β-cell subpopulations with distinct stress responses and maturation states, though limited sequencing depth and donor variability affected early studies. Kang et al. (2023) identified three β-cell subclusters with unique transcriptional states, while Grenko et al. (2024) reported glucose-responsive genes indicating dynamic β-cell adaptation. Ma et al. (2024) linked ferroptosis-related genes to β-cell dedifferentiation in type 2 diabetes, and Atla et al. (2022) showed RNA splicing and genetic regulation add further complexity. Advances from Smart-seq2 to droplet- and nucleus-based systems have greatly improved accuracy and resolution.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Limitations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scRNA-seq studies remain constrained by small donor numbers, dissociation artefacts, and underrepresentation of rare endocrine cell types (Wang &amp; Kaestner, 2019; Kang et al., 2023). Inadequate resolution of transcript-level regulation, including RNA splicing and isoform diversity (Atla et al., 2022), also limits mechanistic interpretation.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ConclusionAlthough scRNA-seq has advanced understanding of pancreatic islet biology, its full promise remains partly unfulfilled. Integrating snRNA-seq with spatial transcriptomics and multi-omics approaches could overcome current barriers. Ongoing technological and analytical progress continues to move scRNA-seq toward fulfilling its potential and supporting future therapeutic breakthroughs in diabetes research.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References 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Atla, G., Bonas-Guarch, S., Cuenca-Ardura, M., Beucher, A., Crouch, D. J., Garcia-Hurtado, J., ... and Ferrer, J. (2022). Genetic regulation of RNA splicing in human pancreatic islets. _Genome biology_, _23_(1), 196.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Baron, M., Veres, A., Wolock, Samuel L., Faust, Aubrey L., Gaujoux, R., Vetere, A., Ryu, J., Wagner, Bridget K., Shen-Orr, Shai S., Klein, Allon M., Melton, Douglas A. and Yanai, I. (2016). A Single-Cell Transcriptomic Map of the Human and Mouse Pancreas Reveals Inter- and Intra-cell Population Structure. _Cell Systems_, \[online\] 3(4), pp.346-360.e4. doi:&lt;https://doi.org/10.1016/j.cels.2016.08.011&gt;.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Bensellam, M., Van Lommel, L., Overbergh, L., Schuit, F. C., and Jonas, J. C. (2009). Cluster analysis of rat pancreatic islet gene mRNA levels after culture in low-, intermediate-and high-glucose concentrations. _Diabetologia_, _52_(3), 463-476.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Blodgett, David M., Redick, Sambra D. and Harlan, David M. (2016). Surprising Heterogeneity of Pancreatic Islet Cell Subsets. _Cell Systems_, 3(4), pp.330-332. doi:&lt;https://doi.org/10.1016/j.cels.2016.10.009&gt;.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Kang, R.B., Li, Y., Rosselot, C., Zhang, T., Siddiq, M., Rajbhandari, P., Stewart, A.F., Scott, D.K., Garcia-Ocana, A. and Lu, G. (2023b). Single-nucleus RNA sequencing of human pancreatic islets identifies novel gene sets and distinguishes β-cell subpopulations with dynamic transcriptome profiles. _Genome Medicine_, 15(1). doi:&lt;https://doi.org/10.1186/s13073-023-01179-2&gt;.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Grenko, C. M., Taylor, H. J., Bonnycastle, L. L., Xue, D., Lee, B. N., Weiss, Z., ... and Taylor, D. L. (2024). Single-cell transcriptomic profiling of human pancreatic islets reveals genes responsive to glucose exposure over 24 h. _Diabetologia_, _67_(10), 2246-2259.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Gunton, J. E., Kulkarni, R. N., Yim, S., Okada, T., Hawthorne, W. J., Tseng, Y. H., ... and Kahn, C. R. (2005). Loss of ARNT/HIF1β mediates altered gene expression and pancreatic-islet dysfunction in human type 2 diabetes. _Cell_, _122_(3), 337-349.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Ma, J., Li, X., Wan, X., Deng, J., Cheng, Y., Liu, B., ... and Li, Y. (2024). Single-cell RNA-seq analysis reveals a positive correlation between Ferroptosis and Beta-cell dedifferentiation in type 2 diabetes. _Biomedicines_, _12_(8), 1687.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shd w:fill="f8f9fa" w:val="clear"/>
          <w:rtl w:val="0"/>
        </w:rPr>
        <w:t xml:space="preserve">- Wang, Y.J. and Kaestner, K.H. (2019c). Single-Cell RNA-Seq of the Pancreatic Islets--a Promise Not yet Fulfilled? _Cell Metabolism_, 29(3), pp.539-544. doi:&lt;https://doi.org/10.1016/j.cmet.2018.11.016&gt;.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