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五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C#的类和对象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1、定义类。</w:t>
      </w:r>
    </w:p>
    <w:p>
      <w:pPr>
        <w:widowControl/>
        <w:ind w:firstLine="420" w:firstLineChars="200"/>
        <w:jc w:val="left"/>
      </w:pPr>
      <w:r>
        <w:t>2</w:t>
      </w:r>
      <w:r>
        <w:rPr>
          <w:rFonts w:hint="eastAsia"/>
        </w:rPr>
        <w:t>、访问类的成员及方法，析构函数的使用。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学号姓名实验5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”的项目名“P</w:t>
      </w:r>
      <w:r>
        <w:rPr>
          <w:rFonts w:ascii="宋体" w:hAnsi="宋体" w:cs="宋体"/>
          <w:kern w:val="0"/>
          <w:szCs w:val="21"/>
        </w:rPr>
        <w:t>501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任务1、创建类，输出类的成员【项目名P</w:t>
      </w:r>
      <w:r>
        <w:rPr>
          <w:b/>
        </w:rPr>
        <w:t>501</w:t>
      </w:r>
      <w:r>
        <w:rPr>
          <w:rFonts w:hint="eastAsia"/>
          <w:b/>
        </w:rPr>
        <w:t>】</w:t>
      </w:r>
    </w:p>
    <w:p>
      <w:pPr>
        <w:ind w:firstLine="413" w:firstLineChars="196"/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</w:rPr>
        <w:t>修改上周实验设计的教师类Teacher，其中包含工号，姓名，年龄及</w:t>
      </w:r>
      <w:r>
        <w:rPr>
          <w:rFonts w:hint="eastAsia"/>
          <w:b/>
          <w:bCs/>
          <w:color w:val="FF0000"/>
        </w:rPr>
        <w:t>教师学校名及该校教师总人数</w:t>
      </w:r>
      <w:r>
        <w:rPr>
          <w:rFonts w:hint="eastAsia"/>
        </w:rPr>
        <w:t>，共</w:t>
      </w:r>
      <w:r>
        <w:t>5</w:t>
      </w:r>
      <w:r>
        <w:rPr>
          <w:rFonts w:hint="eastAsia"/>
        </w:rPr>
        <w:t>个字段，方法有</w:t>
      </w:r>
      <w:r>
        <w:t>Teacher()(</w:t>
      </w:r>
      <w:r>
        <w:rPr>
          <w:rFonts w:hint="eastAsia"/>
        </w:rPr>
        <w:t>构造函数</w:t>
      </w:r>
      <w:r>
        <w:t>)</w:t>
      </w:r>
      <w:r>
        <w:rPr>
          <w:rFonts w:hint="eastAsia"/>
        </w:rPr>
        <w:t>，</w:t>
      </w:r>
      <w:r>
        <w:t>SetSchool()(</w:t>
      </w:r>
      <w:r>
        <w:rPr>
          <w:rFonts w:hint="eastAsia"/>
        </w:rPr>
        <w:t>重新设置大学名</w:t>
      </w:r>
      <w:r>
        <w:t>)</w:t>
      </w:r>
      <w:r>
        <w:rPr>
          <w:rFonts w:hint="eastAsia"/>
        </w:rPr>
        <w:t>，</w:t>
      </w:r>
      <w:r>
        <w:t>ShowInfo()</w:t>
      </w:r>
      <w:r>
        <w:rPr>
          <w:rFonts w:hint="eastAsia"/>
        </w:rPr>
        <w:t>，如下类图所示。</w:t>
      </w:r>
    </w:p>
    <w:p>
      <w:pPr>
        <w:ind w:firstLine="411" w:firstLineChars="196"/>
      </w:pPr>
      <w:r>
        <w:rPr>
          <w:rFonts w:hint="eastAsia"/>
        </w:rPr>
        <w:t>设计程序实现该类</w:t>
      </w:r>
      <w:r>
        <w:t>,</w:t>
      </w:r>
      <w:r>
        <w:rPr>
          <w:rFonts w:hint="eastAsia"/>
        </w:rPr>
        <w:t>并在</w:t>
      </w:r>
      <w:r>
        <w:t>Main</w:t>
      </w:r>
      <w:r>
        <w:rPr>
          <w:rFonts w:hint="eastAsia"/>
        </w:rPr>
        <w:t>函数中测试使用不同的构造函数创建多个教师对象，测试该类各个成员函数的功能。</w:t>
      </w:r>
    </w:p>
    <w:p>
      <w:pPr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补充：</w:t>
      </w:r>
      <w:r>
        <w:rPr>
          <w:rFonts w:ascii="宋体" w:hAnsi="宋体"/>
          <w:b/>
          <w:color w:val="FF0000"/>
          <w:szCs w:val="21"/>
        </w:rPr>
        <w:tab/>
      </w:r>
    </w:p>
    <w:p>
      <w:pPr>
        <w:ind w:firstLine="422" w:firstLineChars="20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类图分三部分：第一行是类名，第二行为字段或属性，第三行为方法；</w:t>
      </w:r>
    </w:p>
    <w:p>
      <w:pPr>
        <w:ind w:firstLine="422" w:firstLineChars="20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成员名前的符号，符号-表示私有，符号+表示公有，符号#表示保护；</w:t>
      </w:r>
    </w:p>
    <w:p>
      <w:pPr>
        <w:ind w:firstLine="422" w:firstLineChars="20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如下类图中所有成员变量私有，成员方法公有。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teaNo：string 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 xml:space="preserve"> //工号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teaName：</w:t>
            </w:r>
            <w:r>
              <w:rPr>
                <w:bCs/>
                <w:szCs w:val="21"/>
              </w:rPr>
              <w:t xml:space="preserve">string    </w:t>
            </w:r>
            <w:r>
              <w:rPr>
                <w:rFonts w:hint="eastAsia"/>
                <w:bCs/>
                <w:szCs w:val="21"/>
              </w:rPr>
              <w:t xml:space="preserve"> //姓名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teaAge：</w:t>
            </w:r>
            <w:r>
              <w:rPr>
                <w:bCs/>
                <w:szCs w:val="21"/>
              </w:rPr>
              <w:t>int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      </w:t>
            </w:r>
            <w:r>
              <w:rPr>
                <w:rFonts w:hint="eastAsia"/>
                <w:bCs/>
                <w:szCs w:val="21"/>
              </w:rPr>
              <w:t>//年龄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schoolName：</w:t>
            </w:r>
            <w:r>
              <w:rPr>
                <w:bCs/>
                <w:szCs w:val="21"/>
              </w:rPr>
              <w:t>string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//学校名称，初值为“三江学院”，要求定义为</w:t>
            </w:r>
            <w:r>
              <w:rPr>
                <w:rFonts w:hint="eastAsia"/>
                <w:b/>
                <w:color w:val="FF0000"/>
                <w:szCs w:val="21"/>
              </w:rPr>
              <w:t>静态成员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totalNum：</w:t>
            </w:r>
            <w:r>
              <w:rPr>
                <w:bCs/>
                <w:szCs w:val="21"/>
              </w:rPr>
              <w:t xml:space="preserve">int    </w:t>
            </w:r>
            <w:r>
              <w:rPr>
                <w:rFonts w:hint="eastAsia"/>
                <w:bCs/>
                <w:szCs w:val="21"/>
              </w:rPr>
              <w:t xml:space="preserve">   //教师总人数，初值为0，要求定义为</w:t>
            </w:r>
            <w:r>
              <w:rPr>
                <w:rFonts w:hint="eastAsia"/>
                <w:b/>
                <w:color w:val="FF0000"/>
                <w:szCs w:val="21"/>
              </w:rPr>
              <w:t>静态成员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+Teacher();</w:t>
            </w:r>
            <w:r>
              <w:rPr>
                <w:bCs/>
                <w:szCs w:val="21"/>
              </w:rPr>
              <w:t xml:space="preserve">                      </w:t>
            </w:r>
            <w:r>
              <w:rPr>
                <w:rFonts w:hint="eastAsia"/>
                <w:bCs/>
                <w:szCs w:val="21"/>
              </w:rPr>
              <w:t>//无参构造函数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+Teacher(string TeaName);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+Teacher(string TeaNo,string TeaName,</w:t>
            </w:r>
            <w:r>
              <w:rPr>
                <w:rFonts w:hint="eastAsia"/>
                <w:szCs w:val="21"/>
              </w:rPr>
              <w:t xml:space="preserve">int </w:t>
            </w:r>
            <w:r>
              <w:rPr>
                <w:rFonts w:hint="eastAsia"/>
                <w:bCs/>
                <w:szCs w:val="21"/>
              </w:rPr>
              <w:t>TeaAge);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t>SetSchool</w:t>
            </w:r>
            <w:r>
              <w:rPr>
                <w:rFonts w:hint="eastAsia"/>
                <w:szCs w:val="21"/>
              </w:rPr>
              <w:t>(string newname)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：void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//</w:t>
            </w:r>
            <w:r>
              <w:rPr>
                <w:rFonts w:hint="eastAsia"/>
                <w:b/>
                <w:color w:val="FF0000"/>
                <w:szCs w:val="21"/>
              </w:rPr>
              <w:t>静态成员方法</w:t>
            </w:r>
            <w:r>
              <w:rPr>
                <w:rFonts w:hint="eastAsia"/>
                <w:bCs/>
                <w:szCs w:val="21"/>
              </w:rPr>
              <w:t>，重新设置大学名称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+ShowInfo()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：void</w:t>
            </w:r>
            <w:r>
              <w:rPr>
                <w:bCs/>
                <w:szCs w:val="21"/>
              </w:rPr>
              <w:t xml:space="preserve">   </w:t>
            </w:r>
            <w:r>
              <w:rPr>
                <w:rFonts w:hint="eastAsia"/>
                <w:bCs/>
                <w:szCs w:val="21"/>
              </w:rPr>
              <w:t>//显示所有信息，包括学校名称和教师总人数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~Teacher(</w:t>
            </w:r>
            <w:r>
              <w:rPr>
                <w:bCs/>
                <w:szCs w:val="21"/>
              </w:rPr>
              <w:t xml:space="preserve">)       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析构函数，并提示</w:t>
            </w:r>
          </w:p>
        </w:tc>
      </w:tr>
    </w:tbl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提示：为了统计教师人数，每次创建Teacher对象时，计数器</w:t>
      </w:r>
      <w:r>
        <w:rPr>
          <w:rFonts w:hint="eastAsia"/>
          <w:bCs/>
          <w:szCs w:val="21"/>
        </w:rPr>
        <w:t>totalNum就加1，所以这个操作应该放在所有的构造函数体内。</w:t>
      </w:r>
    </w:p>
    <w:p>
      <w:pPr>
        <w:ind w:firstLine="411" w:firstLineChars="196"/>
        <w:rPr>
          <w:rFonts w:ascii="宋体" w:hAnsi="宋体"/>
          <w:szCs w:val="21"/>
        </w:rPr>
      </w:pP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teaAge;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schoolName = </w:t>
      </w:r>
      <w:r>
        <w:rPr>
          <w:rFonts w:hint="eastAsia" w:ascii="新宋体" w:hAnsi="新宋体" w:eastAsia="新宋体"/>
          <w:color w:val="A31515"/>
          <w:sz w:val="19"/>
        </w:rPr>
        <w:t>"三江学院"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teaNo = </w:t>
      </w:r>
      <w:r>
        <w:rPr>
          <w:rFonts w:hint="eastAsia" w:ascii="新宋体" w:hAnsi="新宋体" w:eastAsia="新宋体"/>
          <w:color w:val="A31515"/>
          <w:sz w:val="19"/>
        </w:rPr>
        <w:t>"12"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teaName = </w:t>
      </w:r>
      <w:r>
        <w:rPr>
          <w:rFonts w:hint="eastAsia" w:ascii="新宋体" w:hAnsi="新宋体" w:eastAsia="新宋体"/>
          <w:color w:val="A31515"/>
          <w:sz w:val="19"/>
        </w:rPr>
        <w:t>"Jane"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teaAge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totalNum++;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teaNo = </w:t>
      </w:r>
      <w:r>
        <w:rPr>
          <w:rFonts w:hint="eastAsia" w:ascii="新宋体" w:hAnsi="新宋体" w:eastAsia="新宋体"/>
          <w:color w:val="A31515"/>
          <w:sz w:val="19"/>
        </w:rPr>
        <w:t>"20"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teaName = TeaName;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teaAge = 36;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totalNum++;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TeaName,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TeaAge)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teaNo = TeaNo;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teaName = TeaName;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teaAge = TeaAge;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totalNum++;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SetSchool(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NewName)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schoolName = NewName;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"工号：{0}"</w:t>
      </w:r>
      <w:r>
        <w:rPr>
          <w:rFonts w:hint="eastAsia" w:ascii="新宋体" w:hAnsi="新宋体" w:eastAsia="新宋体"/>
          <w:color w:val="000000"/>
          <w:sz w:val="19"/>
        </w:rPr>
        <w:t>,teaNo);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"姓名：{0}"</w:t>
      </w:r>
      <w:r>
        <w:rPr>
          <w:rFonts w:hint="eastAsia" w:ascii="新宋体" w:hAnsi="新宋体" w:eastAsia="新宋体"/>
          <w:color w:val="000000"/>
          <w:sz w:val="19"/>
        </w:rPr>
        <w:t>,teaName);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"年龄：{0}"</w:t>
      </w:r>
      <w:r>
        <w:rPr>
          <w:rFonts w:hint="eastAsia" w:ascii="新宋体" w:hAnsi="新宋体" w:eastAsia="新宋体"/>
          <w:color w:val="000000"/>
          <w:sz w:val="19"/>
        </w:rPr>
        <w:t>,teaAge);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Console.WriteLine(Teacher.schoolName);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"{0}"</w:t>
      </w:r>
      <w:r>
        <w:rPr>
          <w:rFonts w:hint="eastAsia" w:ascii="新宋体" w:hAnsi="新宋体" w:eastAsia="新宋体"/>
          <w:color w:val="000000"/>
          <w:sz w:val="19"/>
        </w:rPr>
        <w:t>, totalNum);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Teacher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"老师对象摧毁"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Teacher.SetSchool(</w:t>
      </w:r>
      <w:r>
        <w:rPr>
          <w:rFonts w:hint="eastAsia" w:ascii="新宋体" w:hAnsi="新宋体" w:eastAsia="新宋体"/>
          <w:color w:val="A31515"/>
          <w:sz w:val="19"/>
        </w:rPr>
        <w:t>"南京大学"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 T1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T1.ShowInfo();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 T2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</w:t>
      </w:r>
      <w:r>
        <w:rPr>
          <w:rFonts w:hint="eastAsia" w:ascii="新宋体" w:hAnsi="新宋体" w:eastAsia="新宋体"/>
          <w:color w:val="A31515"/>
          <w:sz w:val="19"/>
        </w:rPr>
        <w:t>"张三"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T2.ShowInfo();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 T3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</w:t>
      </w:r>
      <w:r>
        <w:rPr>
          <w:rFonts w:hint="eastAsia" w:ascii="新宋体" w:hAnsi="新宋体" w:eastAsia="新宋体"/>
          <w:color w:val="A31515"/>
          <w:sz w:val="19"/>
        </w:rPr>
        <w:t>"64"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"Jason"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T3.ShowInfo();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widowControl/>
        <w:ind w:firstLine="38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7960" cy="207264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任务2、创建类，理解成员访问限制【项目名P</w:t>
      </w:r>
      <w:r>
        <w:rPr>
          <w:b/>
        </w:rPr>
        <w:t>502</w:t>
      </w:r>
      <w:r>
        <w:rPr>
          <w:rFonts w:hint="eastAsia"/>
          <w:b/>
        </w:rPr>
        <w:t>】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2、编写一个学生类（Student），其中包括</w:t>
      </w:r>
      <w:r>
        <w:t>5</w:t>
      </w:r>
      <w:r>
        <w:rPr>
          <w:rFonts w:hint="eastAsia"/>
        </w:rPr>
        <w:t>个数据成员：学号、姓名、年龄、语文、数学的成绩，以及若干成员函数。同时编写主函数使用这个类，实现对学生数据的赋值和输出。</w:t>
      </w:r>
    </w:p>
    <w:p>
      <w:pPr>
        <w:widowControl/>
        <w:ind w:firstLine="422" w:firstLineChars="200"/>
        <w:jc w:val="left"/>
      </w:pPr>
      <w:r>
        <w:rPr>
          <w:rFonts w:hint="eastAsia"/>
          <w:b/>
        </w:rPr>
        <w:t>要求:</w:t>
      </w:r>
      <w:r>
        <w:rPr>
          <w:b/>
        </w:rPr>
        <w:tab/>
      </w:r>
      <w:r>
        <w:t>1</w:t>
      </w:r>
      <w:r>
        <w:rPr>
          <w:rFonts w:hint="eastAsia"/>
        </w:rPr>
        <w:t>）使用成员函数实现对数据的输出（显示学生的相关信息)﹔</w:t>
      </w:r>
    </w:p>
    <w:p>
      <w:pPr>
        <w:widowControl/>
        <w:ind w:left="840" w:firstLine="420" w:firstLineChars="200"/>
        <w:jc w:val="left"/>
      </w:pPr>
      <w:r>
        <w:rPr>
          <w:rFonts w:hint="eastAsia"/>
        </w:rPr>
        <w:t>2）使用构造函数实现对数据的输入(可以重载多个构造函数并使用)。</w:t>
      </w:r>
    </w:p>
    <w:p>
      <w:pPr>
        <w:widowControl/>
        <w:ind w:firstLine="422" w:firstLineChars="200"/>
        <w:jc w:val="left"/>
        <w:rPr>
          <w:b/>
        </w:rPr>
      </w:pPr>
      <w:r>
        <w:rPr>
          <w:rFonts w:hint="eastAsia"/>
          <w:b/>
        </w:rPr>
        <w:t>解决方法说明: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在学生类中，定义学号（字符）、姓名（字符）、年龄（整型）、语文（浮点）、数学（浮点）相关的数据成员以及属性（属性可读可写）;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编写不带参数的构造函数，输出提示信息：无参数构造函数。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重载构造函数，带两个参数，实现对学生学号、姓名的输入；</w:t>
      </w:r>
    </w:p>
    <w:p>
      <w:pPr>
        <w:widowControl/>
        <w:numPr>
          <w:ilvl w:val="1"/>
          <w:numId w:val="3"/>
        </w:numPr>
        <w:jc w:val="left"/>
      </w:pPr>
      <w:r>
        <w:rPr>
          <w:rFonts w:hint="eastAsia"/>
        </w:rPr>
        <w:t>在改构造函数最终，实现年龄，语文和数学的输入。</w:t>
      </w:r>
    </w:p>
    <w:p>
      <w:pPr>
        <w:widowControl/>
        <w:numPr>
          <w:ilvl w:val="1"/>
          <w:numId w:val="3"/>
        </w:numPr>
        <w:jc w:val="left"/>
      </w:pPr>
      <w:r>
        <w:rPr>
          <w:rFonts w:hint="eastAsia"/>
        </w:rPr>
        <w:t>提示：在构造函数中通过readline接受用户的输入。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编写成员函数Print()，实现对数据的输出，要求输出学号，姓名，语文，数学及</w:t>
      </w:r>
      <w:r>
        <w:rPr>
          <w:rFonts w:hint="eastAsia"/>
          <w:shd w:val="pct10" w:color="auto" w:fill="FFFFFF"/>
        </w:rPr>
        <w:t>总分</w:t>
      </w:r>
      <w:r>
        <w:rPr>
          <w:rFonts w:hint="eastAsia"/>
        </w:rPr>
        <w:t>；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析构函数的使用。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编写主函数，实例化类，并测试。</w:t>
      </w:r>
    </w:p>
    <w:p>
      <w:pPr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【思考题】如何判断输入的内容，如年龄1</w:t>
      </w:r>
      <w:r>
        <w:rPr>
          <w:b/>
        </w:rPr>
        <w:t>8</w:t>
      </w:r>
      <w:r>
        <w:rPr>
          <w:rFonts w:hint="eastAsia"/>
          <w:b/>
        </w:rPr>
        <w:t>~</w:t>
      </w:r>
      <w:r>
        <w:rPr>
          <w:b/>
        </w:rPr>
        <w:t>30</w:t>
      </w:r>
      <w:r>
        <w:rPr>
          <w:rFonts w:hint="eastAsia"/>
          <w:b/>
        </w:rPr>
        <w:t>之间，分数0~</w:t>
      </w:r>
      <w:r>
        <w:rPr>
          <w:b/>
        </w:rPr>
        <w:t>100</w:t>
      </w:r>
      <w:r>
        <w:rPr>
          <w:rFonts w:hint="eastAsia"/>
          <w:b/>
        </w:rPr>
        <w:t>之间。</w:t>
      </w:r>
    </w:p>
    <w:p>
      <w:pPr>
        <w:ind w:firstLine="422" w:firstLineChars="200"/>
        <w:rPr>
          <w:rFonts w:hint="eastAsia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stuNo;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stuNo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stuName;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stuName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nianLing;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NianLing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nianLing;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nianLing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chineseScore;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ChineseScore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chineseScore;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chineseScore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mathsScore;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MathScore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mathsScore;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mathsScore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stuNo = </w:t>
      </w:r>
      <w:r>
        <w:rPr>
          <w:rFonts w:hint="eastAsia" w:ascii="新宋体" w:hAnsi="新宋体" w:eastAsia="新宋体"/>
          <w:color w:val="A31515"/>
          <w:sz w:val="19"/>
        </w:rPr>
        <w:t>"16"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stuName = </w:t>
      </w:r>
      <w:r>
        <w:rPr>
          <w:rFonts w:hint="eastAsia" w:ascii="新宋体" w:hAnsi="新宋体" w:eastAsia="新宋体"/>
          <w:color w:val="A31515"/>
          <w:sz w:val="19"/>
        </w:rPr>
        <w:t>"张三"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nianLing=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chineseScore = 85;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mathsScore = 90;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"提示信息：无参数构造函数"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StuNo,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StuName)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stuNo = StuNo;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stuName = StuName;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"请输入年龄："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nianLing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.Parse(Console.ReadLine());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(nianLing &lt;= 18 || nianLing &gt;=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"请输入语文成绩："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chineseScore =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(chineseScore &lt;=0 || chineseScore &gt;=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"请输入数学成绩："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mathsScore =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(mathsScore &lt;= 0 ||  mathsScore &gt;=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"学号：{0}，"</w:t>
      </w:r>
      <w:r>
        <w:rPr>
          <w:rFonts w:hint="eastAsia" w:ascii="新宋体" w:hAnsi="新宋体" w:eastAsia="新宋体"/>
          <w:color w:val="000000"/>
          <w:sz w:val="19"/>
        </w:rPr>
        <w:t>, stuNo);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"姓名：{0}，"</w:t>
      </w:r>
      <w:r>
        <w:rPr>
          <w:rFonts w:hint="eastAsia" w:ascii="新宋体" w:hAnsi="新宋体" w:eastAsia="新宋体"/>
          <w:color w:val="000000"/>
          <w:sz w:val="19"/>
        </w:rPr>
        <w:t>, stuName);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"语文：{0:f2}，"</w:t>
      </w:r>
      <w:r>
        <w:rPr>
          <w:rFonts w:hint="eastAsia" w:ascii="新宋体" w:hAnsi="新宋体" w:eastAsia="新宋体"/>
          <w:color w:val="000000"/>
          <w:sz w:val="19"/>
        </w:rPr>
        <w:t>, chineseScore);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"数学：{0:f2}，"</w:t>
      </w:r>
      <w:r>
        <w:rPr>
          <w:rFonts w:hint="eastAsia" w:ascii="新宋体" w:hAnsi="新宋体" w:eastAsia="新宋体"/>
          <w:color w:val="000000"/>
          <w:sz w:val="19"/>
        </w:rPr>
        <w:t>, mathsScore);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"总分：{0:f2}"</w:t>
      </w:r>
      <w:r>
        <w:rPr>
          <w:rFonts w:hint="eastAsia" w:ascii="新宋体" w:hAnsi="新宋体" w:eastAsia="新宋体"/>
          <w:color w:val="000000"/>
          <w:sz w:val="19"/>
        </w:rPr>
        <w:t>, chineseScore + mathsScore);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"学生对象已摧毁"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</w:t>
      </w:r>
      <w:r>
        <w:rPr>
          <w:rFonts w:hint="eastAsia" w:ascii="新宋体" w:hAnsi="新宋体" w:eastAsia="新宋体"/>
          <w:color w:val="A31515"/>
          <w:sz w:val="19"/>
        </w:rPr>
        <w:t>"64"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"Jason"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S2.Print();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71770" cy="2128520"/>
            <wp:effectExtent l="0" t="0" r="127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任务3、out输出型参数【项目名P503】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修改第2次实验4，利用out输出型参数，输出本息合计及最后一年的年息，参考P</w:t>
      </w:r>
      <w:r>
        <w:rPr>
          <w:rFonts w:ascii="宋体" w:hAnsi="宋体" w:cs="宋体"/>
          <w:kern w:val="0"/>
          <w:szCs w:val="21"/>
        </w:rPr>
        <w:t>53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Gain(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lilv,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money)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money = x * ( lilv /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x +=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"请输入本金金额："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x = Convert.ToDecimal(Console.ReadLine());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"请输入年利率："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lilv = Convert.ToDecimal(Console.ReadLine());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</w:rPr>
        <w:t>"请输入存入年份:"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Money M1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sum = M1.Gain(x, lilv, year, 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"最后一年的年息为：{0}，本息合计:{1:F2}元(回车继续，Q键退出)"</w:t>
      </w:r>
      <w:r>
        <w:rPr>
          <w:rFonts w:hint="eastAsia" w:ascii="新宋体" w:hAnsi="新宋体" w:eastAsia="新宋体"/>
          <w:color w:val="000000"/>
          <w:sz w:val="19"/>
        </w:rPr>
        <w:t>,y,sum);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(Console.ReadKey().KeyChar != </w:t>
      </w:r>
      <w:r>
        <w:rPr>
          <w:rFonts w:hint="eastAsia" w:ascii="新宋体" w:hAnsi="新宋体" w:eastAsia="新宋体"/>
          <w:color w:val="A31515"/>
          <w:sz w:val="19"/>
        </w:rPr>
        <w:t>'Q'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"请按任意键继续..."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6690" cy="210820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84A"/>
    <w:multiLevelType w:val="multilevel"/>
    <w:tmpl w:val="10D6184A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9178E"/>
    <w:rsid w:val="00092853"/>
    <w:rsid w:val="000A0432"/>
    <w:rsid w:val="000A7AD7"/>
    <w:rsid w:val="000C01DC"/>
    <w:rsid w:val="000D6CE7"/>
    <w:rsid w:val="000F49CB"/>
    <w:rsid w:val="000F5247"/>
    <w:rsid w:val="000F7D21"/>
    <w:rsid w:val="00113598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82E6F"/>
    <w:rsid w:val="00293B67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1E1A"/>
    <w:rsid w:val="004036AB"/>
    <w:rsid w:val="00404566"/>
    <w:rsid w:val="0041111E"/>
    <w:rsid w:val="00436032"/>
    <w:rsid w:val="00437EF0"/>
    <w:rsid w:val="00445F7C"/>
    <w:rsid w:val="004665DE"/>
    <w:rsid w:val="00472FA6"/>
    <w:rsid w:val="0048576C"/>
    <w:rsid w:val="00485866"/>
    <w:rsid w:val="00491743"/>
    <w:rsid w:val="00492DDD"/>
    <w:rsid w:val="004A0B35"/>
    <w:rsid w:val="004B625F"/>
    <w:rsid w:val="004C2730"/>
    <w:rsid w:val="004D6DC5"/>
    <w:rsid w:val="004E357C"/>
    <w:rsid w:val="004F7311"/>
    <w:rsid w:val="0051564E"/>
    <w:rsid w:val="00520EC3"/>
    <w:rsid w:val="005245C1"/>
    <w:rsid w:val="00535BEB"/>
    <w:rsid w:val="0054045E"/>
    <w:rsid w:val="00554F12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F4B2F"/>
    <w:rsid w:val="00602BC4"/>
    <w:rsid w:val="0060348B"/>
    <w:rsid w:val="006045ED"/>
    <w:rsid w:val="006117DB"/>
    <w:rsid w:val="00631682"/>
    <w:rsid w:val="00631D42"/>
    <w:rsid w:val="00634038"/>
    <w:rsid w:val="00636C34"/>
    <w:rsid w:val="0064372B"/>
    <w:rsid w:val="00655F0A"/>
    <w:rsid w:val="006575C7"/>
    <w:rsid w:val="00671DF9"/>
    <w:rsid w:val="00674F6F"/>
    <w:rsid w:val="00680D00"/>
    <w:rsid w:val="00692FEB"/>
    <w:rsid w:val="006C2795"/>
    <w:rsid w:val="006C5956"/>
    <w:rsid w:val="006C6257"/>
    <w:rsid w:val="006E7F27"/>
    <w:rsid w:val="006F611F"/>
    <w:rsid w:val="00702740"/>
    <w:rsid w:val="00704E98"/>
    <w:rsid w:val="00710236"/>
    <w:rsid w:val="00714DE4"/>
    <w:rsid w:val="007252E1"/>
    <w:rsid w:val="0073017E"/>
    <w:rsid w:val="00740945"/>
    <w:rsid w:val="00741755"/>
    <w:rsid w:val="0074404E"/>
    <w:rsid w:val="0076141D"/>
    <w:rsid w:val="00761A42"/>
    <w:rsid w:val="0077364B"/>
    <w:rsid w:val="00787D07"/>
    <w:rsid w:val="0079346B"/>
    <w:rsid w:val="007A4EBD"/>
    <w:rsid w:val="007A6666"/>
    <w:rsid w:val="007B73C7"/>
    <w:rsid w:val="007D155D"/>
    <w:rsid w:val="007F16BB"/>
    <w:rsid w:val="008123E0"/>
    <w:rsid w:val="00822F5D"/>
    <w:rsid w:val="008249B0"/>
    <w:rsid w:val="00832E48"/>
    <w:rsid w:val="00855A59"/>
    <w:rsid w:val="00887E9E"/>
    <w:rsid w:val="008A126B"/>
    <w:rsid w:val="008B6453"/>
    <w:rsid w:val="008D4FCB"/>
    <w:rsid w:val="008F5EFB"/>
    <w:rsid w:val="00903532"/>
    <w:rsid w:val="00905FB7"/>
    <w:rsid w:val="00907BDB"/>
    <w:rsid w:val="0092782F"/>
    <w:rsid w:val="00931BB9"/>
    <w:rsid w:val="00940AAE"/>
    <w:rsid w:val="00943C49"/>
    <w:rsid w:val="00947CF7"/>
    <w:rsid w:val="0095235C"/>
    <w:rsid w:val="00971E52"/>
    <w:rsid w:val="009841B5"/>
    <w:rsid w:val="00995A55"/>
    <w:rsid w:val="009A5C69"/>
    <w:rsid w:val="009B0621"/>
    <w:rsid w:val="009B2355"/>
    <w:rsid w:val="009B52D3"/>
    <w:rsid w:val="009B546A"/>
    <w:rsid w:val="009B587F"/>
    <w:rsid w:val="009C6310"/>
    <w:rsid w:val="009D019F"/>
    <w:rsid w:val="009D53D4"/>
    <w:rsid w:val="009E5B7E"/>
    <w:rsid w:val="00A1773E"/>
    <w:rsid w:val="00A27334"/>
    <w:rsid w:val="00A55067"/>
    <w:rsid w:val="00A818F2"/>
    <w:rsid w:val="00A96D75"/>
    <w:rsid w:val="00AB3232"/>
    <w:rsid w:val="00AD2322"/>
    <w:rsid w:val="00AE156B"/>
    <w:rsid w:val="00AE1BEA"/>
    <w:rsid w:val="00AE58AE"/>
    <w:rsid w:val="00B17AC8"/>
    <w:rsid w:val="00B30CA2"/>
    <w:rsid w:val="00B46A74"/>
    <w:rsid w:val="00B55F68"/>
    <w:rsid w:val="00B64E38"/>
    <w:rsid w:val="00B70F61"/>
    <w:rsid w:val="00B744F7"/>
    <w:rsid w:val="00B826F0"/>
    <w:rsid w:val="00B83B72"/>
    <w:rsid w:val="00B87ED8"/>
    <w:rsid w:val="00B91E73"/>
    <w:rsid w:val="00B936AD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730B3"/>
    <w:rsid w:val="00C843F7"/>
    <w:rsid w:val="00C85967"/>
    <w:rsid w:val="00C866F5"/>
    <w:rsid w:val="00C96A9D"/>
    <w:rsid w:val="00CA03B5"/>
    <w:rsid w:val="00CC7515"/>
    <w:rsid w:val="00CD007D"/>
    <w:rsid w:val="00CF52A8"/>
    <w:rsid w:val="00D06A2E"/>
    <w:rsid w:val="00D3036B"/>
    <w:rsid w:val="00D363AE"/>
    <w:rsid w:val="00D40958"/>
    <w:rsid w:val="00D47F6D"/>
    <w:rsid w:val="00D53A16"/>
    <w:rsid w:val="00D67B02"/>
    <w:rsid w:val="00D7613D"/>
    <w:rsid w:val="00D8632E"/>
    <w:rsid w:val="00DA0434"/>
    <w:rsid w:val="00DA1567"/>
    <w:rsid w:val="00DA34D8"/>
    <w:rsid w:val="00DB146F"/>
    <w:rsid w:val="00DB5316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441DD"/>
    <w:rsid w:val="00E4532B"/>
    <w:rsid w:val="00E51158"/>
    <w:rsid w:val="00E66A7B"/>
    <w:rsid w:val="00E964CC"/>
    <w:rsid w:val="00EA5DE6"/>
    <w:rsid w:val="00EA6B48"/>
    <w:rsid w:val="00EB7C74"/>
    <w:rsid w:val="00EC56C0"/>
    <w:rsid w:val="00EC5A16"/>
    <w:rsid w:val="00EC6A03"/>
    <w:rsid w:val="00EF7A52"/>
    <w:rsid w:val="00F047CF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7FD2"/>
    <w:rsid w:val="00F91AF1"/>
    <w:rsid w:val="00F91D32"/>
    <w:rsid w:val="00FA4701"/>
    <w:rsid w:val="00FA474A"/>
    <w:rsid w:val="00FB48AC"/>
    <w:rsid w:val="00FB5AB2"/>
    <w:rsid w:val="00FC4796"/>
    <w:rsid w:val="00FD08D9"/>
    <w:rsid w:val="00FE0A3A"/>
    <w:rsid w:val="00FE42F8"/>
    <w:rsid w:val="017C61D7"/>
    <w:rsid w:val="08AC3C4D"/>
    <w:rsid w:val="0D7C2D47"/>
    <w:rsid w:val="12D44B0A"/>
    <w:rsid w:val="21416C83"/>
    <w:rsid w:val="2FF37289"/>
    <w:rsid w:val="505A2CA6"/>
    <w:rsid w:val="578C3EE5"/>
    <w:rsid w:val="635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uiPriority w:val="0"/>
    <w:rPr>
      <w:color w:val="0563C1"/>
      <w:u w:val="single"/>
    </w:rPr>
  </w:style>
  <w:style w:type="character" w:customStyle="1" w:styleId="13">
    <w:name w:val="页眉 字符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uiPriority w:val="0"/>
    <w:rPr>
      <w:b/>
      <w:bCs/>
      <w:color w:val="006699"/>
    </w:rPr>
  </w:style>
  <w:style w:type="character" w:customStyle="1" w:styleId="17">
    <w:name w:val="attribute2"/>
    <w:uiPriority w:val="0"/>
    <w:rPr>
      <w:color w:val="FF0000"/>
    </w:rPr>
  </w:style>
  <w:style w:type="character" w:customStyle="1" w:styleId="18">
    <w:name w:val="tag-name2"/>
    <w:uiPriority w:val="0"/>
    <w:rPr>
      <w:b/>
      <w:bCs/>
      <w:color w:val="006699"/>
    </w:rPr>
  </w:style>
  <w:style w:type="character" w:customStyle="1" w:styleId="19">
    <w:name w:val="attribute-value2"/>
    <w:uiPriority w:val="0"/>
    <w:rPr>
      <w:color w:val="0000FF"/>
    </w:rPr>
  </w:style>
  <w:style w:type="character" w:customStyle="1" w:styleId="20">
    <w:name w:val="普通(网站) 字符"/>
    <w:link w:val="7"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138FC-B124-4FE9-B362-A126D622BD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5</Pages>
  <Words>639</Words>
  <Characters>3648</Characters>
  <Lines>30</Lines>
  <Paragraphs>8</Paragraphs>
  <TotalTime>384</TotalTime>
  <ScaleCrop>false</ScaleCrop>
  <LinksUpToDate>false</LinksUpToDate>
  <CharactersWithSpaces>4279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2022-10-04T14:10:17Z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