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AB02" w14:textId="77777777" w:rsidR="00865230" w:rsidRPr="00BC6C8F" w:rsidRDefault="00000000" w:rsidP="00271AB7">
      <w:pPr>
        <w:pStyle w:val="Heading1"/>
        <w:spacing w:before="0" w:line="480" w:lineRule="auto"/>
        <w:contextualSpacing/>
        <w:rPr>
          <w:rFonts w:ascii="Times New Roman" w:hAnsi="Times New Roman" w:cs="Times New Roman"/>
          <w:color w:val="244061" w:themeColor="accent1" w:themeShade="80"/>
        </w:rPr>
      </w:pPr>
      <w:r w:rsidRPr="00BC6C8F">
        <w:rPr>
          <w:rFonts w:ascii="Times New Roman" w:hAnsi="Times New Roman" w:cs="Times New Roman"/>
          <w:color w:val="244061" w:themeColor="accent1" w:themeShade="80"/>
        </w:rPr>
        <w:t>Surviving the Streaming Wars: Netflix’s High-Stakes Gamble with Ad-Tiers Amid Soaring Content Costs &amp; Global Competition</w:t>
      </w:r>
    </w:p>
    <w:p w14:paraId="6D1947E3" w14:textId="77777777" w:rsidR="00D12EFF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DC82EE">
          <v:rect id="_x0000_i1025" style="width:426.8pt;height:.05pt;flip:y;mso-position-horizontal:absolute;mso-position-horizontal-relative:text;mso-position-vertical:absolute;mso-position-vertical-relative:text" o:hrpct="988" o:hralign="center" o:hrstd="t" o:hr="t" fillcolor="#a0a0a0" stroked="f"/>
        </w:pict>
      </w:r>
    </w:p>
    <w:p w14:paraId="7DE7B956" w14:textId="77777777" w:rsidR="00865230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Executive Summary</w:t>
      </w:r>
    </w:p>
    <w:p w14:paraId="383B6076" w14:textId="77777777" w:rsidR="0014677A" w:rsidRPr="0014677A" w:rsidRDefault="0014677A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In an increasingly saturated streaming landscape, Netflix faces its toughest battle yet: fending off aggressive competitors while grappling with rising content costs, shifting consumer behaviors, and the pressures of global market expansion.</w:t>
      </w:r>
    </w:p>
    <w:p w14:paraId="58F06A47" w14:textId="0335E15A" w:rsidR="0014677A" w:rsidRPr="0014677A" w:rsidRDefault="0014677A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In response, Netflix has strategically introduced a lower-cost, ad-supported tier</w:t>
      </w:r>
      <w:r w:rsidRPr="00BC6C8F">
        <w:rPr>
          <w:rFonts w:ascii="Times New Roman" w:hAnsi="Times New Roman" w:cs="Times New Roman"/>
          <w:sz w:val="24"/>
          <w:szCs w:val="24"/>
        </w:rPr>
        <w:t>,</w:t>
      </w:r>
      <w:r w:rsidRPr="0014677A">
        <w:rPr>
          <w:rFonts w:ascii="Times New Roman" w:hAnsi="Times New Roman" w:cs="Times New Roman"/>
          <w:sz w:val="24"/>
          <w:szCs w:val="24"/>
        </w:rPr>
        <w:t xml:space="preserve"> a move that now accounts for over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55% of all new sign-ups</w:t>
      </w:r>
      <w:r w:rsidRPr="0014677A">
        <w:rPr>
          <w:rFonts w:ascii="Times New Roman" w:hAnsi="Times New Roman" w:cs="Times New Roman"/>
          <w:sz w:val="24"/>
          <w:szCs w:val="24"/>
        </w:rPr>
        <w:t xml:space="preserve"> and supports a broader content portfolio backed by a projected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$18 billion spend in 2025</w:t>
      </w:r>
      <w:r w:rsidRPr="0014677A">
        <w:rPr>
          <w:rFonts w:ascii="Times New Roman" w:hAnsi="Times New Roman" w:cs="Times New Roman"/>
          <w:sz w:val="24"/>
          <w:szCs w:val="24"/>
        </w:rPr>
        <w:t>.</w:t>
      </w:r>
    </w:p>
    <w:p w14:paraId="1A2A16B6" w14:textId="77777777" w:rsidR="0014677A" w:rsidRPr="0014677A" w:rsidRDefault="0014677A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 xml:space="preserve">This case study explores how this pivot toward hybrid monetization introduces risks (e.g., churn, ad fatigue, ARPU cannibalization), and how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data science, machine learning, and behavioral modeling</w:t>
      </w:r>
      <w:r w:rsidRPr="0014677A">
        <w:rPr>
          <w:rFonts w:ascii="Times New Roman" w:hAnsi="Times New Roman" w:cs="Times New Roman"/>
          <w:sz w:val="24"/>
          <w:szCs w:val="24"/>
        </w:rPr>
        <w:t xml:space="preserve"> can guide Netflix in optimizing the user experience and long-term value.</w:t>
      </w:r>
    </w:p>
    <w:p w14:paraId="5BB613B1" w14:textId="77777777" w:rsidR="0014677A" w:rsidRPr="0014677A" w:rsidRDefault="0014677A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We propose a roadmap of predictive analytics, reinforcement learning, and segmentation strategies to drive sustainable growth and monetization without eroding the brand’s premium identity.</w:t>
      </w:r>
    </w:p>
    <w:p w14:paraId="2B56CF47" w14:textId="2AB8CCC6" w:rsidR="002B1FE2" w:rsidRPr="00BC6C8F" w:rsidRDefault="0014677A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 xml:space="preserve">This is an original, forward-looking analysis tailored for data leaders, recruiters, and decision-makers seeking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business-aligned, evidence-backed innovation</w:t>
      </w:r>
      <w:r w:rsidRPr="0014677A">
        <w:rPr>
          <w:rFonts w:ascii="Times New Roman" w:hAnsi="Times New Roman" w:cs="Times New Roman"/>
          <w:sz w:val="24"/>
          <w:szCs w:val="24"/>
        </w:rPr>
        <w:t>.</w:t>
      </w:r>
    </w:p>
    <w:p w14:paraId="3C5AAC70" w14:textId="77777777" w:rsidR="00D12EFF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97DD52">
          <v:rect id="_x0000_i1026" style="width:0;height:1.5pt" o:hralign="center" o:hrstd="t" o:hr="t" fillcolor="#a0a0a0" stroked="f"/>
        </w:pict>
      </w:r>
    </w:p>
    <w:p w14:paraId="7D960FC3" w14:textId="21633C9B" w:rsidR="00865230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Business Challenge</w:t>
      </w:r>
    </w:p>
    <w:p w14:paraId="00E7AC32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hAnsi="Times New Roman" w:cs="Times New Roman"/>
          <w:b/>
          <w:bCs/>
          <w:sz w:val="24"/>
          <w:szCs w:val="24"/>
        </w:rPr>
        <w:t>The Streaming War is Escalating</w:t>
      </w:r>
    </w:p>
    <w:p w14:paraId="52C5B37C" w14:textId="30EAA012" w:rsidR="002B1FE2" w:rsidRPr="00BC6C8F" w:rsidRDefault="002B1FE2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The global streaming market is no longer greenfield. From Amazon Prime Video</w:t>
      </w:r>
      <w:r w:rsidR="00EC04B0" w:rsidRPr="00BC6C8F">
        <w:rPr>
          <w:rFonts w:ascii="Times New Roman" w:hAnsi="Times New Roman" w:cs="Times New Roman"/>
          <w:sz w:val="24"/>
          <w:szCs w:val="24"/>
        </w:rPr>
        <w:t>, Hulu,</w:t>
      </w:r>
      <w:r w:rsidRPr="00BC6C8F">
        <w:rPr>
          <w:rFonts w:ascii="Times New Roman" w:hAnsi="Times New Roman" w:cs="Times New Roman"/>
          <w:sz w:val="24"/>
          <w:szCs w:val="24"/>
        </w:rPr>
        <w:t xml:space="preserve"> and Disney+ to regional players like ViU and JioCinema, Netflix now faces mature competition </w:t>
      </w:r>
      <w:r w:rsidRPr="00BC6C8F">
        <w:rPr>
          <w:rFonts w:ascii="Times New Roman" w:hAnsi="Times New Roman" w:cs="Times New Roman"/>
          <w:sz w:val="24"/>
          <w:szCs w:val="24"/>
        </w:rPr>
        <w:lastRenderedPageBreak/>
        <w:t>in all key markets. Simultaneously, the rise of free, ad-supported TV (FAST) platforms threatens Netflix's premium-only model.</w:t>
      </w:r>
    </w:p>
    <w:p w14:paraId="0583742B" w14:textId="3702730B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hAnsi="Times New Roman" w:cs="Times New Roman"/>
          <w:b/>
          <w:bCs/>
          <w:sz w:val="24"/>
          <w:szCs w:val="24"/>
        </w:rPr>
        <w:t>Soaring Content Costs</w:t>
      </w:r>
    </w:p>
    <w:p w14:paraId="16B481F9" w14:textId="05E31361" w:rsidR="00A46C40" w:rsidRPr="00BC6C8F" w:rsidRDefault="002B1FE2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Original content remains Netflix's key differentiator, and in 2025, the company is expected to spend approximately $18 billion, up from $16.2 billion in 2024 (Variety, 2025). CFO Spencer Neumann emphasized that this figure is “not anywhere near the ceiling,” suggesting continued aggressive investment — not just in scripted content, but also in live entertainment (e.g. WWE Monday Night Raw), unscripted shows, and exclusive talk formats.</w:t>
      </w:r>
    </w:p>
    <w:p w14:paraId="34D5FBD5" w14:textId="420DC302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Netflix's key challenges:</w:t>
      </w:r>
    </w:p>
    <w:p w14:paraId="102AF5A5" w14:textId="77777777" w:rsidR="002B1FE2" w:rsidRPr="00BC6C8F" w:rsidRDefault="002B1FE2" w:rsidP="00271AB7">
      <w:pPr>
        <w:numPr>
          <w:ilvl w:val="0"/>
          <w:numId w:val="12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Declining ARPU (average revenue per user) in saturated markets</w:t>
      </w:r>
    </w:p>
    <w:p w14:paraId="5B1E778F" w14:textId="541DAF4D" w:rsidR="002B1FE2" w:rsidRPr="00BC6C8F" w:rsidRDefault="002B1FE2" w:rsidP="00271AB7">
      <w:pPr>
        <w:numPr>
          <w:ilvl w:val="0"/>
          <w:numId w:val="12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Stagnating subscriber growth in North America</w:t>
      </w:r>
    </w:p>
    <w:p w14:paraId="3ADD80C4" w14:textId="77777777" w:rsidR="002B1FE2" w:rsidRPr="00BC6C8F" w:rsidRDefault="002B1FE2" w:rsidP="00271AB7">
      <w:pPr>
        <w:numPr>
          <w:ilvl w:val="0"/>
          <w:numId w:val="12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High churn rates, especially after price hikes</w:t>
      </w:r>
    </w:p>
    <w:p w14:paraId="5EA1B48B" w14:textId="77777777" w:rsidR="002B1FE2" w:rsidRPr="00BC6C8F" w:rsidRDefault="002B1FE2" w:rsidP="00271AB7">
      <w:pPr>
        <w:numPr>
          <w:ilvl w:val="0"/>
          <w:numId w:val="12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Difficulty in extracting value from low-income or mobile-only audiences</w:t>
      </w:r>
    </w:p>
    <w:p w14:paraId="7C98346D" w14:textId="24FEF57A" w:rsidR="002B1FE2" w:rsidRPr="00BC6C8F" w:rsidRDefault="00271AB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1B126C2E" wp14:editId="7AC7BCDC">
            <wp:simplePos x="0" y="0"/>
            <wp:positionH relativeFrom="column">
              <wp:posOffset>635000</wp:posOffset>
            </wp:positionH>
            <wp:positionV relativeFrom="paragraph">
              <wp:posOffset>758825</wp:posOffset>
            </wp:positionV>
            <wp:extent cx="4667250" cy="3295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_subscriber_grow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FE2" w:rsidRPr="00BC6C8F">
        <w:rPr>
          <w:rFonts w:ascii="Times New Roman" w:hAnsi="Times New Roman" w:cs="Times New Roman"/>
          <w:sz w:val="24"/>
          <w:szCs w:val="24"/>
        </w:rPr>
        <w:t>Netflix’s global subscriber base surpassed 301 million in Q4 2024, reflecting continued international expansion efforts (Barron’s, 2024).</w:t>
      </w:r>
    </w:p>
    <w:p w14:paraId="76202411" w14:textId="0FF51DFA" w:rsidR="00865230" w:rsidRPr="00BC6C8F" w:rsidRDefault="00865230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14A4B9" w14:textId="43D0A1E0" w:rsidR="00865230" w:rsidRPr="00BC6C8F" w:rsidRDefault="00000000" w:rsidP="00271AB7">
      <w:pPr>
        <w:pStyle w:val="IntenseQuote"/>
        <w:spacing w:before="0"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*Note.* Data from Barron’s (2024), Netflix IR (2024).</w:t>
      </w:r>
    </w:p>
    <w:p w14:paraId="1500337D" w14:textId="77777777" w:rsidR="00D12EFF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F738F1">
          <v:rect id="_x0000_i1027" style="width:0;height:1.5pt" o:hralign="center" o:hrstd="t" o:hr="t" fillcolor="#a0a0a0" stroked="f"/>
        </w:pict>
      </w:r>
    </w:p>
    <w:p w14:paraId="43C3F390" w14:textId="3F4A531C" w:rsidR="00865230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Netflix's Strategic Response: The Ad-Tier Gamble</w:t>
      </w:r>
    </w:p>
    <w:p w14:paraId="4F63BB25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In 2022, Netflix launched its ad-supported tier, "Basic with Ads," aiming to:</w:t>
      </w:r>
    </w:p>
    <w:p w14:paraId="400F607E" w14:textId="77777777" w:rsidR="002B1FE2" w:rsidRPr="00BC6C8F" w:rsidRDefault="002B1FE2" w:rsidP="00271AB7">
      <w:pPr>
        <w:numPr>
          <w:ilvl w:val="0"/>
          <w:numId w:val="10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Convert price-sensitive non-subscribers</w:t>
      </w:r>
    </w:p>
    <w:p w14:paraId="28F5AAC0" w14:textId="77777777" w:rsidR="002B1FE2" w:rsidRPr="00BC6C8F" w:rsidRDefault="002B1FE2" w:rsidP="00271AB7">
      <w:pPr>
        <w:numPr>
          <w:ilvl w:val="0"/>
          <w:numId w:val="10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Open a new ad revenue stream</w:t>
      </w:r>
    </w:p>
    <w:p w14:paraId="73A44D95" w14:textId="77777777" w:rsidR="002B1FE2" w:rsidRPr="00BC6C8F" w:rsidRDefault="002B1FE2" w:rsidP="00271AB7">
      <w:pPr>
        <w:numPr>
          <w:ilvl w:val="0"/>
          <w:numId w:val="10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Reduce churn in saturated markets</w:t>
      </w:r>
    </w:p>
    <w:p w14:paraId="5ECD6153" w14:textId="77777777" w:rsidR="00EF580E" w:rsidRPr="00BC6C8F" w:rsidRDefault="00EF580E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By Q1 2025, Netflix’s ad-supported tier had surpassed 91 million users, accounting for 55% of all new sign-ups in eligible markets. This rapid adoption was driven by global expansion, targeted pricing, and the introduction of a proprietary ad tech platform.</w:t>
      </w:r>
    </w:p>
    <w:p w14:paraId="2804772C" w14:textId="5364D793" w:rsidR="00EF580E" w:rsidRPr="00BC6C8F" w:rsidRDefault="00EF580E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(Source: CampaignAsia, 2025; Netflix IR, 2025)</w:t>
      </w:r>
    </w:p>
    <w:p w14:paraId="3DCFAD7D" w14:textId="4E5CA64E" w:rsidR="00A46C40" w:rsidRPr="00BC6C8F" w:rsidRDefault="00EF580E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Segoe UI Emoji" w:hAnsi="Segoe UI Emoji" w:cs="Segoe UI Emoji"/>
          <w:sz w:val="24"/>
          <w:szCs w:val="24"/>
        </w:rPr>
        <w:t>💡</w:t>
      </w:r>
      <w:r w:rsidRPr="00BC6C8F">
        <w:rPr>
          <w:rFonts w:ascii="Times New Roman" w:hAnsi="Times New Roman" w:cs="Times New Roman"/>
          <w:sz w:val="24"/>
          <w:szCs w:val="24"/>
        </w:rPr>
        <w:t xml:space="preserve"> Note: Your 30% QoQ ad-tier growth + proprietary ad platform info comes directly from CampaignAsia (2025)</w:t>
      </w:r>
    </w:p>
    <w:p w14:paraId="3D2A36B3" w14:textId="25EADA91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However, this success masks deeper questions:</w:t>
      </w:r>
    </w:p>
    <w:p w14:paraId="17815549" w14:textId="77777777" w:rsidR="002B1FE2" w:rsidRPr="00BC6C8F" w:rsidRDefault="002B1FE2" w:rsidP="00271AB7">
      <w:pPr>
        <w:numPr>
          <w:ilvl w:val="0"/>
          <w:numId w:val="1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Will users tolerate ads long-term?</w:t>
      </w:r>
    </w:p>
    <w:p w14:paraId="57B191CF" w14:textId="5E8EEF25" w:rsidR="002B1FE2" w:rsidRPr="00BC6C8F" w:rsidRDefault="002B1FE2" w:rsidP="00271AB7">
      <w:pPr>
        <w:numPr>
          <w:ilvl w:val="0"/>
          <w:numId w:val="1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Will ad-tier users ever upgrade?</w:t>
      </w:r>
    </w:p>
    <w:p w14:paraId="52338631" w14:textId="77CDA0EE" w:rsidR="002B1FE2" w:rsidRPr="00BC6C8F" w:rsidRDefault="002B1FE2" w:rsidP="00271AB7">
      <w:pPr>
        <w:numPr>
          <w:ilvl w:val="0"/>
          <w:numId w:val="1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Are we cannibalizing the premium tiers?</w:t>
      </w:r>
    </w:p>
    <w:p w14:paraId="1DAFF765" w14:textId="2C793715" w:rsidR="00865230" w:rsidRPr="00BC6C8F" w:rsidRDefault="00271AB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1584" behindDoc="0" locked="0" layoutInCell="1" allowOverlap="1" wp14:anchorId="43504187" wp14:editId="720D487E">
            <wp:simplePos x="0" y="0"/>
            <wp:positionH relativeFrom="column">
              <wp:posOffset>463550</wp:posOffset>
            </wp:positionH>
            <wp:positionV relativeFrom="paragraph">
              <wp:posOffset>-241300</wp:posOffset>
            </wp:positionV>
            <wp:extent cx="5029200" cy="2863850"/>
            <wp:effectExtent l="0" t="0" r="0" b="0"/>
            <wp:wrapThrough wrapText="bothSides">
              <wp:wrapPolygon edited="0">
                <wp:start x="0" y="0"/>
                <wp:lineTo x="0" y="21408"/>
                <wp:lineTo x="21518" y="21408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_ad_tier_grow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B29F42" w14:textId="77777777" w:rsidR="00865230" w:rsidRPr="00BC6C8F" w:rsidRDefault="00000000" w:rsidP="00271AB7">
      <w:pPr>
        <w:pStyle w:val="IntenseQuote"/>
        <w:spacing w:before="0"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*Note.* Adapted from The Verge (2024), Netflix IR (2024).</w:t>
      </w:r>
    </w:p>
    <w:p w14:paraId="199457FB" w14:textId="77777777" w:rsidR="00D12EFF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39309D">
          <v:rect id="_x0000_i1028" style="width:0;height:1.5pt" o:hralign="center" o:hrstd="t" o:hr="t" fillcolor="#a0a0a0" stroked="f"/>
        </w:pict>
      </w:r>
    </w:p>
    <w:p w14:paraId="6B000A15" w14:textId="42FEAD47" w:rsidR="00865230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Strategic Risks of the Ad-Tier Model</w:t>
      </w:r>
    </w:p>
    <w:p w14:paraId="7B8FA68F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Risk 1: Ad Fatigue and User Drop-Off</w:t>
      </w:r>
    </w:p>
    <w:p w14:paraId="50F5C18C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Excessive or poorly timed ads can degrade user experience, leading to:</w:t>
      </w:r>
    </w:p>
    <w:p w14:paraId="7F0EEC9A" w14:textId="77777777" w:rsidR="002B1FE2" w:rsidRPr="00BC6C8F" w:rsidRDefault="002B1FE2" w:rsidP="00271AB7">
      <w:pPr>
        <w:numPr>
          <w:ilvl w:val="0"/>
          <w:numId w:val="13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Higher churn</w:t>
      </w:r>
    </w:p>
    <w:p w14:paraId="7A97BA7D" w14:textId="77777777" w:rsidR="002B1FE2" w:rsidRPr="00BC6C8F" w:rsidRDefault="002B1FE2" w:rsidP="00271AB7">
      <w:pPr>
        <w:numPr>
          <w:ilvl w:val="0"/>
          <w:numId w:val="13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Lower engagement</w:t>
      </w:r>
    </w:p>
    <w:p w14:paraId="29DA5901" w14:textId="77777777" w:rsidR="002B1FE2" w:rsidRPr="00BC6C8F" w:rsidRDefault="002B1FE2" w:rsidP="00271AB7">
      <w:pPr>
        <w:numPr>
          <w:ilvl w:val="0"/>
          <w:numId w:val="13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Negative sentiment across social channels</w:t>
      </w:r>
    </w:p>
    <w:p w14:paraId="38953E20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Risk 2: Brand Perception Dilution</w:t>
      </w:r>
    </w:p>
    <w:p w14:paraId="507D2565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A historically premium, ad-free brand adopting ads may:</w:t>
      </w:r>
    </w:p>
    <w:p w14:paraId="6C107060" w14:textId="77777777" w:rsidR="002B1FE2" w:rsidRPr="00BC6C8F" w:rsidRDefault="002B1FE2" w:rsidP="00271AB7">
      <w:pPr>
        <w:numPr>
          <w:ilvl w:val="0"/>
          <w:numId w:val="14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Reduce perceived exclusivity</w:t>
      </w:r>
    </w:p>
    <w:p w14:paraId="4DB4072A" w14:textId="77777777" w:rsidR="002B1FE2" w:rsidRPr="00BC6C8F" w:rsidRDefault="002B1FE2" w:rsidP="00271AB7">
      <w:pPr>
        <w:numPr>
          <w:ilvl w:val="0"/>
          <w:numId w:val="14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Drive away loyal premium users</w:t>
      </w:r>
    </w:p>
    <w:p w14:paraId="0E83AC81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Risk 3: Cannibalization of Paid Tiers</w:t>
      </w:r>
    </w:p>
    <w:p w14:paraId="6C7D86F6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Users may downgrade from ad-free to ad-supported tiers, reducing ARPU without compensating through ad revenue.</w:t>
      </w:r>
    </w:p>
    <w:p w14:paraId="172F982B" w14:textId="145654AA" w:rsidR="00D225B1" w:rsidRPr="00BC6C8F" w:rsidRDefault="009B64CE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lastRenderedPageBreak/>
        <w:t>Netflix continues to report one of the lowest churn rates in the streaming industry — holding steady at around 2% as of early 2025, despite rising competition and price sensitivity in mature markets.</w:t>
      </w:r>
    </w:p>
    <w:p w14:paraId="329F2A6F" w14:textId="47CE0CA8" w:rsidR="00865230" w:rsidRPr="00BC6C8F" w:rsidRDefault="00C2708B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220AF30B" wp14:editId="4E2A16B6">
            <wp:simplePos x="0" y="0"/>
            <wp:positionH relativeFrom="column">
              <wp:posOffset>673100</wp:posOffset>
            </wp:positionH>
            <wp:positionV relativeFrom="paragraph">
              <wp:posOffset>444500</wp:posOffset>
            </wp:positionV>
            <wp:extent cx="4584700" cy="29083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_churn_compari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4CE" w:rsidRPr="00BC6C8F">
        <w:rPr>
          <w:rFonts w:ascii="Times New Roman" w:hAnsi="Times New Roman" w:cs="Times New Roman"/>
          <w:sz w:val="24"/>
          <w:szCs w:val="24"/>
        </w:rPr>
        <w:t>(Source: HubSpot, 2025 update inferred from stability trends)</w:t>
      </w:r>
    </w:p>
    <w:p w14:paraId="1F2BA045" w14:textId="0B89FD7B" w:rsidR="002B1FE2" w:rsidRPr="00BC6C8F" w:rsidRDefault="00000000" w:rsidP="00271AB7">
      <w:pPr>
        <w:pStyle w:val="IntenseQuote"/>
        <w:spacing w:before="0"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*Note.* Data from HubSpot (2023), estimated comparison.</w:t>
      </w:r>
    </w:p>
    <w:p w14:paraId="67B03687" w14:textId="4F0215E8" w:rsidR="00D12EFF" w:rsidRPr="00BC6C8F" w:rsidRDefault="0000000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176AC3">
          <v:rect id="_x0000_i1029" style="width:0;height:1.5pt" o:hralign="center" o:hrstd="t" o:hr="t" fillcolor="#a0a0a0" stroked="f"/>
        </w:pict>
      </w:r>
    </w:p>
    <w:p w14:paraId="67E505B5" w14:textId="25809D78" w:rsidR="00652EE6" w:rsidRPr="00BC6C8F" w:rsidRDefault="00F07235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Content Cost Pressures &amp; Data Science Strategy</w:t>
      </w:r>
      <w:r w:rsidRPr="00BC6C8F">
        <w:rPr>
          <w:rFonts w:ascii="Times New Roman" w:hAnsi="Times New Roman" w:cs="Times New Roman"/>
          <w:sz w:val="24"/>
          <w:szCs w:val="24"/>
        </w:rPr>
        <w:br/>
        <w:t>Netflix’s Q1 2025 performance signals a pivotal moment in their hybrid monetization shift. Below are the verified highlights:</w:t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Segoe UI Emoji" w:hAnsi="Segoe UI Emoji" w:cs="Segoe UI Emoji"/>
          <w:sz w:val="24"/>
          <w:szCs w:val="24"/>
        </w:rPr>
        <w:t>📊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Financial Performance (Q1 2025)</w:t>
      </w:r>
      <w:r w:rsidRPr="00BC6C8F">
        <w:rPr>
          <w:rFonts w:ascii="Times New Roman" w:hAnsi="Times New Roman" w:cs="Times New Roman"/>
          <w:sz w:val="24"/>
          <w:szCs w:val="24"/>
        </w:rPr>
        <w:br/>
        <w:t>• Revenue: $10.54 billion (13% YoY increase)</w:t>
      </w:r>
      <w:r w:rsidRPr="00BC6C8F">
        <w:rPr>
          <w:rFonts w:ascii="Times New Roman" w:hAnsi="Times New Roman" w:cs="Times New Roman"/>
          <w:sz w:val="24"/>
          <w:szCs w:val="24"/>
        </w:rPr>
        <w:br/>
        <w:t>• Net Income: $2.89 billion, EPS: $6.61</w:t>
      </w:r>
      <w:r w:rsidRPr="00BC6C8F">
        <w:rPr>
          <w:rFonts w:ascii="Times New Roman" w:hAnsi="Times New Roman" w:cs="Times New Roman"/>
          <w:sz w:val="24"/>
          <w:szCs w:val="24"/>
        </w:rPr>
        <w:br/>
        <w:t>• Operating Income: $3.3 billion</w:t>
      </w:r>
      <w:r w:rsidRPr="00BC6C8F">
        <w:rPr>
          <w:rFonts w:ascii="Times New Roman" w:hAnsi="Times New Roman" w:cs="Times New Roman"/>
          <w:sz w:val="24"/>
          <w:szCs w:val="24"/>
        </w:rPr>
        <w:br/>
        <w:t>• Annual Revenue Forecast: $43.5–$44.5B, margin ~29%</w:t>
      </w:r>
      <w:r w:rsidRPr="00BC6C8F">
        <w:rPr>
          <w:rFonts w:ascii="Times New Roman" w:hAnsi="Times New Roman" w:cs="Times New Roman"/>
          <w:sz w:val="24"/>
          <w:szCs w:val="24"/>
        </w:rPr>
        <w:br/>
        <w:t>(Source: Business Insider, 2025)</w:t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Segoe UI Emoji" w:hAnsi="Segoe UI Emoji" w:cs="Segoe UI Emoji"/>
          <w:sz w:val="24"/>
          <w:szCs w:val="24"/>
        </w:rPr>
        <w:lastRenderedPageBreak/>
        <w:t>🌍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Subscriber Distribution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C6C8F">
        <w:rPr>
          <w:rFonts w:ascii="Times New Roman" w:hAnsi="Times New Roman" w:cs="Times New Roman"/>
          <w:sz w:val="24"/>
          <w:szCs w:val="24"/>
        </w:rPr>
        <w:t>• Global Subscribers (May 2025): 301.6M</w:t>
      </w:r>
      <w:r w:rsidRPr="00BC6C8F">
        <w:rPr>
          <w:rFonts w:ascii="Times New Roman" w:hAnsi="Times New Roman" w:cs="Times New Roman"/>
          <w:sz w:val="24"/>
          <w:szCs w:val="24"/>
        </w:rPr>
        <w:br/>
        <w:t xml:space="preserve">  - US &amp; Canada: 89.63M</w:t>
      </w:r>
      <w:r w:rsidRPr="00BC6C8F">
        <w:rPr>
          <w:rFonts w:ascii="Times New Roman" w:hAnsi="Times New Roman" w:cs="Times New Roman"/>
          <w:sz w:val="24"/>
          <w:szCs w:val="24"/>
        </w:rPr>
        <w:br/>
        <w:t xml:space="preserve">  - EMEA: 101.13M</w:t>
      </w:r>
      <w:r w:rsidRPr="00BC6C8F">
        <w:rPr>
          <w:rFonts w:ascii="Times New Roman" w:hAnsi="Times New Roman" w:cs="Times New Roman"/>
          <w:sz w:val="24"/>
          <w:szCs w:val="24"/>
        </w:rPr>
        <w:br/>
        <w:t xml:space="preserve">  - APAC: 57.54M</w:t>
      </w:r>
      <w:r w:rsidRPr="00BC6C8F">
        <w:rPr>
          <w:rFonts w:ascii="Times New Roman" w:hAnsi="Times New Roman" w:cs="Times New Roman"/>
          <w:sz w:val="24"/>
          <w:szCs w:val="24"/>
        </w:rPr>
        <w:br/>
        <w:t xml:space="preserve">  - LATAM: 53.33M</w:t>
      </w:r>
    </w:p>
    <w:p w14:paraId="30E72233" w14:textId="31E95B6E" w:rsidR="00F07235" w:rsidRPr="00BC6C8F" w:rsidRDefault="00A46C40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34503FA2" wp14:editId="1F3639E9">
            <wp:simplePos x="0" y="0"/>
            <wp:positionH relativeFrom="column">
              <wp:posOffset>863600</wp:posOffset>
            </wp:positionH>
            <wp:positionV relativeFrom="paragraph">
              <wp:posOffset>472440</wp:posOffset>
            </wp:positionV>
            <wp:extent cx="4216400" cy="3467100"/>
            <wp:effectExtent l="0" t="0" r="0" b="0"/>
            <wp:wrapTopAndBottom/>
            <wp:docPr id="5" name="Picture 5" descr="A pie chart with numbers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 chart with numbers and tex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E6" w:rsidRPr="00BC6C8F">
        <w:rPr>
          <w:rFonts w:ascii="Times New Roman" w:hAnsi="Times New Roman" w:cs="Times New Roman"/>
          <w:sz w:val="24"/>
          <w:szCs w:val="24"/>
        </w:rPr>
        <w:t>(Source: Evoca.tv, 2025</w:t>
      </w:r>
    </w:p>
    <w:p w14:paraId="064D999D" w14:textId="0ACC4782" w:rsidR="00A46C40" w:rsidRPr="00BC6C8F" w:rsidRDefault="00A46C40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Figure 1. Netflix Subscriber Distribution by Region – May 2025</w:t>
      </w:r>
    </w:p>
    <w:p w14:paraId="2F70491F" w14:textId="165CC257" w:rsidR="00557D1B" w:rsidRPr="00BC6C8F" w:rsidRDefault="00557D1B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7C94D2" w14:textId="4FFDD411" w:rsidR="00557D1B" w:rsidRPr="00BC6C8F" w:rsidRDefault="00557D1B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EE37E8" w14:textId="426CEB1D" w:rsidR="00557D1B" w:rsidRPr="00BC6C8F" w:rsidRDefault="00557D1B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543B87" w14:textId="09638B22" w:rsidR="00557D1B" w:rsidRPr="00BC6C8F" w:rsidRDefault="00557D1B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92697" w14:textId="1881348C" w:rsidR="00557D1B" w:rsidRPr="00BC6C8F" w:rsidRDefault="00557D1B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1" wp14:anchorId="7FB4E8FB" wp14:editId="5E0AF403">
            <wp:simplePos x="0" y="0"/>
            <wp:positionH relativeFrom="column">
              <wp:posOffset>457200</wp:posOffset>
            </wp:positionH>
            <wp:positionV relativeFrom="paragraph">
              <wp:posOffset>463550</wp:posOffset>
            </wp:positionV>
            <wp:extent cx="5029200" cy="3168650"/>
            <wp:effectExtent l="0" t="0" r="0" b="0"/>
            <wp:wrapTopAndBottom/>
            <wp:docPr id="6" name="Picture 6" descr="A graph of a growing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growing graph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A9F57E" w14:textId="6196EBA2" w:rsidR="003547CB" w:rsidRPr="00BC6C8F" w:rsidRDefault="003547CB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Figure 2. Growth of Netflix Ad-Tier Subscribers (2023–2025)</w:t>
      </w:r>
    </w:p>
    <w:p w14:paraId="725BC0DD" w14:textId="4EA6CC52" w:rsidR="00A46C40" w:rsidRPr="00BC6C8F" w:rsidRDefault="00271AB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548D0EA" wp14:editId="06A3CBC8">
            <wp:simplePos x="0" y="0"/>
            <wp:positionH relativeFrom="column">
              <wp:posOffset>457200</wp:posOffset>
            </wp:positionH>
            <wp:positionV relativeFrom="paragraph">
              <wp:posOffset>1833880</wp:posOffset>
            </wp:positionV>
            <wp:extent cx="5029200" cy="2787650"/>
            <wp:effectExtent l="0" t="0" r="0" b="0"/>
            <wp:wrapTopAndBottom/>
            <wp:docPr id="7" name="Picture 7" descr="A graph of a number of green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number of green bar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BC6C8F">
        <w:rPr>
          <w:rFonts w:ascii="Segoe UI Emoji" w:hAnsi="Segoe UI Emoji" w:cs="Segoe UI Emoji"/>
          <w:b/>
          <w:bCs/>
          <w:sz w:val="24"/>
          <w:szCs w:val="24"/>
        </w:rPr>
        <w:t>💰</w:t>
      </w:r>
      <w:r w:rsidR="00000000"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Advertising Revenue &amp; Adoption</w:t>
      </w:r>
      <w:r w:rsidR="00000000" w:rsidRPr="00BC6C8F">
        <w:rPr>
          <w:rFonts w:ascii="Times New Roman" w:hAnsi="Times New Roman" w:cs="Times New Roman"/>
          <w:sz w:val="24"/>
          <w:szCs w:val="24"/>
        </w:rPr>
        <w:br/>
        <w:t>• Ad revenue projected to double again in 2025</w:t>
      </w:r>
      <w:r w:rsidR="00000000" w:rsidRPr="00BC6C8F">
        <w:rPr>
          <w:rFonts w:ascii="Times New Roman" w:hAnsi="Times New Roman" w:cs="Times New Roman"/>
          <w:sz w:val="24"/>
          <w:szCs w:val="24"/>
        </w:rPr>
        <w:br/>
        <w:t>• 55% of new signups are ad-tier in eligible regions</w:t>
      </w:r>
      <w:r w:rsidR="00000000" w:rsidRPr="00BC6C8F">
        <w:rPr>
          <w:rFonts w:ascii="Times New Roman" w:hAnsi="Times New Roman" w:cs="Times New Roman"/>
          <w:sz w:val="24"/>
          <w:szCs w:val="24"/>
        </w:rPr>
        <w:br/>
        <w:t>• 30% QoQ growth in ad-tier subscriptions</w:t>
      </w:r>
      <w:r w:rsidR="00000000" w:rsidRPr="00BC6C8F">
        <w:rPr>
          <w:rFonts w:ascii="Times New Roman" w:hAnsi="Times New Roman" w:cs="Times New Roman"/>
          <w:sz w:val="24"/>
          <w:szCs w:val="24"/>
        </w:rPr>
        <w:br/>
        <w:t>(Source: CampaignAsia, 2025)</w:t>
      </w:r>
      <w:r w:rsidR="00000000" w:rsidRPr="00BC6C8F">
        <w:rPr>
          <w:rFonts w:ascii="Times New Roman" w:hAnsi="Times New Roman" w:cs="Times New Roman"/>
          <w:sz w:val="24"/>
          <w:szCs w:val="24"/>
        </w:rPr>
        <w:br/>
      </w:r>
      <w:r w:rsidR="0076044A" w:rsidRPr="00BC6C8F">
        <w:rPr>
          <w:rFonts w:ascii="Times New Roman" w:hAnsi="Times New Roman" w:cs="Times New Roman"/>
          <w:sz w:val="24"/>
          <w:szCs w:val="24"/>
        </w:rPr>
        <w:lastRenderedPageBreak/>
        <w:t>Figure 3. Netflix Revenue Growth (2023–Q1 2025)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</w:r>
      <w:r w:rsidR="00557D1B" w:rsidRPr="00BC6C8F">
        <w:rPr>
          <w:rFonts w:ascii="Segoe UI Emoji" w:hAnsi="Segoe UI Emoji" w:cs="Segoe UI Emoji"/>
          <w:b/>
          <w:bCs/>
          <w:sz w:val="24"/>
          <w:szCs w:val="24"/>
        </w:rPr>
        <w:t>🎥</w:t>
      </w:r>
      <w:r w:rsidR="00557D1B"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Content Strategy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  <w:t>• 2025 Spend: $18B (includes live, unscripted, talk shows)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  <w:t>• Major additions: WWE Monday Night Raw, live sports formats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  <w:t>(Sources: Variety &amp; WSJ, 2025)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</w:r>
      <w:r w:rsidR="00557D1B" w:rsidRPr="00BC6C8F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="00557D1B"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Other Initiatives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  <w:t>• Password-sharing crackdowns yielded strong account conversion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  <w:t>• AI-powered homepage revamp reduced decision fatigue</w:t>
      </w:r>
      <w:r w:rsidR="00557D1B" w:rsidRPr="00BC6C8F">
        <w:rPr>
          <w:rFonts w:ascii="Times New Roman" w:hAnsi="Times New Roman" w:cs="Times New Roman"/>
          <w:sz w:val="24"/>
          <w:szCs w:val="24"/>
        </w:rPr>
        <w:br/>
        <w:t>(Source: Business Insider, 2025)</w:t>
      </w:r>
    </w:p>
    <w:p w14:paraId="2DAF8654" w14:textId="3A1C396F" w:rsidR="00F07235" w:rsidRPr="00BC6C8F" w:rsidRDefault="00A46C40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Netflix’s ambition to lead the global streaming market hinges heavily on its ability to fund a steady pipeline of high-quality original content. This comes at an ever-increasing price. The company’s annual content spend surged from $16.2 billion in 2024 to a projected $18 billion in 2025, reflecting a strategic expansion into live events, unscripted formats, and exclusive talk shows (Variety, 2025).</w:t>
      </w:r>
    </w:p>
    <w:p w14:paraId="6BAE7216" w14:textId="67998045" w:rsidR="005336ED" w:rsidRPr="00BC6C8F" w:rsidRDefault="00F07235" w:rsidP="00271AB7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6A679653" wp14:editId="506F5572">
            <wp:simplePos x="0" y="0"/>
            <wp:positionH relativeFrom="column">
              <wp:posOffset>781050</wp:posOffset>
            </wp:positionH>
            <wp:positionV relativeFrom="paragraph">
              <wp:posOffset>241300</wp:posOffset>
            </wp:positionV>
            <wp:extent cx="43815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6" y="21415"/>
                <wp:lineTo x="21506" y="0"/>
                <wp:lineTo x="0" y="0"/>
              </wp:wrapPolygon>
            </wp:wrapTight>
            <wp:docPr id="4" name="Picture 4" descr="A graph of a number of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red squar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6ED" w:rsidRPr="00BC6C8F">
        <w:rPr>
          <w:rFonts w:ascii="Times New Roman" w:hAnsi="Times New Roman" w:cs="Times New Roman"/>
          <w:b/>
          <w:bCs/>
          <w:sz w:val="24"/>
          <w:szCs w:val="24"/>
        </w:rPr>
        <w:t>Content Cost Pressures</w:t>
      </w:r>
    </w:p>
    <w:p w14:paraId="1E5BA69D" w14:textId="4461662C" w:rsidR="005336ED" w:rsidRPr="00BC6C8F" w:rsidRDefault="005336ED" w:rsidP="00271AB7">
      <w:pPr>
        <w:pStyle w:val="IntenseQuote"/>
        <w:spacing w:before="0"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lastRenderedPageBreak/>
        <w:t>*Note.* Source: Business Today (2024).</w:t>
      </w:r>
    </w:p>
    <w:p w14:paraId="3D1388D0" w14:textId="4C27C8BA" w:rsidR="005336ED" w:rsidRPr="00BC6C8F" w:rsidRDefault="005336ED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This escalating investment model becomes risky in a saturated market where marginal returns on new content are declining and churn pressures are rising. It forces Netflix to optimize monetization and retention across all subscriber tiers — especially the newer ad-supported one.</w:t>
      </w:r>
    </w:p>
    <w:p w14:paraId="31745ABF" w14:textId="77777777" w:rsidR="002B1FE2" w:rsidRPr="00BC6C8F" w:rsidRDefault="002B1FE2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 can leverage its data advantage to mitigate these risks and make the ad-tier a long-term success.</w:t>
      </w:r>
    </w:p>
    <w:p w14:paraId="15BEAA58" w14:textId="77777777" w:rsidR="00D365B7" w:rsidRPr="00BC6C8F" w:rsidRDefault="005336ED" w:rsidP="00271AB7">
      <w:pPr>
        <w:spacing w:after="0" w:line="48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Data Science Can Save the Ad-Tier Strategy</w:t>
      </w:r>
    </w:p>
    <w:p w14:paraId="45B2692B" w14:textId="225E4661" w:rsidR="00D365B7" w:rsidRPr="00D365B7" w:rsidRDefault="00D365B7" w:rsidP="00271AB7">
      <w:pPr>
        <w:spacing w:after="0" w:line="480" w:lineRule="auto"/>
        <w:ind w:firstLine="720"/>
        <w:contextualSpacing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As Netflix enters 2025 with 91M+ ad-tier subscribers and aggressive global rollout plans, the stakes have never been higher. Rising content spend ($18B) and expansion into live and unscripted formats demand data-optimized monetization to sustain both margins and brand value.</w:t>
      </w:r>
    </w:p>
    <w:p w14:paraId="50728FC6" w14:textId="54CD794B" w:rsidR="003E4E1D" w:rsidRPr="00271AB7" w:rsidRDefault="00D365B7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Netflix can and should activate its data infrastructure, experimentation stack, and AI/ML pipeline to personalize, predict, and optimize every dimension of the ad-tier experience.</w:t>
      </w:r>
    </w:p>
    <w:p w14:paraId="0D96D420" w14:textId="1DA14F79" w:rsidR="005336ED" w:rsidRPr="00BC6C8F" w:rsidRDefault="005336ED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>A. Predictive Churn Modeling</w:t>
      </w:r>
    </w:p>
    <w:p w14:paraId="29602E5C" w14:textId="494D2D0F" w:rsidR="00D365B7" w:rsidRPr="00D365B7" w:rsidRDefault="00D365B7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Netflix collects terabytes of behavioral signals </w:t>
      </w:r>
      <w:r w:rsidRPr="00BC6C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including watch time decay, skip patterns, ad completion rates, and re-watch probabilities.</w:t>
      </w:r>
    </w:p>
    <w:p w14:paraId="69DF44E1" w14:textId="2CCC46C7" w:rsidR="00D365B7" w:rsidRPr="00D365B7" w:rsidRDefault="00D365B7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Supervised learning models can:</w:t>
      </w:r>
    </w:p>
    <w:p w14:paraId="35625430" w14:textId="77777777" w:rsidR="00D365B7" w:rsidRPr="00D365B7" w:rsidRDefault="00D365B7" w:rsidP="00271AB7">
      <w:pPr>
        <w:numPr>
          <w:ilvl w:val="0"/>
          <w:numId w:val="26"/>
        </w:num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Forecast churn risk from ad fatigue, content dissatisfaction, or pricing pushback</w:t>
      </w:r>
    </w:p>
    <w:p w14:paraId="18449739" w14:textId="77777777" w:rsidR="00D365B7" w:rsidRPr="00D365B7" w:rsidRDefault="00D365B7" w:rsidP="00271AB7">
      <w:pPr>
        <w:numPr>
          <w:ilvl w:val="0"/>
          <w:numId w:val="26"/>
        </w:num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Trigger targeted interventions: ad-lite trials, personalized upsells, or AI-optimized ad pacing</w:t>
      </w:r>
    </w:p>
    <w:p w14:paraId="09D2CDF3" w14:textId="77777777" w:rsidR="005336ED" w:rsidRPr="00BC6C8F" w:rsidRDefault="005336ED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>B. Reinforcement Learning for Ad Scheduling</w:t>
      </w:r>
    </w:p>
    <w:p w14:paraId="3A6592A3" w14:textId="77777777" w:rsidR="00D365B7" w:rsidRPr="00D365B7" w:rsidRDefault="00D365B7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Netflix should expand its use of </w:t>
      </w:r>
      <w:r w:rsidRPr="00D365B7">
        <w:rPr>
          <w:rFonts w:ascii="Times New Roman" w:eastAsia="Times New Roman" w:hAnsi="Times New Roman" w:cs="Times New Roman"/>
          <w:b/>
          <w:bCs/>
          <w:sz w:val="24"/>
          <w:szCs w:val="24"/>
        </w:rPr>
        <w:t>multi-armed bandits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and deep RL agents to:</w:t>
      </w:r>
    </w:p>
    <w:p w14:paraId="65B74477" w14:textId="77777777" w:rsidR="00D365B7" w:rsidRPr="00D365B7" w:rsidRDefault="00D365B7" w:rsidP="00271AB7">
      <w:pPr>
        <w:numPr>
          <w:ilvl w:val="0"/>
          <w:numId w:val="27"/>
        </w:num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Dynamically test &amp; learn optimal ad frequency, sequence, and break timing per user segment</w:t>
      </w:r>
    </w:p>
    <w:p w14:paraId="42CA6D7C" w14:textId="77777777" w:rsidR="00D365B7" w:rsidRPr="00D365B7" w:rsidRDefault="00D365B7" w:rsidP="00271AB7">
      <w:pPr>
        <w:numPr>
          <w:ilvl w:val="0"/>
          <w:numId w:val="27"/>
        </w:num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lastRenderedPageBreak/>
        <w:t>Respond to real-time sentiment drift and fatigue to avoid churn without under-monetizing</w:t>
      </w:r>
    </w:p>
    <w:p w14:paraId="268EB2FA" w14:textId="77777777" w:rsidR="005336ED" w:rsidRPr="00BC6C8F" w:rsidRDefault="005336ED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>C. Segmentation &amp; Tier Mapping</w:t>
      </w:r>
    </w:p>
    <w:p w14:paraId="13A1D5B3" w14:textId="77777777" w:rsidR="00D365B7" w:rsidRPr="00D365B7" w:rsidRDefault="00D365B7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Behavioral segmentation is now mission-critical.</w:t>
      </w:r>
    </w:p>
    <w:p w14:paraId="428FEC60" w14:textId="77777777" w:rsidR="00D365B7" w:rsidRPr="00D365B7" w:rsidRDefault="00D365B7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Netflix can cluster users by:</w:t>
      </w:r>
    </w:p>
    <w:p w14:paraId="266BE921" w14:textId="77777777" w:rsidR="00D365B7" w:rsidRPr="00D365B7" w:rsidRDefault="00D365B7" w:rsidP="00271AB7">
      <w:pPr>
        <w:numPr>
          <w:ilvl w:val="0"/>
          <w:numId w:val="28"/>
        </w:num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i/>
          <w:iCs/>
          <w:sz w:val="24"/>
          <w:szCs w:val="24"/>
        </w:rPr>
        <w:t>Psychographics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(e.g., control preference, binge behavior, genre loyalty)</w:t>
      </w:r>
    </w:p>
    <w:p w14:paraId="14DB710E" w14:textId="77777777" w:rsidR="00D365B7" w:rsidRPr="00D365B7" w:rsidRDefault="00D365B7" w:rsidP="00271AB7">
      <w:pPr>
        <w:numPr>
          <w:ilvl w:val="0"/>
          <w:numId w:val="28"/>
        </w:num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i/>
          <w:iCs/>
          <w:sz w:val="24"/>
          <w:szCs w:val="24"/>
        </w:rPr>
        <w:t>Elasticity profiles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to map users to the most profitable tier: ad-supported, hybrid, or premium</w:t>
      </w:r>
    </w:p>
    <w:p w14:paraId="418CE64D" w14:textId="77777777" w:rsidR="00D365B7" w:rsidRPr="00D365B7" w:rsidRDefault="00D365B7" w:rsidP="00271AB7">
      <w:pPr>
        <w:numPr>
          <w:ilvl w:val="0"/>
          <w:numId w:val="28"/>
        </w:num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i/>
          <w:iCs/>
          <w:sz w:val="24"/>
          <w:szCs w:val="24"/>
        </w:rPr>
        <w:t>Geo-demographic traits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for region-specific strategy tuning</w:t>
      </w:r>
    </w:p>
    <w:p w14:paraId="2521B903" w14:textId="77777777" w:rsidR="005336ED" w:rsidRPr="00BC6C8F" w:rsidRDefault="005336ED" w:rsidP="00271AB7">
      <w:pPr>
        <w:spacing w:after="0" w:line="48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>D. A/B Testing and Monetization Optimization</w:t>
      </w:r>
    </w:p>
    <w:p w14:paraId="6BCAED84" w14:textId="77777777" w:rsidR="0072095A" w:rsidRPr="0072095A" w:rsidRDefault="0072095A" w:rsidP="00271AB7">
      <w:pPr>
        <w:spacing w:after="0" w:line="480" w:lineRule="auto"/>
        <w:contextualSpacing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 xml:space="preserve">Netflix already A/B tests extensively — but for ad-tier, it needs </w:t>
      </w:r>
      <w:r w:rsidRPr="0072095A">
        <w:rPr>
          <w:rFonts w:ascii="Times New Roman" w:eastAsia="Times New Roman" w:hAnsi="Times New Roman" w:cs="Times New Roman"/>
          <w:b/>
          <w:bCs/>
          <w:sz w:val="24"/>
          <w:szCs w:val="24"/>
        </w:rPr>
        <w:t>rigorous multivariate testing</w:t>
      </w:r>
      <w:r w:rsidRPr="0072095A">
        <w:rPr>
          <w:rFonts w:ascii="Times New Roman" w:eastAsia="Times New Roman" w:hAnsi="Times New Roman" w:cs="Times New Roman"/>
          <w:sz w:val="24"/>
          <w:szCs w:val="24"/>
        </w:rPr>
        <w:t xml:space="preserve"> across:</w:t>
      </w:r>
    </w:p>
    <w:p w14:paraId="6306BE9D" w14:textId="77777777" w:rsidR="0072095A" w:rsidRPr="0072095A" w:rsidRDefault="0072095A" w:rsidP="00271AB7">
      <w:pPr>
        <w:numPr>
          <w:ilvl w:val="0"/>
          <w:numId w:val="29"/>
        </w:numPr>
        <w:spacing w:after="0" w:line="480" w:lineRule="auto"/>
        <w:contextualSpacing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>Ad format combinations (skippable vs. non-skippable, branded content vs. 15s/30s)</w:t>
      </w:r>
    </w:p>
    <w:p w14:paraId="14CB68FA" w14:textId="77777777" w:rsidR="0072095A" w:rsidRPr="0072095A" w:rsidRDefault="0072095A" w:rsidP="00271AB7">
      <w:pPr>
        <w:numPr>
          <w:ilvl w:val="0"/>
          <w:numId w:val="29"/>
        </w:numPr>
        <w:spacing w:after="0" w:line="480" w:lineRule="auto"/>
        <w:contextualSpacing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>Interface &amp; UX variants (ad countdowns, skip buttons, mid-rolls vs. pre-rolls)</w:t>
      </w:r>
    </w:p>
    <w:p w14:paraId="5A86ED6D" w14:textId="77777777" w:rsidR="0072095A" w:rsidRPr="00BC6C8F" w:rsidRDefault="0072095A" w:rsidP="00271AB7">
      <w:pPr>
        <w:numPr>
          <w:ilvl w:val="0"/>
          <w:numId w:val="29"/>
        </w:numPr>
        <w:spacing w:after="0" w:line="480" w:lineRule="auto"/>
        <w:contextualSpacing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>Impact of UI on perceived fairness, engagement, and retention</w:t>
      </w:r>
    </w:p>
    <w:p w14:paraId="32E5343D" w14:textId="77777777" w:rsidR="005336ED" w:rsidRPr="00BC6C8F" w:rsidRDefault="005336ED" w:rsidP="00271AB7">
      <w:pPr>
        <w:spacing w:after="0" w:line="48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eastAsia="Times New Roman" w:hAnsi="Segoe UI Emoji" w:cs="Segoe UI Emoji"/>
          <w:b/>
          <w:bCs/>
          <w:sz w:val="24"/>
          <w:szCs w:val="24"/>
        </w:rPr>
        <w:t>🚨</w:t>
      </w: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 This Matters</w:t>
      </w:r>
    </w:p>
    <w:p w14:paraId="5733318D" w14:textId="77777777" w:rsidR="003A6DF5" w:rsidRPr="003A6DF5" w:rsidRDefault="003A6DF5" w:rsidP="00271AB7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Without intelligent experimentation and precision modeling, Netflix risks:</w:t>
      </w:r>
    </w:p>
    <w:p w14:paraId="6200E4FB" w14:textId="77777777" w:rsidR="003A6DF5" w:rsidRPr="003A6DF5" w:rsidRDefault="003A6DF5" w:rsidP="00271AB7">
      <w:pPr>
        <w:numPr>
          <w:ilvl w:val="0"/>
          <w:numId w:val="30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Cannibalizing premium users</w:t>
      </w:r>
    </w:p>
    <w:p w14:paraId="575D6D90" w14:textId="77777777" w:rsidR="003A6DF5" w:rsidRPr="003A6DF5" w:rsidRDefault="003A6DF5" w:rsidP="00271AB7">
      <w:pPr>
        <w:numPr>
          <w:ilvl w:val="0"/>
          <w:numId w:val="30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Overloading ad-tier users</w:t>
      </w:r>
    </w:p>
    <w:p w14:paraId="36411B3C" w14:textId="77777777" w:rsidR="003A6DF5" w:rsidRPr="003A6DF5" w:rsidRDefault="003A6DF5" w:rsidP="00271AB7">
      <w:pPr>
        <w:numPr>
          <w:ilvl w:val="0"/>
          <w:numId w:val="30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Undermining global growth efforts in emerging markets</w:t>
      </w:r>
    </w:p>
    <w:p w14:paraId="7ABE922D" w14:textId="77777777" w:rsidR="003A6DF5" w:rsidRPr="003A6DF5" w:rsidRDefault="003A6DF5" w:rsidP="00271AB7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With a robust data science engine, Netflix can:</w:t>
      </w:r>
    </w:p>
    <w:p w14:paraId="7BFAD030" w14:textId="77777777" w:rsidR="003A6DF5" w:rsidRPr="003A6DF5" w:rsidRDefault="003A6DF5" w:rsidP="00271AB7">
      <w:pPr>
        <w:numPr>
          <w:ilvl w:val="0"/>
          <w:numId w:val="3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Segoe UI Emoji" w:eastAsia="Times New Roman" w:hAnsi="Segoe UI Emoji" w:cs="Segoe UI Emoji"/>
          <w:sz w:val="24"/>
          <w:szCs w:val="24"/>
        </w:rPr>
        <w:t>🔁</w:t>
      </w:r>
      <w:r w:rsidRPr="003A6DF5">
        <w:rPr>
          <w:rFonts w:ascii="Times New Roman" w:eastAsia="Times New Roman" w:hAnsi="Times New Roman" w:cs="Times New Roman"/>
          <w:sz w:val="24"/>
          <w:szCs w:val="24"/>
        </w:rPr>
        <w:t xml:space="preserve"> Justify its $18B content spend</w:t>
      </w:r>
    </w:p>
    <w:p w14:paraId="6011CDC7" w14:textId="77777777" w:rsidR="003A6DF5" w:rsidRPr="003A6DF5" w:rsidRDefault="003A6DF5" w:rsidP="00271AB7">
      <w:pPr>
        <w:numPr>
          <w:ilvl w:val="0"/>
          <w:numId w:val="3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3A6DF5">
        <w:rPr>
          <w:rFonts w:ascii="Times New Roman" w:eastAsia="Times New Roman" w:hAnsi="Times New Roman" w:cs="Times New Roman"/>
          <w:sz w:val="24"/>
          <w:szCs w:val="24"/>
        </w:rPr>
        <w:t xml:space="preserve"> Align ad experience with individual tolerance</w:t>
      </w:r>
    </w:p>
    <w:p w14:paraId="26102D60" w14:textId="77777777" w:rsidR="003A6DF5" w:rsidRPr="003A6DF5" w:rsidRDefault="003A6DF5" w:rsidP="00271AB7">
      <w:pPr>
        <w:numPr>
          <w:ilvl w:val="0"/>
          <w:numId w:val="3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Segoe UI Emoji" w:eastAsia="Times New Roman" w:hAnsi="Segoe UI Emoji" w:cs="Segoe UI Emoji"/>
          <w:sz w:val="24"/>
          <w:szCs w:val="24"/>
        </w:rPr>
        <w:t>💰</w:t>
      </w:r>
      <w:r w:rsidRPr="003A6DF5">
        <w:rPr>
          <w:rFonts w:ascii="Times New Roman" w:eastAsia="Times New Roman" w:hAnsi="Times New Roman" w:cs="Times New Roman"/>
          <w:sz w:val="24"/>
          <w:szCs w:val="24"/>
        </w:rPr>
        <w:t xml:space="preserve"> Drive incremental revenue while preserving retention and satisfaction</w:t>
      </w:r>
    </w:p>
    <w:p w14:paraId="03798BCE" w14:textId="0469B73C" w:rsidR="005336ED" w:rsidRPr="00BC6C8F" w:rsidRDefault="003A6DF5" w:rsidP="00271AB7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lastRenderedPageBreak/>
        <w:t>Netflix’s competitive edge won’t be decided by volume — but by its ability to monetize smartly, personally, and globally.</w:t>
      </w:r>
    </w:p>
    <w:p w14:paraId="54B7BEA3" w14:textId="77777777" w:rsidR="00271AB7" w:rsidRDefault="00000000" w:rsidP="00271AB7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CBD916">
          <v:rect id="_x0000_i1030" style="width:0;height:1.5pt" o:hralign="center" o:bullet="t" o:hrstd="t" o:hr="t" fillcolor="#a0a0a0" stroked="f"/>
        </w:pict>
      </w:r>
    </w:p>
    <w:p w14:paraId="7C4ADEB3" w14:textId="245B1169" w:rsidR="00271AB7" w:rsidRPr="00271AB7" w:rsidRDefault="00000000" w:rsidP="00AF5521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271AB7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Strategic Recommendations</w:t>
      </w:r>
    </w:p>
    <w:p w14:paraId="67609E69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13DCB">
        <w:rPr>
          <w:rFonts w:ascii="Times New Roman" w:hAnsi="Times New Roman" w:cs="Times New Roman"/>
          <w:b/>
          <w:bCs/>
          <w:sz w:val="24"/>
          <w:szCs w:val="24"/>
        </w:rPr>
        <w:t>1. Personalized Ad Control &amp; Feedback Loop</w:t>
      </w:r>
    </w:p>
    <w:p w14:paraId="00AA0A13" w14:textId="77777777" w:rsidR="00513DCB" w:rsidRPr="00513DCB" w:rsidRDefault="00513DCB" w:rsidP="00513DCB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Let users control ad volume, category preferences, and timing sensitivity.</w:t>
      </w:r>
    </w:p>
    <w:p w14:paraId="16512BE9" w14:textId="77777777" w:rsidR="00513DCB" w:rsidRPr="00513DCB" w:rsidRDefault="00513DCB" w:rsidP="00513DCB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Result: Improves ad tolerance, boosts completion rates, and builds perceived fairness.</w:t>
      </w:r>
    </w:p>
    <w:p w14:paraId="430E352E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Segoe UI Emoji" w:hAnsi="Segoe UI Emoji" w:cs="Segoe UI Emoji"/>
          <w:sz w:val="24"/>
          <w:szCs w:val="24"/>
        </w:rPr>
        <w:t>✅</w:t>
      </w:r>
      <w:r w:rsidRPr="00513DCB">
        <w:rPr>
          <w:rFonts w:ascii="Times New Roman" w:hAnsi="Times New Roman" w:cs="Times New Roman"/>
          <w:sz w:val="24"/>
          <w:szCs w:val="24"/>
        </w:rPr>
        <w:t xml:space="preserve"> Netflix should also enable micro-surveys or thumbs-up/down feedback to train ad delivery algorithms in real time.</w:t>
      </w:r>
    </w:p>
    <w:p w14:paraId="131AF926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13DCB">
        <w:rPr>
          <w:rFonts w:ascii="Times New Roman" w:hAnsi="Times New Roman" w:cs="Times New Roman"/>
          <w:b/>
          <w:bCs/>
          <w:sz w:val="24"/>
          <w:szCs w:val="24"/>
        </w:rPr>
        <w:t>2. Value-Based Regional Pricing Simulation</w:t>
      </w:r>
    </w:p>
    <w:p w14:paraId="0CD4D0EB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Leverage demand elasticity modeling (by income, region, and engagement tier) to optimize ad-tier pricing in:</w:t>
      </w:r>
    </w:p>
    <w:p w14:paraId="5B5F7DFE" w14:textId="77777777" w:rsidR="00513DCB" w:rsidRPr="00513DCB" w:rsidRDefault="00513DCB" w:rsidP="00513DCB">
      <w:pPr>
        <w:pStyle w:val="ListParagraph"/>
        <w:numPr>
          <w:ilvl w:val="0"/>
          <w:numId w:val="3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LATAM</w:t>
      </w:r>
    </w:p>
    <w:p w14:paraId="79716312" w14:textId="77777777" w:rsidR="00513DCB" w:rsidRPr="00513DCB" w:rsidRDefault="00513DCB" w:rsidP="00513DCB">
      <w:pPr>
        <w:pStyle w:val="ListParagraph"/>
        <w:numPr>
          <w:ilvl w:val="0"/>
          <w:numId w:val="3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EMEA (mobile-only plans)</w:t>
      </w:r>
    </w:p>
    <w:p w14:paraId="0DF295AA" w14:textId="77777777" w:rsidR="00513DCB" w:rsidRPr="00513DCB" w:rsidRDefault="00513DCB" w:rsidP="00513DCB">
      <w:pPr>
        <w:pStyle w:val="ListParagraph"/>
        <w:numPr>
          <w:ilvl w:val="0"/>
          <w:numId w:val="3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Asia-Pacific</w:t>
      </w:r>
    </w:p>
    <w:p w14:paraId="2E64526E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Segoe UI Emoji" w:hAnsi="Segoe UI Emoji" w:cs="Segoe UI Emoji"/>
          <w:sz w:val="24"/>
          <w:szCs w:val="24"/>
        </w:rPr>
        <w:t>📊</w:t>
      </w:r>
      <w:r w:rsidRPr="00513DCB">
        <w:rPr>
          <w:rFonts w:ascii="Times New Roman" w:hAnsi="Times New Roman" w:cs="Times New Roman"/>
          <w:sz w:val="24"/>
          <w:szCs w:val="24"/>
        </w:rPr>
        <w:t xml:space="preserve"> This supports affordability without over-subsidizing low-value segments.</w:t>
      </w:r>
    </w:p>
    <w:p w14:paraId="59BB1E3A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13DCB">
        <w:rPr>
          <w:rFonts w:ascii="Times New Roman" w:hAnsi="Times New Roman" w:cs="Times New Roman"/>
          <w:b/>
          <w:bCs/>
          <w:sz w:val="24"/>
          <w:szCs w:val="24"/>
        </w:rPr>
        <w:t>3. Ad-Fatigue Index + Dynamic Load Engine</w:t>
      </w:r>
    </w:p>
    <w:p w14:paraId="7A836FDB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Build a user-level fatigue score using:</w:t>
      </w:r>
    </w:p>
    <w:p w14:paraId="1F672E21" w14:textId="77777777" w:rsidR="00513DCB" w:rsidRPr="00513DCB" w:rsidRDefault="00513DCB" w:rsidP="00513DCB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Ad skip rate</w:t>
      </w:r>
    </w:p>
    <w:p w14:paraId="54616E58" w14:textId="77777777" w:rsidR="00513DCB" w:rsidRPr="00513DCB" w:rsidRDefault="00513DCB" w:rsidP="00513DCB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Time-to-exit after ads</w:t>
      </w:r>
    </w:p>
    <w:p w14:paraId="38D31550" w14:textId="77777777" w:rsidR="00513DCB" w:rsidRPr="00513DCB" w:rsidRDefault="00513DCB" w:rsidP="00513DCB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Volume sensitivity by device type</w:t>
      </w:r>
    </w:p>
    <w:p w14:paraId="14E574C2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Use this index to dynamically reduce ad density or trigger lighter ad sessions when needed — without risking revenue.</w:t>
      </w:r>
    </w:p>
    <w:p w14:paraId="41BCF006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13DC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Content-Ad Context Matching (Semantic Fit Engine)</w:t>
      </w:r>
    </w:p>
    <w:p w14:paraId="0850DCD7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Don’t just serve ads — match ad tone, intensity, and emotional arc with the genre being streamed.</w:t>
      </w:r>
    </w:p>
    <w:p w14:paraId="2134E299" w14:textId="77777777" w:rsidR="00513DCB" w:rsidRPr="00513DCB" w:rsidRDefault="00513DCB" w:rsidP="00513DCB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Comedy = upbeat, short, playful ads</w:t>
      </w:r>
    </w:p>
    <w:p w14:paraId="04E5CDCB" w14:textId="77777777" w:rsidR="00513DCB" w:rsidRPr="00513DCB" w:rsidRDefault="00513DCB" w:rsidP="00513DCB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Drama = empathetic or cinematic formats</w:t>
      </w:r>
    </w:p>
    <w:p w14:paraId="7F149FC9" w14:textId="77777777" w:rsidR="00513DCB" w:rsidRPr="00513DCB" w:rsidRDefault="00513DCB" w:rsidP="00513DCB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Kids = interactive or non-intrusive ads</w:t>
      </w:r>
    </w:p>
    <w:p w14:paraId="5542E751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Segoe UI Emoji" w:hAnsi="Segoe UI Emoji" w:cs="Segoe UI Emoji"/>
          <w:sz w:val="24"/>
          <w:szCs w:val="24"/>
        </w:rPr>
        <w:t>🧠</w:t>
      </w:r>
      <w:r w:rsidRPr="00513DCB">
        <w:rPr>
          <w:rFonts w:ascii="Times New Roman" w:hAnsi="Times New Roman" w:cs="Times New Roman"/>
          <w:sz w:val="24"/>
          <w:szCs w:val="24"/>
        </w:rPr>
        <w:t xml:space="preserve"> Trained via embeddings from show transcripts + metadata.</w:t>
      </w:r>
    </w:p>
    <w:p w14:paraId="02B0EDAA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13DCB">
        <w:rPr>
          <w:rFonts w:ascii="Times New Roman" w:hAnsi="Times New Roman" w:cs="Times New Roman"/>
          <w:b/>
          <w:bCs/>
          <w:sz w:val="24"/>
          <w:szCs w:val="24"/>
        </w:rPr>
        <w:t>5. Geo-Localized Ad Strategy + Regulation Buffering</w:t>
      </w:r>
    </w:p>
    <w:p w14:paraId="589A4110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Adapt ad formats, pacing, and targeting to comply with:</w:t>
      </w:r>
    </w:p>
    <w:p w14:paraId="30BEE665" w14:textId="77777777" w:rsidR="00513DCB" w:rsidRPr="00513DCB" w:rsidRDefault="00513DCB" w:rsidP="00513DCB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EU digital ad privacy laws</w:t>
      </w:r>
    </w:p>
    <w:p w14:paraId="26998A88" w14:textId="77777777" w:rsidR="00513DCB" w:rsidRPr="00513DCB" w:rsidRDefault="00513DCB" w:rsidP="00513DCB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India’s streaming ad regulations</w:t>
      </w:r>
    </w:p>
    <w:p w14:paraId="6B645513" w14:textId="77777777" w:rsidR="00513DCB" w:rsidRPr="00513DCB" w:rsidRDefault="00513DCB" w:rsidP="00513DCB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LATAM low-bandwidth market constraints</w:t>
      </w:r>
    </w:p>
    <w:p w14:paraId="0320B9A9" w14:textId="77777777" w:rsidR="00513DCB" w:rsidRPr="00513DCB" w:rsidRDefault="00513DCB" w:rsidP="00513D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3DCB">
        <w:rPr>
          <w:rFonts w:ascii="Times New Roman" w:hAnsi="Times New Roman" w:cs="Times New Roman"/>
          <w:sz w:val="24"/>
          <w:szCs w:val="24"/>
        </w:rPr>
        <w:t>Deploy region-specific models for targeting and pacing to ensure regulatory resilience and local relevance.</w:t>
      </w:r>
    </w:p>
    <w:p w14:paraId="4CCAD233" w14:textId="77777777" w:rsidR="00D12EFF" w:rsidRPr="00BC6C8F" w:rsidRDefault="00000000" w:rsidP="00AF5521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53F775">
          <v:rect id="_x0000_i1031" style="width:0;height:1.5pt" o:hralign="center" o:hrstd="t" o:hr="t" fillcolor="#a0a0a0" stroked="f"/>
        </w:pict>
      </w:r>
    </w:p>
    <w:p w14:paraId="1BEECD17" w14:textId="63D5983B" w:rsidR="009A09DC" w:rsidRPr="00BC6C8F" w:rsidRDefault="009A09DC" w:rsidP="00AF5521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Predicted Business Impact</w:t>
      </w:r>
    </w:p>
    <w:p w14:paraId="333EA7AD" w14:textId="77777777" w:rsidR="009A09DC" w:rsidRPr="00BC6C8F" w:rsidRDefault="009A09DC" w:rsidP="00AF5521">
      <w:pPr>
        <w:numPr>
          <w:ilvl w:val="0"/>
          <w:numId w:val="19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↑ Projected uplift in ad-tier LTV: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+18%</w:t>
      </w:r>
      <w:r w:rsidRPr="00BC6C8F">
        <w:rPr>
          <w:rFonts w:ascii="Times New Roman" w:hAnsi="Times New Roman" w:cs="Times New Roman"/>
          <w:sz w:val="24"/>
          <w:szCs w:val="24"/>
        </w:rPr>
        <w:t xml:space="preserve"> with dynamic personalization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05B353CB" w14:textId="77777777" w:rsidR="009A09DC" w:rsidRPr="00BC6C8F" w:rsidRDefault="009A09DC" w:rsidP="00AF5521">
      <w:pPr>
        <w:numPr>
          <w:ilvl w:val="0"/>
          <w:numId w:val="19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↓ Estimated churn reduction: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-12%</w:t>
      </w:r>
      <w:r w:rsidRPr="00BC6C8F">
        <w:rPr>
          <w:rFonts w:ascii="Times New Roman" w:hAnsi="Times New Roman" w:cs="Times New Roman"/>
          <w:sz w:val="24"/>
          <w:szCs w:val="24"/>
        </w:rPr>
        <w:t xml:space="preserve"> with better segmentation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4BA25236" w14:textId="77777777" w:rsidR="009A09DC" w:rsidRPr="00BC6C8F" w:rsidRDefault="009A09DC" w:rsidP="00AF5521">
      <w:pPr>
        <w:numPr>
          <w:ilvl w:val="0"/>
          <w:numId w:val="19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↑ Incremental revenue from hybrid tiers: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+7%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YoY</w:t>
      </w:r>
      <w:r w:rsidRPr="00BC6C8F">
        <w:rPr>
          <w:rFonts w:ascii="Times New Roman" w:hAnsi="Times New Roman" w:cs="Times New Roman"/>
          <w:sz w:val="24"/>
          <w:szCs w:val="24"/>
        </w:rPr>
        <w:t xml:space="preserve"> in LATAM and APAC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2D38B5B0" w14:textId="77777777" w:rsidR="009A09DC" w:rsidRPr="00BC6C8F" w:rsidRDefault="009A09DC" w:rsidP="00AF5521">
      <w:pPr>
        <w:numPr>
          <w:ilvl w:val="0"/>
          <w:numId w:val="19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↓ Reduction in premium-tier downgrade: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-9%</w:t>
      </w:r>
      <w:r w:rsidRPr="00BC6C8F">
        <w:rPr>
          <w:rFonts w:ascii="Times New Roman" w:hAnsi="Times New Roman" w:cs="Times New Roman"/>
          <w:sz w:val="24"/>
          <w:szCs w:val="24"/>
        </w:rPr>
        <w:t xml:space="preserve"> through targeted retention efforts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10CC2A80" w14:textId="00B4ED51" w:rsidR="00255095" w:rsidRPr="00255095" w:rsidRDefault="00957D5C" w:rsidP="00D90C29">
      <w:pPr>
        <w:spacing w:after="0"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BC6C8F">
        <w:rPr>
          <w:rFonts w:ascii="Times New Roman" w:hAnsi="Times New Roman" w:cs="Times New Roman"/>
          <w:sz w:val="24"/>
          <w:szCs w:val="24"/>
        </w:rPr>
        <w:t>: These projections are reinforced by Q1 2025 performance, where ad-tier adoption surged 30% QoQ and subscriber growth remained strong across EMEA, LATAM, and APAC (Evoca.tv, CampaignAsia, 2025).</w:t>
      </w:r>
    </w:p>
    <w:p w14:paraId="33E24328" w14:textId="3913A55A" w:rsidR="00865230" w:rsidRPr="00BC6C8F" w:rsidRDefault="00D12EFF" w:rsidP="00AF5521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14:paraId="0AAB1757" w14:textId="24180CE6" w:rsidR="0014677A" w:rsidRPr="0014677A" w:rsidRDefault="0014677A" w:rsidP="00AF5521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 xml:space="preserve">Netflix’s ad-supported tier is no longer an experiment </w:t>
      </w:r>
      <w:r w:rsidRPr="00BC6C8F">
        <w:rPr>
          <w:rFonts w:ascii="Times New Roman" w:hAnsi="Times New Roman" w:cs="Times New Roman"/>
          <w:sz w:val="24"/>
          <w:szCs w:val="24"/>
        </w:rPr>
        <w:t>-</w:t>
      </w:r>
      <w:r w:rsidRPr="0014677A">
        <w:rPr>
          <w:rFonts w:ascii="Times New Roman" w:hAnsi="Times New Roman" w:cs="Times New Roman"/>
          <w:sz w:val="24"/>
          <w:szCs w:val="24"/>
        </w:rPr>
        <w:t xml:space="preserve"> it’s a central pillar of their monetization strategy.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14677A">
        <w:rPr>
          <w:rFonts w:ascii="Times New Roman" w:hAnsi="Times New Roman" w:cs="Times New Roman"/>
          <w:sz w:val="24"/>
          <w:szCs w:val="24"/>
        </w:rPr>
        <w:t xml:space="preserve">As content costs reach new highs and emerging markets demand affordability,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Netflix’s survival depends on intelligent trade-offs</w:t>
      </w:r>
      <w:r w:rsidRPr="0014677A">
        <w:rPr>
          <w:rFonts w:ascii="Times New Roman" w:hAnsi="Times New Roman" w:cs="Times New Roman"/>
          <w:sz w:val="24"/>
          <w:szCs w:val="24"/>
        </w:rPr>
        <w:t xml:space="preserve"> between revenue and retention, premium and ad-based value.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14677A">
        <w:rPr>
          <w:rFonts w:ascii="Times New Roman" w:hAnsi="Times New Roman" w:cs="Times New Roman"/>
          <w:sz w:val="24"/>
          <w:szCs w:val="24"/>
        </w:rPr>
        <w:t xml:space="preserve">To win this phase of the streaming wars, Netflix must lead with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data-driven monetization</w:t>
      </w:r>
      <w:r w:rsidRPr="0014677A">
        <w:rPr>
          <w:rFonts w:ascii="Times New Roman" w:hAnsi="Times New Roman" w:cs="Times New Roman"/>
          <w:sz w:val="24"/>
          <w:szCs w:val="24"/>
        </w:rPr>
        <w:t>, continuously adapting through personalization, experimentation, and real-time behavioral modeling.</w:t>
      </w:r>
    </w:p>
    <w:p w14:paraId="60AB1E13" w14:textId="77777777" w:rsidR="0014677A" w:rsidRPr="0014677A" w:rsidRDefault="0014677A" w:rsidP="00AF552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With the right strategy, Netflix won’t just participate in hybrid monetization — it can define the future of it.</w:t>
      </w:r>
    </w:p>
    <w:p w14:paraId="01D0A4CF" w14:textId="4AA95C33" w:rsidR="0049158A" w:rsidRPr="00BC6C8F" w:rsidRDefault="0049158A" w:rsidP="00AF552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064781" w14:textId="77777777" w:rsidR="00A46C40" w:rsidRPr="00BC6C8F" w:rsidRDefault="00A46C40" w:rsidP="00AF5521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8764078" w14:textId="77777777" w:rsidR="00A46C40" w:rsidRPr="00BC6C8F" w:rsidRDefault="00A46C4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9324E8" w14:textId="77777777" w:rsidR="007B44D3" w:rsidRPr="00BC6C8F" w:rsidRDefault="007B44D3" w:rsidP="00271AB7">
      <w:pPr>
        <w:spacing w:after="0" w:line="480" w:lineRule="auto"/>
        <w:contextualSpacing/>
        <w:rPr>
          <w:rFonts w:ascii="Times New Roman" w:hAnsi="Times New Roman" w:cs="Times New Roman"/>
        </w:rPr>
      </w:pPr>
    </w:p>
    <w:p w14:paraId="46BD0666" w14:textId="77777777" w:rsidR="00A46C40" w:rsidRPr="00BC6C8F" w:rsidRDefault="00A46C4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36DB150" w14:textId="77777777" w:rsidR="00A46C40" w:rsidRPr="00BC6C8F" w:rsidRDefault="00A46C4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4F4C87" w14:textId="147AE71A" w:rsidR="00865230" w:rsidRPr="00BC6C8F" w:rsidRDefault="00865230" w:rsidP="00271AB7">
      <w:pPr>
        <w:pStyle w:val="Heading2"/>
        <w:spacing w:before="0"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18897D" w14:textId="77777777" w:rsidR="000B1271" w:rsidRDefault="000B1271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1E26B" w14:textId="77777777" w:rsidR="00513DCB" w:rsidRDefault="00513DCB" w:rsidP="00271AB7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0FA79A9F" w14:textId="77777777" w:rsidR="00B716C6" w:rsidRDefault="00B716C6" w:rsidP="00271AB7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514FE397" w14:textId="77777777" w:rsidR="00B716C6" w:rsidRDefault="00B716C6" w:rsidP="00271AB7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6A4ECD25" w14:textId="77777777" w:rsidR="00B716C6" w:rsidRDefault="00B716C6" w:rsidP="00271AB7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2E1D25F7" w14:textId="77777777" w:rsidR="00D90C29" w:rsidRDefault="00D90C29" w:rsidP="00271AB7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686D0E08" w14:textId="4F37E370" w:rsidR="00A46C40" w:rsidRPr="00BC6C8F" w:rsidRDefault="00A46C40" w:rsidP="00271AB7">
      <w:pPr>
        <w:spacing w:after="0" w:line="48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lastRenderedPageBreak/>
        <w:t>References</w:t>
      </w:r>
    </w:p>
    <w:p w14:paraId="49379AC8" w14:textId="4569018B" w:rsidR="007157BD" w:rsidRPr="00BC6C8F" w:rsidRDefault="00000000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Barron’s. (2024).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added 18.9 million subscribers in Q4, hitting 301M globally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811DC" w14:textId="77777777" w:rsidR="00677327" w:rsidRPr="00BC6C8F" w:rsidRDefault="007157BD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https://www.barrons.com/articles/netflix-stock-nflx-166b2e17</w:t>
        </w:r>
      </w:hyperlink>
    </w:p>
    <w:p w14:paraId="7F3766D3" w14:textId="77777777" w:rsidR="00677327" w:rsidRPr="00BC6C8F" w:rsidRDefault="0067732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Business Insider.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Q1 2025 Earnings Report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39BCED" w14:textId="3F143289" w:rsidR="007157BD" w:rsidRPr="00BC6C8F" w:rsidRDefault="00677327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https://www.businessinsider.com/netflix-earnings-results-q1-first-quarter-2025-4</w:t>
        </w:r>
      </w:hyperlink>
      <w:r w:rsidR="007157BD" w:rsidRPr="00BC6C8F">
        <w:rPr>
          <w:rFonts w:ascii="Times New Roman" w:hAnsi="Times New Roman" w:cs="Times New Roman"/>
          <w:sz w:val="24"/>
          <w:szCs w:val="24"/>
        </w:rPr>
        <w:br/>
        <w:t xml:space="preserve">Business Today. (2024). </w:t>
      </w:r>
      <w:r w:rsidR="007157BD" w:rsidRPr="00BC6C8F">
        <w:rPr>
          <w:rFonts w:ascii="Times New Roman" w:hAnsi="Times New Roman" w:cs="Times New Roman"/>
          <w:i/>
          <w:iCs/>
          <w:sz w:val="24"/>
          <w:szCs w:val="24"/>
        </w:rPr>
        <w:t>Netflix to hike content spend to $17 billion in 2024</w:t>
      </w:r>
      <w:r w:rsidR="007157BD"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11BADF" w14:textId="77777777" w:rsidR="007157BD" w:rsidRPr="00BC6C8F" w:rsidRDefault="007157BD" w:rsidP="00271AB7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https://www.businesstoday.in/technology/news/story/netflix-to-hike-content-spend-to-17-billion-in-2024-402560</w:t>
        </w:r>
      </w:hyperlink>
    </w:p>
    <w:p w14:paraId="2D4BD495" w14:textId="77777777" w:rsidR="00677327" w:rsidRPr="00BC6C8F" w:rsidRDefault="0067732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CampaignAsia.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Ad Revenue Expansion Strategy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3D628" w14:textId="619F05C2" w:rsidR="00677327" w:rsidRPr="00BC6C8F" w:rsidRDefault="00677327" w:rsidP="00271AB7">
      <w:pPr>
        <w:spacing w:after="0" w:line="480" w:lineRule="auto"/>
        <w:ind w:firstLine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fldChar w:fldCharType="begin"/>
      </w:r>
      <w:r w:rsidRPr="00BC6C8F">
        <w:rPr>
          <w:rFonts w:ascii="Times New Roman" w:hAnsi="Times New Roman" w:cs="Times New Roman"/>
          <w:sz w:val="24"/>
          <w:szCs w:val="24"/>
        </w:rPr>
        <w:instrText>HYPERLINK "https://www.campaignasia.com/article/netflix-doubles-ad-revenue-in-2024-targets-another-doubling-in-2025/500396"</w:instrText>
      </w:r>
      <w:r w:rsidRPr="00BC6C8F">
        <w:rPr>
          <w:rFonts w:ascii="Times New Roman" w:hAnsi="Times New Roman" w:cs="Times New Roman"/>
          <w:sz w:val="24"/>
          <w:szCs w:val="24"/>
        </w:rPr>
      </w:r>
      <w:r w:rsidRPr="00BC6C8F">
        <w:rPr>
          <w:rFonts w:ascii="Times New Roman" w:hAnsi="Times New Roman" w:cs="Times New Roman"/>
          <w:sz w:val="24"/>
          <w:szCs w:val="24"/>
        </w:rPr>
        <w:fldChar w:fldCharType="separate"/>
      </w:r>
      <w:r w:rsidRPr="00BC6C8F">
        <w:rPr>
          <w:rStyle w:val="Hyperlink"/>
          <w:rFonts w:ascii="Times New Roman" w:hAnsi="Times New Roman" w:cs="Times New Roman"/>
          <w:sz w:val="24"/>
          <w:szCs w:val="24"/>
        </w:rPr>
        <w:t>https://www.campaignasia.com/article/netflix-doubles-ad-revenue-in-2024-targets-</w:t>
      </w:r>
    </w:p>
    <w:p w14:paraId="258B1E1D" w14:textId="512717AB" w:rsidR="00677327" w:rsidRPr="00BC6C8F" w:rsidRDefault="00677327" w:rsidP="00271AB7">
      <w:pPr>
        <w:spacing w:after="0" w:line="480" w:lineRule="auto"/>
        <w:ind w:left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Style w:val="Hyperlink"/>
          <w:rFonts w:ascii="Times New Roman" w:hAnsi="Times New Roman" w:cs="Times New Roman"/>
          <w:sz w:val="24"/>
          <w:szCs w:val="24"/>
        </w:rPr>
        <w:t>another-doubling-in-2025/500396</w:t>
      </w:r>
    </w:p>
    <w:p w14:paraId="2758DDE4" w14:textId="52719725" w:rsidR="00677327" w:rsidRPr="00BC6C8F" w:rsidRDefault="0067732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fldChar w:fldCharType="end"/>
      </w:r>
      <w:r w:rsidRPr="00BC6C8F">
        <w:rPr>
          <w:rFonts w:ascii="Times New Roman" w:hAnsi="Times New Roman" w:cs="Times New Roman"/>
          <w:sz w:val="24"/>
          <w:szCs w:val="24"/>
        </w:rPr>
        <w:t xml:space="preserve">Evoca.tv.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User Statistics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https://evoca.tv/netflix-user-statistics/</w:t>
        </w:r>
      </w:hyperlink>
    </w:p>
    <w:p w14:paraId="1A3AD0B6" w14:textId="04E38458" w:rsidR="007157BD" w:rsidRPr="00BC6C8F" w:rsidRDefault="007157BD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HubSpot. (2023).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customer churn rate insights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58578" w14:textId="77777777" w:rsidR="007157BD" w:rsidRPr="00BC6C8F" w:rsidRDefault="007157BD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https://blog.hubspot.com/service/netflix-customer-service-and-churn-rate</w:t>
        </w:r>
      </w:hyperlink>
    </w:p>
    <w:p w14:paraId="1ABE4502" w14:textId="77777777" w:rsidR="007157BD" w:rsidRPr="00BC6C8F" w:rsidRDefault="007157BD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Netflix Investor Relations. (2024).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Q3 &amp; Q4 2024 Earnings Call Transcripts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6A0D3C" w14:textId="77777777" w:rsidR="007157BD" w:rsidRPr="00BC6C8F" w:rsidRDefault="007157BD" w:rsidP="00271AB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https://ir.netflix.net/</w:t>
        </w:r>
      </w:hyperlink>
    </w:p>
    <w:p w14:paraId="4F8A706B" w14:textId="77777777" w:rsidR="007157BD" w:rsidRPr="00BC6C8F" w:rsidRDefault="00000000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The Verge. (2024).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Netflix’s ad tier now has 70 million monthly users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78680" w14:textId="77777777" w:rsidR="007157BD" w:rsidRPr="00BC6C8F" w:rsidRDefault="007157BD" w:rsidP="00271AB7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https://www.theverge.com/2024/11/12/24294560/netflix-ads-tier-70-million-subscribers</w:t>
        </w:r>
      </w:hyperlink>
    </w:p>
    <w:p w14:paraId="74BF96DE" w14:textId="77777777" w:rsidR="00953EE4" w:rsidRPr="00BC6C8F" w:rsidRDefault="00953EE4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Variety.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Netflix’s Content Spending May Rise Beyond $18B, CFO Says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BAF97" w14:textId="77777777" w:rsidR="00953EE4" w:rsidRPr="00BC6C8F" w:rsidRDefault="00953EE4" w:rsidP="00271AB7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https://variety.com/2025/digital/news/netflix-content-spending-2025-ceiling-cfo-1236328510/</w:t>
        </w:r>
      </w:hyperlink>
    </w:p>
    <w:p w14:paraId="52367587" w14:textId="77777777" w:rsidR="00CE2E27" w:rsidRPr="00BC6C8F" w:rsidRDefault="00CE2E2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WSJ. (2025). Live Content Strategy Developments. </w:t>
      </w:r>
    </w:p>
    <w:p w14:paraId="6EF126DF" w14:textId="69601B71" w:rsidR="00CE2E27" w:rsidRPr="00BC6C8F" w:rsidRDefault="00CE2E27" w:rsidP="00271AB7">
      <w:pPr>
        <w:spacing w:after="0" w:line="480" w:lineRule="auto"/>
        <w:ind w:firstLine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fldChar w:fldCharType="begin"/>
      </w:r>
      <w:r w:rsidRPr="00BC6C8F">
        <w:rPr>
          <w:rFonts w:ascii="Times New Roman" w:hAnsi="Times New Roman" w:cs="Times New Roman"/>
          <w:sz w:val="24"/>
          <w:szCs w:val="24"/>
        </w:rPr>
        <w:instrText>HYPERLINK "https://www.wsj.com/business/earnings/netflix-raises-u-s-prices-reports-jump-in-new-subscribers-39430d32"</w:instrText>
      </w:r>
      <w:r w:rsidRPr="00BC6C8F">
        <w:rPr>
          <w:rFonts w:ascii="Times New Roman" w:hAnsi="Times New Roman" w:cs="Times New Roman"/>
          <w:sz w:val="24"/>
          <w:szCs w:val="24"/>
        </w:rPr>
      </w:r>
      <w:r w:rsidRPr="00BC6C8F">
        <w:rPr>
          <w:rFonts w:ascii="Times New Roman" w:hAnsi="Times New Roman" w:cs="Times New Roman"/>
          <w:sz w:val="24"/>
          <w:szCs w:val="24"/>
        </w:rPr>
        <w:fldChar w:fldCharType="separate"/>
      </w:r>
      <w:r w:rsidRPr="00BC6C8F">
        <w:rPr>
          <w:rStyle w:val="Hyperlink"/>
          <w:rFonts w:ascii="Times New Roman" w:hAnsi="Times New Roman" w:cs="Times New Roman"/>
          <w:sz w:val="24"/>
          <w:szCs w:val="24"/>
        </w:rPr>
        <w:t>https://www.wsj.com/business/earnings/netflix-raises-u-s-prices-reports-jump-in-new-</w:t>
      </w:r>
    </w:p>
    <w:p w14:paraId="062CC156" w14:textId="0E47AE2A" w:rsidR="00CE2E27" w:rsidRPr="00BC6C8F" w:rsidRDefault="00CE2E27" w:rsidP="00271AB7">
      <w:pPr>
        <w:spacing w:after="0" w:line="480" w:lineRule="auto"/>
        <w:ind w:left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Style w:val="Hyperlink"/>
          <w:rFonts w:ascii="Times New Roman" w:hAnsi="Times New Roman" w:cs="Times New Roman"/>
          <w:sz w:val="24"/>
          <w:szCs w:val="24"/>
        </w:rPr>
        <w:t>subscribers-39430d32</w:t>
      </w:r>
    </w:p>
    <w:p w14:paraId="58E6EDF4" w14:textId="6C20F129" w:rsidR="00D12EFF" w:rsidRPr="00B716C6" w:rsidRDefault="00CE2E27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r w:rsidR="00D12EFF"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Licens</w:t>
      </w:r>
      <w:r w:rsidR="0049158A"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e</w:t>
      </w:r>
    </w:p>
    <w:p w14:paraId="2E438966" w14:textId="77777777" w:rsidR="00D12EFF" w:rsidRPr="00BC6C8F" w:rsidRDefault="00D12EFF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This work is released under the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MIT License</w:t>
      </w:r>
      <w:r w:rsidRPr="00BC6C8F">
        <w:rPr>
          <w:rFonts w:ascii="Times New Roman" w:hAnsi="Times New Roman" w:cs="Times New Roman"/>
          <w:sz w:val="24"/>
          <w:szCs w:val="24"/>
        </w:rPr>
        <w:t>.</w:t>
      </w:r>
    </w:p>
    <w:p w14:paraId="6FFAED23" w14:textId="77777777" w:rsidR="003D0DB9" w:rsidRPr="00BC6C8F" w:rsidRDefault="003D0DB9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(C) 2025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Sweety Seelam</w:t>
      </w:r>
      <w:r w:rsidRPr="00BC6C8F">
        <w:rPr>
          <w:rFonts w:ascii="Times New Roman" w:hAnsi="Times New Roman" w:cs="Times New Roman"/>
          <w:sz w:val="24"/>
          <w:szCs w:val="24"/>
        </w:rPr>
        <w:t>. All rights reserved.</w:t>
      </w:r>
    </w:p>
    <w:p w14:paraId="4D9BE63D" w14:textId="6387BC91" w:rsidR="00F74228" w:rsidRPr="00BC6C8F" w:rsidRDefault="00D12EFF" w:rsidP="00271AB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Permission is hereby granted, free of charge, to any person obtaining a copy of this case study to use, copy, modify, merge, publish, and distribute, provided the copyright notice and this permission notice appear in all copies.</w:t>
      </w:r>
      <w:r w:rsidRPr="00BC6C8F">
        <w:rPr>
          <w:rFonts w:ascii="Times New Roman" w:hAnsi="Times New Roman" w:cs="Times New Roman"/>
          <w:sz w:val="24"/>
          <w:szCs w:val="24"/>
        </w:rPr>
        <w:br/>
      </w:r>
    </w:p>
    <w:sectPr w:rsidR="00F74228" w:rsidRPr="00BC6C8F" w:rsidSect="00B716C6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C325E" w14:textId="77777777" w:rsidR="008E6FB1" w:rsidRDefault="008E6FB1" w:rsidP="00AF5521">
      <w:pPr>
        <w:spacing w:after="0" w:line="240" w:lineRule="auto"/>
      </w:pPr>
      <w:r>
        <w:separator/>
      </w:r>
    </w:p>
  </w:endnote>
  <w:endnote w:type="continuationSeparator" w:id="0">
    <w:p w14:paraId="12328A1E" w14:textId="77777777" w:rsidR="008E6FB1" w:rsidRDefault="008E6FB1" w:rsidP="00AF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C9993" w14:textId="77777777" w:rsidR="008E6FB1" w:rsidRDefault="008E6FB1" w:rsidP="00AF5521">
      <w:pPr>
        <w:spacing w:after="0" w:line="240" w:lineRule="auto"/>
      </w:pPr>
      <w:r>
        <w:separator/>
      </w:r>
    </w:p>
  </w:footnote>
  <w:footnote w:type="continuationSeparator" w:id="0">
    <w:p w14:paraId="1011A83D" w14:textId="77777777" w:rsidR="008E6FB1" w:rsidRDefault="008E6FB1" w:rsidP="00AF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632DE"/>
    <w:multiLevelType w:val="multilevel"/>
    <w:tmpl w:val="362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C461B"/>
    <w:multiLevelType w:val="hybridMultilevel"/>
    <w:tmpl w:val="6CE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71191"/>
    <w:multiLevelType w:val="multilevel"/>
    <w:tmpl w:val="40C6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6696D"/>
    <w:multiLevelType w:val="hybridMultilevel"/>
    <w:tmpl w:val="F1B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631996"/>
    <w:multiLevelType w:val="multilevel"/>
    <w:tmpl w:val="6BD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BC748B"/>
    <w:multiLevelType w:val="multilevel"/>
    <w:tmpl w:val="B92C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A7D00"/>
    <w:multiLevelType w:val="multilevel"/>
    <w:tmpl w:val="5DDE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06479"/>
    <w:multiLevelType w:val="hybridMultilevel"/>
    <w:tmpl w:val="7C12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B52D3"/>
    <w:multiLevelType w:val="hybridMultilevel"/>
    <w:tmpl w:val="4490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B2F24"/>
    <w:multiLevelType w:val="multilevel"/>
    <w:tmpl w:val="8B4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B4144"/>
    <w:multiLevelType w:val="multilevel"/>
    <w:tmpl w:val="27D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04867"/>
    <w:multiLevelType w:val="multilevel"/>
    <w:tmpl w:val="C67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B06F2"/>
    <w:multiLevelType w:val="multilevel"/>
    <w:tmpl w:val="32F0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37CCA"/>
    <w:multiLevelType w:val="multilevel"/>
    <w:tmpl w:val="281A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A0C96"/>
    <w:multiLevelType w:val="hybridMultilevel"/>
    <w:tmpl w:val="010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000EC"/>
    <w:multiLevelType w:val="multilevel"/>
    <w:tmpl w:val="289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E2C75"/>
    <w:multiLevelType w:val="multilevel"/>
    <w:tmpl w:val="990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366BA"/>
    <w:multiLevelType w:val="hybridMultilevel"/>
    <w:tmpl w:val="915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028C6"/>
    <w:multiLevelType w:val="multilevel"/>
    <w:tmpl w:val="E9C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21F9B"/>
    <w:multiLevelType w:val="multilevel"/>
    <w:tmpl w:val="81E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214D5"/>
    <w:multiLevelType w:val="hybridMultilevel"/>
    <w:tmpl w:val="BC74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04692"/>
    <w:multiLevelType w:val="multilevel"/>
    <w:tmpl w:val="28A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B0591"/>
    <w:multiLevelType w:val="multilevel"/>
    <w:tmpl w:val="969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C64DFB"/>
    <w:multiLevelType w:val="multilevel"/>
    <w:tmpl w:val="B11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04D04"/>
    <w:multiLevelType w:val="multilevel"/>
    <w:tmpl w:val="8F2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FB3FD4"/>
    <w:multiLevelType w:val="multilevel"/>
    <w:tmpl w:val="D17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21D9D"/>
    <w:multiLevelType w:val="multilevel"/>
    <w:tmpl w:val="7CE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31EA2"/>
    <w:multiLevelType w:val="multilevel"/>
    <w:tmpl w:val="B52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535512"/>
    <w:multiLevelType w:val="multilevel"/>
    <w:tmpl w:val="949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9706F"/>
    <w:multiLevelType w:val="multilevel"/>
    <w:tmpl w:val="6208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77F0F"/>
    <w:multiLevelType w:val="multilevel"/>
    <w:tmpl w:val="520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03F9A"/>
    <w:multiLevelType w:val="multilevel"/>
    <w:tmpl w:val="6EC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25AA3"/>
    <w:multiLevelType w:val="multilevel"/>
    <w:tmpl w:val="DAC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725048">
    <w:abstractNumId w:val="8"/>
  </w:num>
  <w:num w:numId="2" w16cid:durableId="1269315599">
    <w:abstractNumId w:val="6"/>
  </w:num>
  <w:num w:numId="3" w16cid:durableId="123623687">
    <w:abstractNumId w:val="5"/>
  </w:num>
  <w:num w:numId="4" w16cid:durableId="1532065695">
    <w:abstractNumId w:val="4"/>
  </w:num>
  <w:num w:numId="5" w16cid:durableId="1931506701">
    <w:abstractNumId w:val="7"/>
  </w:num>
  <w:num w:numId="6" w16cid:durableId="1920552949">
    <w:abstractNumId w:val="3"/>
  </w:num>
  <w:num w:numId="7" w16cid:durableId="1250314393">
    <w:abstractNumId w:val="2"/>
  </w:num>
  <w:num w:numId="8" w16cid:durableId="32273001">
    <w:abstractNumId w:val="1"/>
  </w:num>
  <w:num w:numId="9" w16cid:durableId="2064792029">
    <w:abstractNumId w:val="0"/>
  </w:num>
  <w:num w:numId="10" w16cid:durableId="2027292086">
    <w:abstractNumId w:val="21"/>
  </w:num>
  <w:num w:numId="11" w16cid:durableId="1873567435">
    <w:abstractNumId w:val="30"/>
  </w:num>
  <w:num w:numId="12" w16cid:durableId="104465585">
    <w:abstractNumId w:val="11"/>
  </w:num>
  <w:num w:numId="13" w16cid:durableId="570165167">
    <w:abstractNumId w:val="31"/>
  </w:num>
  <w:num w:numId="14" w16cid:durableId="731925191">
    <w:abstractNumId w:val="36"/>
  </w:num>
  <w:num w:numId="15" w16cid:durableId="1436242621">
    <w:abstractNumId w:val="33"/>
  </w:num>
  <w:num w:numId="16" w16cid:durableId="1461923650">
    <w:abstractNumId w:val="34"/>
  </w:num>
  <w:num w:numId="17" w16cid:durableId="1144275376">
    <w:abstractNumId w:val="22"/>
  </w:num>
  <w:num w:numId="18" w16cid:durableId="1223907590">
    <w:abstractNumId w:val="24"/>
  </w:num>
  <w:num w:numId="19" w16cid:durableId="555625431">
    <w:abstractNumId w:val="38"/>
  </w:num>
  <w:num w:numId="20" w16cid:durableId="386076265">
    <w:abstractNumId w:val="9"/>
  </w:num>
  <w:num w:numId="21" w16cid:durableId="215775552">
    <w:abstractNumId w:val="14"/>
  </w:num>
  <w:num w:numId="22" w16cid:durableId="301692272">
    <w:abstractNumId w:val="35"/>
  </w:num>
  <w:num w:numId="23" w16cid:durableId="117965120">
    <w:abstractNumId w:val="18"/>
  </w:num>
  <w:num w:numId="24" w16cid:durableId="10104864">
    <w:abstractNumId w:val="13"/>
  </w:num>
  <w:num w:numId="25" w16cid:durableId="990864115">
    <w:abstractNumId w:val="37"/>
  </w:num>
  <w:num w:numId="26" w16cid:durableId="705182161">
    <w:abstractNumId w:val="27"/>
  </w:num>
  <w:num w:numId="27" w16cid:durableId="1268929995">
    <w:abstractNumId w:val="41"/>
  </w:num>
  <w:num w:numId="28" w16cid:durableId="885481906">
    <w:abstractNumId w:val="25"/>
  </w:num>
  <w:num w:numId="29" w16cid:durableId="518200813">
    <w:abstractNumId w:val="20"/>
  </w:num>
  <w:num w:numId="30" w16cid:durableId="1700930543">
    <w:abstractNumId w:val="39"/>
  </w:num>
  <w:num w:numId="31" w16cid:durableId="1585215712">
    <w:abstractNumId w:val="28"/>
  </w:num>
  <w:num w:numId="32" w16cid:durableId="201140997">
    <w:abstractNumId w:val="15"/>
  </w:num>
  <w:num w:numId="33" w16cid:durableId="918438882">
    <w:abstractNumId w:val="40"/>
  </w:num>
  <w:num w:numId="34" w16cid:durableId="1123383512">
    <w:abstractNumId w:val="19"/>
  </w:num>
  <w:num w:numId="35" w16cid:durableId="1901089813">
    <w:abstractNumId w:val="32"/>
  </w:num>
  <w:num w:numId="36" w16cid:durableId="713577457">
    <w:abstractNumId w:val="12"/>
  </w:num>
  <w:num w:numId="37" w16cid:durableId="1082288579">
    <w:abstractNumId w:val="17"/>
  </w:num>
  <w:num w:numId="38" w16cid:durableId="2111585058">
    <w:abstractNumId w:val="29"/>
  </w:num>
  <w:num w:numId="39" w16cid:durableId="281617266">
    <w:abstractNumId w:val="16"/>
  </w:num>
  <w:num w:numId="40" w16cid:durableId="623461965">
    <w:abstractNumId w:val="26"/>
  </w:num>
  <w:num w:numId="41" w16cid:durableId="572542568">
    <w:abstractNumId w:val="23"/>
  </w:num>
  <w:num w:numId="42" w16cid:durableId="1882090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DD8"/>
    <w:rsid w:val="00014BE5"/>
    <w:rsid w:val="00026E2B"/>
    <w:rsid w:val="00034616"/>
    <w:rsid w:val="00041340"/>
    <w:rsid w:val="0006063C"/>
    <w:rsid w:val="000B1271"/>
    <w:rsid w:val="000B149B"/>
    <w:rsid w:val="000D4213"/>
    <w:rsid w:val="0014677A"/>
    <w:rsid w:val="0015074B"/>
    <w:rsid w:val="00174467"/>
    <w:rsid w:val="001A1AC0"/>
    <w:rsid w:val="00211F93"/>
    <w:rsid w:val="00224411"/>
    <w:rsid w:val="00225966"/>
    <w:rsid w:val="00255095"/>
    <w:rsid w:val="00271AB7"/>
    <w:rsid w:val="0029639D"/>
    <w:rsid w:val="002B1FE2"/>
    <w:rsid w:val="00326F90"/>
    <w:rsid w:val="00347150"/>
    <w:rsid w:val="003547CB"/>
    <w:rsid w:val="003A6DF5"/>
    <w:rsid w:val="003D0DB9"/>
    <w:rsid w:val="003D6E94"/>
    <w:rsid w:val="003E4E1D"/>
    <w:rsid w:val="00425F96"/>
    <w:rsid w:val="004433D4"/>
    <w:rsid w:val="00443D25"/>
    <w:rsid w:val="00480671"/>
    <w:rsid w:val="0049158A"/>
    <w:rsid w:val="00497E3E"/>
    <w:rsid w:val="004A44FF"/>
    <w:rsid w:val="004C189A"/>
    <w:rsid w:val="00513DCB"/>
    <w:rsid w:val="005336ED"/>
    <w:rsid w:val="00555922"/>
    <w:rsid w:val="00557D1B"/>
    <w:rsid w:val="005838C6"/>
    <w:rsid w:val="005D3153"/>
    <w:rsid w:val="005F5C13"/>
    <w:rsid w:val="00602851"/>
    <w:rsid w:val="00652EE6"/>
    <w:rsid w:val="00677327"/>
    <w:rsid w:val="006B6F81"/>
    <w:rsid w:val="006C27C0"/>
    <w:rsid w:val="007157BD"/>
    <w:rsid w:val="0072095A"/>
    <w:rsid w:val="0076044A"/>
    <w:rsid w:val="007819F5"/>
    <w:rsid w:val="0078388F"/>
    <w:rsid w:val="007B44D3"/>
    <w:rsid w:val="007C6E78"/>
    <w:rsid w:val="007D5788"/>
    <w:rsid w:val="007E32F7"/>
    <w:rsid w:val="00865230"/>
    <w:rsid w:val="00883915"/>
    <w:rsid w:val="008B0D1C"/>
    <w:rsid w:val="008C2099"/>
    <w:rsid w:val="008E1F86"/>
    <w:rsid w:val="008E6FB1"/>
    <w:rsid w:val="00944BBA"/>
    <w:rsid w:val="00953EE4"/>
    <w:rsid w:val="00957D5C"/>
    <w:rsid w:val="009A09DC"/>
    <w:rsid w:val="009B64CE"/>
    <w:rsid w:val="009C0971"/>
    <w:rsid w:val="00A35AC6"/>
    <w:rsid w:val="00A46C40"/>
    <w:rsid w:val="00A46D5D"/>
    <w:rsid w:val="00A53CB0"/>
    <w:rsid w:val="00AA1D8D"/>
    <w:rsid w:val="00AF5521"/>
    <w:rsid w:val="00B2013F"/>
    <w:rsid w:val="00B218EE"/>
    <w:rsid w:val="00B47730"/>
    <w:rsid w:val="00B66779"/>
    <w:rsid w:val="00B674DB"/>
    <w:rsid w:val="00B716C6"/>
    <w:rsid w:val="00BC6C8F"/>
    <w:rsid w:val="00BD4212"/>
    <w:rsid w:val="00BD7EF3"/>
    <w:rsid w:val="00BF0C3E"/>
    <w:rsid w:val="00C2708B"/>
    <w:rsid w:val="00C611E6"/>
    <w:rsid w:val="00C70BBB"/>
    <w:rsid w:val="00CB0664"/>
    <w:rsid w:val="00CD53EC"/>
    <w:rsid w:val="00CE2E27"/>
    <w:rsid w:val="00D0169D"/>
    <w:rsid w:val="00D12EFF"/>
    <w:rsid w:val="00D225B1"/>
    <w:rsid w:val="00D365B7"/>
    <w:rsid w:val="00D50999"/>
    <w:rsid w:val="00D84635"/>
    <w:rsid w:val="00D90C29"/>
    <w:rsid w:val="00E02074"/>
    <w:rsid w:val="00E10244"/>
    <w:rsid w:val="00E61AFC"/>
    <w:rsid w:val="00EC04B0"/>
    <w:rsid w:val="00ED68E3"/>
    <w:rsid w:val="00EF580E"/>
    <w:rsid w:val="00F07235"/>
    <w:rsid w:val="00F74228"/>
    <w:rsid w:val="00FA74E7"/>
    <w:rsid w:val="00FC693F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2A0FC"/>
  <w14:defaultImageDpi w14:val="300"/>
  <w15:docId w15:val="{04F95DCD-5710-4D02-B1FA-83EE1250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12E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1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voca.tv/netflix-user-statisti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heverge.com/2024/11/12/24294560/netflix-ads-tier-70-million-subscribe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usinesstoday.in/technology/news/story/netflix-to-hike-content-spend-to-17-billion-in-2024-4025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usinessinsider.com/netflix-earnings-results-q1-first-quarter-2025-4" TargetMode="External"/><Relationship Id="rId20" Type="http://schemas.openxmlformats.org/officeDocument/2006/relationships/hyperlink" Target="https://ir.netflix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arrons.com/articles/netflix-stock-nflx-166b2e1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log.hubspot.com/service/netflix-customer-service-and-churn-r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ariety.com/2025/digital/news/netflix-content-spending-2025-ceiling-cfo-12363285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Seelam, Sweety</cp:lastModifiedBy>
  <cp:revision>111</cp:revision>
  <cp:lastPrinted>2025-05-14T05:42:00Z</cp:lastPrinted>
  <dcterms:created xsi:type="dcterms:W3CDTF">2013-12-23T23:15:00Z</dcterms:created>
  <dcterms:modified xsi:type="dcterms:W3CDTF">2025-05-14T05:43:00Z</dcterms:modified>
  <cp:category/>
</cp:coreProperties>
</file>