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2A697" w14:textId="77777777" w:rsidR="00865230" w:rsidRPr="00C70BBB" w:rsidRDefault="00000000" w:rsidP="00C70BBB">
      <w:pPr>
        <w:pStyle w:val="Heading1"/>
        <w:spacing w:before="0" w:line="480" w:lineRule="auto"/>
        <w:rPr>
          <w:rFonts w:ascii="Times New Roman" w:hAnsi="Times New Roman" w:cs="Times New Roman"/>
          <w:color w:val="244061" w:themeColor="accent1" w:themeShade="80"/>
        </w:rPr>
      </w:pPr>
      <w:r w:rsidRPr="00C70BBB">
        <w:rPr>
          <w:rFonts w:ascii="Times New Roman" w:hAnsi="Times New Roman" w:cs="Times New Roman"/>
          <w:color w:val="244061" w:themeColor="accent1" w:themeShade="80"/>
        </w:rPr>
        <w:t>Surviving the Streaming Wars: Netflix’s High-Stakes Gamble with Ad-Tiers Amid Soaring Content Costs &amp; Global Competition</w:t>
      </w:r>
    </w:p>
    <w:p w14:paraId="5973008B" w14:textId="57819461" w:rsidR="00D12EFF" w:rsidRPr="00C70BBB" w:rsidRDefault="00000000" w:rsidP="00C70BBB">
      <w:pPr>
        <w:pStyle w:val="Heading2"/>
        <w:spacing w:before="0" w:line="480" w:lineRule="auto"/>
        <w:rPr>
          <w:rFonts w:ascii="Times New Roman" w:hAnsi="Times New Roman" w:cs="Times New Roman"/>
          <w:sz w:val="24"/>
          <w:szCs w:val="24"/>
        </w:rPr>
      </w:pPr>
      <w:r w:rsidRPr="00C70BBB">
        <w:rPr>
          <w:rFonts w:ascii="Times New Roman" w:hAnsi="Times New Roman" w:cs="Times New Roman"/>
          <w:sz w:val="24"/>
          <w:szCs w:val="24"/>
        </w:rPr>
        <w:pict w14:anchorId="2BE8BE72">
          <v:rect id="_x0000_i1090" style="width:426.8pt;height:.05pt;flip:y;mso-position-horizontal:absolute;mso-position-horizontal-relative:text;mso-position-vertical:absolute;mso-position-vertical-relative:text" o:hrpct="988" o:hralign="center" o:hrstd="t" o:hr="t" fillcolor="#a0a0a0" stroked="f"/>
        </w:pict>
      </w:r>
    </w:p>
    <w:p w14:paraId="255DB84A" w14:textId="48755CB9" w:rsidR="00865230" w:rsidRPr="00C70BBB" w:rsidRDefault="00000000" w:rsidP="00C70BBB">
      <w:pPr>
        <w:pStyle w:val="Heading2"/>
        <w:spacing w:before="0" w:line="480" w:lineRule="auto"/>
        <w:rPr>
          <w:rFonts w:ascii="Times New Roman" w:hAnsi="Times New Roman" w:cs="Times New Roman"/>
          <w:sz w:val="28"/>
          <w:szCs w:val="28"/>
        </w:rPr>
      </w:pPr>
      <w:r w:rsidRPr="00C70BBB">
        <w:rPr>
          <w:rFonts w:ascii="Times New Roman" w:hAnsi="Times New Roman" w:cs="Times New Roman"/>
          <w:sz w:val="28"/>
          <w:szCs w:val="28"/>
        </w:rPr>
        <w:t>Executive Summary</w:t>
      </w:r>
    </w:p>
    <w:p w14:paraId="7E356C7A" w14:textId="77777777" w:rsidR="002B1FE2" w:rsidRPr="00C70BBB" w:rsidRDefault="002B1FE2" w:rsidP="00C70BBB">
      <w:pPr>
        <w:spacing w:after="0" w:line="480" w:lineRule="auto"/>
        <w:ind w:firstLine="720"/>
        <w:rPr>
          <w:rFonts w:ascii="Times New Roman" w:hAnsi="Times New Roman" w:cs="Times New Roman"/>
          <w:sz w:val="24"/>
          <w:szCs w:val="24"/>
        </w:rPr>
      </w:pPr>
      <w:r w:rsidRPr="00C70BBB">
        <w:rPr>
          <w:rFonts w:ascii="Times New Roman" w:hAnsi="Times New Roman" w:cs="Times New Roman"/>
          <w:sz w:val="24"/>
          <w:szCs w:val="24"/>
        </w:rPr>
        <w:t>In an increasingly saturated streaming landscape, Netflix faces its toughest battle yet: fending off aggressive competitors while grappling with rising content costs and slowing subscriber growth. In response, Netflix introduced a lower-cost and supported tier as part of a multi-pronged strategy to expand its global reach, preserve profitability, and maintain its leadership position.</w:t>
      </w:r>
    </w:p>
    <w:p w14:paraId="628F7BD4" w14:textId="77777777" w:rsidR="002B1FE2" w:rsidRPr="00C70BBB" w:rsidRDefault="002B1FE2" w:rsidP="00C70BBB">
      <w:pPr>
        <w:spacing w:after="0" w:line="480" w:lineRule="auto"/>
        <w:ind w:firstLine="720"/>
        <w:rPr>
          <w:rFonts w:ascii="Times New Roman" w:hAnsi="Times New Roman" w:cs="Times New Roman"/>
          <w:sz w:val="24"/>
          <w:szCs w:val="24"/>
        </w:rPr>
      </w:pPr>
      <w:r w:rsidRPr="00C70BBB">
        <w:rPr>
          <w:rFonts w:ascii="Times New Roman" w:hAnsi="Times New Roman" w:cs="Times New Roman"/>
          <w:sz w:val="24"/>
          <w:szCs w:val="24"/>
        </w:rPr>
        <w:t>This case study explores how Netflix's decision to embrace advertising marks a strategic pivot, what risks it introduces (ad fatigue, churn, cannibalization), and how Netflix can use data science and behavioral analytics to optimize the trade-offs. We propose advanced modeling approaches to evaluate retention, engagement, and lifetime value, offering recommendations that align both business growth and user satisfaction.</w:t>
      </w:r>
    </w:p>
    <w:p w14:paraId="358E696E" w14:textId="77777777" w:rsidR="002B1FE2" w:rsidRPr="00C70BBB" w:rsidRDefault="002B1FE2" w:rsidP="00C70BBB">
      <w:pPr>
        <w:spacing w:after="0" w:line="480" w:lineRule="auto"/>
        <w:ind w:firstLine="720"/>
        <w:rPr>
          <w:rFonts w:ascii="Times New Roman" w:hAnsi="Times New Roman" w:cs="Times New Roman"/>
          <w:sz w:val="24"/>
          <w:szCs w:val="24"/>
        </w:rPr>
      </w:pPr>
      <w:r w:rsidRPr="00C70BBB">
        <w:rPr>
          <w:rFonts w:ascii="Times New Roman" w:hAnsi="Times New Roman" w:cs="Times New Roman"/>
          <w:sz w:val="24"/>
          <w:szCs w:val="24"/>
        </w:rPr>
        <w:t>This is an original, data-informed, and forward-looking analysis tailored for decision-makers, recruiters, and innovation leaders seeking real business value.</w:t>
      </w:r>
    </w:p>
    <w:p w14:paraId="7C71C711" w14:textId="6E72E2D8" w:rsidR="00D12EFF" w:rsidRPr="00C70BBB" w:rsidRDefault="00000000" w:rsidP="00C70BBB">
      <w:pPr>
        <w:pStyle w:val="Heading2"/>
        <w:spacing w:before="0" w:line="480" w:lineRule="auto"/>
        <w:rPr>
          <w:rFonts w:ascii="Times New Roman" w:hAnsi="Times New Roman" w:cs="Times New Roman"/>
          <w:sz w:val="24"/>
          <w:szCs w:val="24"/>
        </w:rPr>
      </w:pPr>
      <w:r w:rsidRPr="00C70BBB">
        <w:rPr>
          <w:rFonts w:ascii="Times New Roman" w:hAnsi="Times New Roman" w:cs="Times New Roman"/>
          <w:sz w:val="24"/>
          <w:szCs w:val="24"/>
        </w:rPr>
        <w:pict w14:anchorId="33EEE278">
          <v:rect id="_x0000_i1091" style="width:0;height:1.5pt" o:hralign="center" o:hrstd="t" o:hr="t" fillcolor="#a0a0a0" stroked="f"/>
        </w:pict>
      </w:r>
    </w:p>
    <w:p w14:paraId="4A33F493" w14:textId="45878E7A" w:rsidR="00865230" w:rsidRPr="00C70BBB" w:rsidRDefault="00000000" w:rsidP="00C70BBB">
      <w:pPr>
        <w:pStyle w:val="Heading2"/>
        <w:spacing w:before="0" w:line="480" w:lineRule="auto"/>
        <w:rPr>
          <w:rFonts w:ascii="Times New Roman" w:hAnsi="Times New Roman" w:cs="Times New Roman"/>
          <w:sz w:val="28"/>
          <w:szCs w:val="28"/>
        </w:rPr>
      </w:pPr>
      <w:r w:rsidRPr="00C70BBB">
        <w:rPr>
          <w:rFonts w:ascii="Times New Roman" w:hAnsi="Times New Roman" w:cs="Times New Roman"/>
          <w:sz w:val="28"/>
          <w:szCs w:val="28"/>
        </w:rPr>
        <w:t>1. The Business Challenge</w:t>
      </w:r>
    </w:p>
    <w:p w14:paraId="620826BE" w14:textId="77777777" w:rsidR="002B1FE2" w:rsidRPr="00C70BBB" w:rsidRDefault="002B1FE2" w:rsidP="00C70BBB">
      <w:pPr>
        <w:spacing w:after="0" w:line="480" w:lineRule="auto"/>
        <w:rPr>
          <w:rFonts w:ascii="Times New Roman" w:hAnsi="Times New Roman" w:cs="Times New Roman"/>
          <w:b/>
          <w:bCs/>
          <w:sz w:val="24"/>
          <w:szCs w:val="24"/>
        </w:rPr>
      </w:pPr>
      <w:r w:rsidRPr="00C70BBB">
        <w:rPr>
          <w:rFonts w:ascii="Times New Roman" w:hAnsi="Times New Roman" w:cs="Times New Roman"/>
          <w:b/>
          <w:bCs/>
          <w:sz w:val="24"/>
          <w:szCs w:val="24"/>
        </w:rPr>
        <w:t>The Streaming War is Escalating</w:t>
      </w:r>
    </w:p>
    <w:p w14:paraId="6DC32402" w14:textId="222645FE" w:rsidR="002B1FE2" w:rsidRPr="00C70BBB" w:rsidRDefault="002B1FE2" w:rsidP="00C70BBB">
      <w:pPr>
        <w:spacing w:after="0" w:line="480" w:lineRule="auto"/>
        <w:ind w:firstLine="720"/>
        <w:rPr>
          <w:rFonts w:ascii="Times New Roman" w:hAnsi="Times New Roman" w:cs="Times New Roman"/>
          <w:sz w:val="24"/>
          <w:szCs w:val="24"/>
        </w:rPr>
      </w:pPr>
      <w:r w:rsidRPr="00C70BBB">
        <w:rPr>
          <w:rFonts w:ascii="Times New Roman" w:hAnsi="Times New Roman" w:cs="Times New Roman"/>
          <w:sz w:val="24"/>
          <w:szCs w:val="24"/>
        </w:rPr>
        <w:t>The global streaming market is no longer greenfield. From Amazon Prime Video</w:t>
      </w:r>
      <w:r w:rsidR="00EC04B0" w:rsidRPr="00C70BBB">
        <w:rPr>
          <w:rFonts w:ascii="Times New Roman" w:hAnsi="Times New Roman" w:cs="Times New Roman"/>
          <w:sz w:val="24"/>
          <w:szCs w:val="24"/>
        </w:rPr>
        <w:t>, Hulu,</w:t>
      </w:r>
      <w:r w:rsidRPr="00C70BBB">
        <w:rPr>
          <w:rFonts w:ascii="Times New Roman" w:hAnsi="Times New Roman" w:cs="Times New Roman"/>
          <w:sz w:val="24"/>
          <w:szCs w:val="24"/>
        </w:rPr>
        <w:t xml:space="preserve"> and Disney+ to regional players like ViU and JioCinema, Netflix now faces mature competition in all key markets. Simultaneously, the rise of free, ad-supported TV (FAST) platforms threatens Netflix's premium-only model.</w:t>
      </w:r>
    </w:p>
    <w:p w14:paraId="72494A86" w14:textId="77777777" w:rsidR="002B1FE2" w:rsidRPr="00C70BBB" w:rsidRDefault="002B1FE2" w:rsidP="00C70BBB">
      <w:pPr>
        <w:spacing w:after="0" w:line="480" w:lineRule="auto"/>
        <w:rPr>
          <w:rFonts w:ascii="Times New Roman" w:hAnsi="Times New Roman" w:cs="Times New Roman"/>
          <w:b/>
          <w:bCs/>
          <w:sz w:val="24"/>
          <w:szCs w:val="24"/>
        </w:rPr>
      </w:pPr>
      <w:r w:rsidRPr="00C70BBB">
        <w:rPr>
          <w:rFonts w:ascii="Times New Roman" w:hAnsi="Times New Roman" w:cs="Times New Roman"/>
          <w:b/>
          <w:bCs/>
          <w:sz w:val="24"/>
          <w:szCs w:val="24"/>
        </w:rPr>
        <w:lastRenderedPageBreak/>
        <w:t>Soaring Content Costs</w:t>
      </w:r>
    </w:p>
    <w:p w14:paraId="00BCE2CE" w14:textId="77777777" w:rsidR="002B1FE2" w:rsidRPr="00C70BBB" w:rsidRDefault="002B1FE2" w:rsidP="00004DD8">
      <w:pPr>
        <w:spacing w:after="0" w:line="480" w:lineRule="auto"/>
        <w:ind w:firstLine="720"/>
        <w:rPr>
          <w:rFonts w:ascii="Times New Roman" w:hAnsi="Times New Roman" w:cs="Times New Roman"/>
          <w:sz w:val="24"/>
          <w:szCs w:val="24"/>
        </w:rPr>
      </w:pPr>
      <w:r w:rsidRPr="00C70BBB">
        <w:rPr>
          <w:rFonts w:ascii="Times New Roman" w:hAnsi="Times New Roman" w:cs="Times New Roman"/>
          <w:sz w:val="24"/>
          <w:szCs w:val="24"/>
        </w:rPr>
        <w:t>Original content has become Netflix's differentiator, but with production budgets projected to reach $17 billion in 2024, up from $13 billion in 2023 (Business Today, 2024), sustaining this quality output is financially unsustainable without new monetization levers.</w:t>
      </w:r>
    </w:p>
    <w:p w14:paraId="6955B081" w14:textId="77777777" w:rsidR="002B1FE2" w:rsidRPr="00C70BBB" w:rsidRDefault="002B1FE2" w:rsidP="00C70BBB">
      <w:p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Netflix's key challenges:</w:t>
      </w:r>
    </w:p>
    <w:p w14:paraId="1761437F" w14:textId="77777777" w:rsidR="002B1FE2" w:rsidRPr="00C70BBB" w:rsidRDefault="002B1FE2" w:rsidP="00C70BBB">
      <w:pPr>
        <w:numPr>
          <w:ilvl w:val="0"/>
          <w:numId w:val="12"/>
        </w:num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Declining ARPU (average revenue per user) in saturated markets</w:t>
      </w:r>
    </w:p>
    <w:p w14:paraId="09671D08" w14:textId="77777777" w:rsidR="002B1FE2" w:rsidRPr="00C70BBB" w:rsidRDefault="002B1FE2" w:rsidP="00C70BBB">
      <w:pPr>
        <w:numPr>
          <w:ilvl w:val="0"/>
          <w:numId w:val="12"/>
        </w:num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Stagnating subscriber growth in North America</w:t>
      </w:r>
    </w:p>
    <w:p w14:paraId="53D170BB" w14:textId="77777777" w:rsidR="002B1FE2" w:rsidRPr="00C70BBB" w:rsidRDefault="002B1FE2" w:rsidP="00C70BBB">
      <w:pPr>
        <w:numPr>
          <w:ilvl w:val="0"/>
          <w:numId w:val="12"/>
        </w:num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High churn rates, especially after price hikes</w:t>
      </w:r>
    </w:p>
    <w:p w14:paraId="24DE91F3" w14:textId="77777777" w:rsidR="002B1FE2" w:rsidRPr="00C70BBB" w:rsidRDefault="002B1FE2" w:rsidP="00C70BBB">
      <w:pPr>
        <w:numPr>
          <w:ilvl w:val="0"/>
          <w:numId w:val="12"/>
        </w:num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Difficulty in extracting value from low-income or mobile-only audiences</w:t>
      </w:r>
    </w:p>
    <w:p w14:paraId="0991CCDB" w14:textId="77777777" w:rsidR="002B1FE2" w:rsidRPr="00C70BBB" w:rsidRDefault="002B1FE2" w:rsidP="00C70BBB">
      <w:p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Netflix’s global subscriber base surpassed 301 million in Q4 2024, reflecting continued international expansion efforts (Barron’s, 2024).</w:t>
      </w:r>
    </w:p>
    <w:p w14:paraId="514C8835" w14:textId="77777777" w:rsidR="00865230" w:rsidRPr="00C70BBB" w:rsidRDefault="00000000" w:rsidP="00C70BBB">
      <w:pPr>
        <w:spacing w:after="0" w:line="480" w:lineRule="auto"/>
        <w:rPr>
          <w:rFonts w:ascii="Times New Roman" w:hAnsi="Times New Roman" w:cs="Times New Roman"/>
          <w:sz w:val="24"/>
          <w:szCs w:val="24"/>
        </w:rPr>
      </w:pPr>
      <w:r w:rsidRPr="00C70BBB">
        <w:rPr>
          <w:rFonts w:ascii="Times New Roman" w:hAnsi="Times New Roman" w:cs="Times New Roman"/>
          <w:noProof/>
          <w:sz w:val="24"/>
          <w:szCs w:val="24"/>
        </w:rPr>
        <w:drawing>
          <wp:inline distT="0" distB="0" distL="0" distR="0" wp14:anchorId="32A523BF" wp14:editId="61297137">
            <wp:extent cx="50292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flix_subscriber_growth.png"/>
                    <pic:cNvPicPr/>
                  </pic:nvPicPr>
                  <pic:blipFill>
                    <a:blip r:embed="rId6"/>
                    <a:stretch>
                      <a:fillRect/>
                    </a:stretch>
                  </pic:blipFill>
                  <pic:spPr>
                    <a:xfrm>
                      <a:off x="0" y="0"/>
                      <a:ext cx="5029200" cy="3143250"/>
                    </a:xfrm>
                    <a:prstGeom prst="rect">
                      <a:avLst/>
                    </a:prstGeom>
                  </pic:spPr>
                </pic:pic>
              </a:graphicData>
            </a:graphic>
          </wp:inline>
        </w:drawing>
      </w:r>
    </w:p>
    <w:p w14:paraId="00123D4A" w14:textId="77777777" w:rsidR="00865230" w:rsidRPr="00C70BBB" w:rsidRDefault="00000000" w:rsidP="00C70BBB">
      <w:pPr>
        <w:pStyle w:val="IntenseQuote"/>
        <w:spacing w:before="0" w:after="0" w:line="480" w:lineRule="auto"/>
        <w:rPr>
          <w:rFonts w:ascii="Times New Roman" w:hAnsi="Times New Roman" w:cs="Times New Roman"/>
          <w:sz w:val="24"/>
          <w:szCs w:val="24"/>
        </w:rPr>
      </w:pPr>
      <w:r w:rsidRPr="00C70BBB">
        <w:rPr>
          <w:rFonts w:ascii="Times New Roman" w:hAnsi="Times New Roman" w:cs="Times New Roman"/>
          <w:sz w:val="24"/>
          <w:szCs w:val="24"/>
        </w:rPr>
        <w:t>*Note.* Data from Barron’s (2024), Netflix IR (2024).</w:t>
      </w:r>
    </w:p>
    <w:p w14:paraId="3CA393A1" w14:textId="00187685" w:rsidR="00D12EFF" w:rsidRPr="00C70BBB" w:rsidRDefault="00000000" w:rsidP="00C70BBB">
      <w:pPr>
        <w:pStyle w:val="Heading2"/>
        <w:spacing w:before="0" w:line="480" w:lineRule="auto"/>
        <w:rPr>
          <w:rFonts w:ascii="Times New Roman" w:hAnsi="Times New Roman" w:cs="Times New Roman"/>
          <w:sz w:val="24"/>
          <w:szCs w:val="24"/>
        </w:rPr>
      </w:pPr>
      <w:r w:rsidRPr="00C70BBB">
        <w:rPr>
          <w:rFonts w:ascii="Times New Roman" w:hAnsi="Times New Roman" w:cs="Times New Roman"/>
          <w:sz w:val="24"/>
          <w:szCs w:val="24"/>
        </w:rPr>
        <w:lastRenderedPageBreak/>
        <w:pict w14:anchorId="6A635749">
          <v:rect id="_x0000_i1092" style="width:0;height:1.5pt" o:hralign="center" o:hrstd="t" o:hr="t" fillcolor="#a0a0a0" stroked="f"/>
        </w:pict>
      </w:r>
    </w:p>
    <w:p w14:paraId="56C5DFCD" w14:textId="1D14A8FC" w:rsidR="00865230" w:rsidRPr="00C70BBB" w:rsidRDefault="00000000" w:rsidP="00C70BBB">
      <w:pPr>
        <w:pStyle w:val="Heading2"/>
        <w:spacing w:before="0" w:line="480" w:lineRule="auto"/>
        <w:rPr>
          <w:rFonts w:ascii="Times New Roman" w:hAnsi="Times New Roman" w:cs="Times New Roman"/>
          <w:sz w:val="28"/>
          <w:szCs w:val="28"/>
        </w:rPr>
      </w:pPr>
      <w:r w:rsidRPr="00C70BBB">
        <w:rPr>
          <w:rFonts w:ascii="Times New Roman" w:hAnsi="Times New Roman" w:cs="Times New Roman"/>
          <w:sz w:val="28"/>
          <w:szCs w:val="28"/>
        </w:rPr>
        <w:t>2. Netflix's Strategic Response: The Ad-Tier Gamble</w:t>
      </w:r>
    </w:p>
    <w:p w14:paraId="269FCF45" w14:textId="77777777" w:rsidR="002B1FE2" w:rsidRPr="00C70BBB" w:rsidRDefault="002B1FE2" w:rsidP="00004DD8">
      <w:p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In 2022, Netflix launched its ad-supported tier, "Basic with Ads," aiming to:</w:t>
      </w:r>
    </w:p>
    <w:p w14:paraId="5BDF3EBD" w14:textId="77777777" w:rsidR="002B1FE2" w:rsidRPr="00C70BBB" w:rsidRDefault="002B1FE2" w:rsidP="00C70BBB">
      <w:pPr>
        <w:numPr>
          <w:ilvl w:val="0"/>
          <w:numId w:val="10"/>
        </w:num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Convert price-sensitive non-subscribers</w:t>
      </w:r>
    </w:p>
    <w:p w14:paraId="1E76CD1A" w14:textId="77777777" w:rsidR="002B1FE2" w:rsidRPr="00C70BBB" w:rsidRDefault="002B1FE2" w:rsidP="00C70BBB">
      <w:pPr>
        <w:numPr>
          <w:ilvl w:val="0"/>
          <w:numId w:val="10"/>
        </w:num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Open a new ad revenue stream</w:t>
      </w:r>
    </w:p>
    <w:p w14:paraId="4EA71C43" w14:textId="77777777" w:rsidR="002B1FE2" w:rsidRPr="00C70BBB" w:rsidRDefault="002B1FE2" w:rsidP="00C70BBB">
      <w:pPr>
        <w:numPr>
          <w:ilvl w:val="0"/>
          <w:numId w:val="10"/>
        </w:num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Reduce churn in saturated markets</w:t>
      </w:r>
    </w:p>
    <w:p w14:paraId="7BF40A8E" w14:textId="77777777" w:rsidR="002B1FE2" w:rsidRPr="00C70BBB" w:rsidRDefault="002B1FE2" w:rsidP="00C70BBB">
      <w:p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Initial success: Over 70 million monthly active users are now on the ad-supported plan, making up approximately 40–50% of new sign-ups in ad-eligible regions as of late 2024 (The Verge, 2024; Netflix IR, 2024).</w:t>
      </w:r>
    </w:p>
    <w:p w14:paraId="5C45F015" w14:textId="77777777" w:rsidR="002B1FE2" w:rsidRPr="00C70BBB" w:rsidRDefault="002B1FE2" w:rsidP="00C70BBB">
      <w:p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However, this success masks deeper questions:</w:t>
      </w:r>
    </w:p>
    <w:p w14:paraId="02183145" w14:textId="77777777" w:rsidR="002B1FE2" w:rsidRPr="00C70BBB" w:rsidRDefault="002B1FE2" w:rsidP="00C70BBB">
      <w:pPr>
        <w:numPr>
          <w:ilvl w:val="0"/>
          <w:numId w:val="11"/>
        </w:num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Will users tolerate ads long-term?</w:t>
      </w:r>
    </w:p>
    <w:p w14:paraId="7526DD29" w14:textId="77777777" w:rsidR="002B1FE2" w:rsidRPr="00C70BBB" w:rsidRDefault="002B1FE2" w:rsidP="00C70BBB">
      <w:pPr>
        <w:numPr>
          <w:ilvl w:val="0"/>
          <w:numId w:val="11"/>
        </w:num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Will ad-tier users ever upgrade?</w:t>
      </w:r>
    </w:p>
    <w:p w14:paraId="6EFF5778" w14:textId="77777777" w:rsidR="002B1FE2" w:rsidRPr="00C70BBB" w:rsidRDefault="002B1FE2" w:rsidP="00C70BBB">
      <w:pPr>
        <w:numPr>
          <w:ilvl w:val="0"/>
          <w:numId w:val="11"/>
        </w:num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Are we cannibalizing the premium tiers?</w:t>
      </w:r>
    </w:p>
    <w:p w14:paraId="0BC5A449" w14:textId="77777777" w:rsidR="00865230" w:rsidRPr="00C70BBB" w:rsidRDefault="00000000" w:rsidP="00C70BBB">
      <w:pPr>
        <w:spacing w:after="0" w:line="480" w:lineRule="auto"/>
        <w:rPr>
          <w:rFonts w:ascii="Times New Roman" w:hAnsi="Times New Roman" w:cs="Times New Roman"/>
          <w:sz w:val="24"/>
          <w:szCs w:val="24"/>
        </w:rPr>
      </w:pPr>
      <w:r w:rsidRPr="00C70BBB">
        <w:rPr>
          <w:rFonts w:ascii="Times New Roman" w:hAnsi="Times New Roman" w:cs="Times New Roman"/>
          <w:noProof/>
          <w:sz w:val="24"/>
          <w:szCs w:val="24"/>
        </w:rPr>
        <w:drawing>
          <wp:anchor distT="0" distB="0" distL="114300" distR="114300" simplePos="0" relativeHeight="251660288" behindDoc="0" locked="0" layoutInCell="1" allowOverlap="1" wp14:anchorId="6CF7EE9A" wp14:editId="6D463288">
            <wp:simplePos x="0" y="0"/>
            <wp:positionH relativeFrom="column">
              <wp:posOffset>457200</wp:posOffset>
            </wp:positionH>
            <wp:positionV relativeFrom="paragraph">
              <wp:posOffset>6350</wp:posOffset>
            </wp:positionV>
            <wp:extent cx="5029200" cy="3143250"/>
            <wp:effectExtent l="0" t="0" r="0" b="0"/>
            <wp:wrapThrough wrapText="bothSides">
              <wp:wrapPolygon edited="0">
                <wp:start x="0" y="0"/>
                <wp:lineTo x="0" y="21469"/>
                <wp:lineTo x="21518" y="21469"/>
                <wp:lineTo x="2151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flix_ad_tier_growth.png"/>
                    <pic:cNvPicPr/>
                  </pic:nvPicPr>
                  <pic:blipFill>
                    <a:blip r:embed="rId7"/>
                    <a:stretch>
                      <a:fillRect/>
                    </a:stretch>
                  </pic:blipFill>
                  <pic:spPr>
                    <a:xfrm>
                      <a:off x="0" y="0"/>
                      <a:ext cx="5029200" cy="3143250"/>
                    </a:xfrm>
                    <a:prstGeom prst="rect">
                      <a:avLst/>
                    </a:prstGeom>
                  </pic:spPr>
                </pic:pic>
              </a:graphicData>
            </a:graphic>
          </wp:anchor>
        </w:drawing>
      </w:r>
    </w:p>
    <w:p w14:paraId="383C3FF1" w14:textId="77777777" w:rsidR="00865230" w:rsidRPr="00C70BBB" w:rsidRDefault="00000000" w:rsidP="00C70BBB">
      <w:pPr>
        <w:pStyle w:val="IntenseQuote"/>
        <w:spacing w:before="0" w:after="0" w:line="480" w:lineRule="auto"/>
        <w:rPr>
          <w:rFonts w:ascii="Times New Roman" w:hAnsi="Times New Roman" w:cs="Times New Roman"/>
          <w:sz w:val="24"/>
          <w:szCs w:val="24"/>
        </w:rPr>
      </w:pPr>
      <w:r w:rsidRPr="00C70BBB">
        <w:rPr>
          <w:rFonts w:ascii="Times New Roman" w:hAnsi="Times New Roman" w:cs="Times New Roman"/>
          <w:sz w:val="24"/>
          <w:szCs w:val="24"/>
        </w:rPr>
        <w:t>*Note.* Adapted from The Verge (2024), Netflix IR (2024).</w:t>
      </w:r>
    </w:p>
    <w:p w14:paraId="7BA7E4CF" w14:textId="28D8B7EC" w:rsidR="00D12EFF" w:rsidRPr="00C70BBB" w:rsidRDefault="00000000" w:rsidP="00C70BBB">
      <w:pPr>
        <w:pStyle w:val="Heading2"/>
        <w:spacing w:before="0" w:line="480" w:lineRule="auto"/>
        <w:rPr>
          <w:rFonts w:ascii="Times New Roman" w:hAnsi="Times New Roman" w:cs="Times New Roman"/>
          <w:sz w:val="24"/>
          <w:szCs w:val="24"/>
        </w:rPr>
      </w:pPr>
      <w:r w:rsidRPr="00C70BBB">
        <w:rPr>
          <w:rFonts w:ascii="Times New Roman" w:hAnsi="Times New Roman" w:cs="Times New Roman"/>
          <w:sz w:val="24"/>
          <w:szCs w:val="24"/>
        </w:rPr>
        <w:lastRenderedPageBreak/>
        <w:pict w14:anchorId="7301D86D">
          <v:rect id="_x0000_i1093" style="width:0;height:1.5pt" o:hralign="center" o:hrstd="t" o:hr="t" fillcolor="#a0a0a0" stroked="f"/>
        </w:pict>
      </w:r>
    </w:p>
    <w:p w14:paraId="7A6DC3F9" w14:textId="5C6DCEEB" w:rsidR="00865230" w:rsidRPr="00C70BBB" w:rsidRDefault="00000000" w:rsidP="00C70BBB">
      <w:pPr>
        <w:pStyle w:val="Heading2"/>
        <w:spacing w:before="0" w:line="480" w:lineRule="auto"/>
        <w:rPr>
          <w:rFonts w:ascii="Times New Roman" w:hAnsi="Times New Roman" w:cs="Times New Roman"/>
          <w:sz w:val="28"/>
          <w:szCs w:val="28"/>
        </w:rPr>
      </w:pPr>
      <w:r w:rsidRPr="00C70BBB">
        <w:rPr>
          <w:rFonts w:ascii="Times New Roman" w:hAnsi="Times New Roman" w:cs="Times New Roman"/>
          <w:sz w:val="28"/>
          <w:szCs w:val="28"/>
        </w:rPr>
        <w:t>3. Strategic Risks of the Ad-Tier Model</w:t>
      </w:r>
    </w:p>
    <w:p w14:paraId="4328B81B" w14:textId="77777777" w:rsidR="002B1FE2" w:rsidRPr="00C70BBB" w:rsidRDefault="002B1FE2" w:rsidP="00C70BBB">
      <w:pPr>
        <w:spacing w:after="0" w:line="480" w:lineRule="auto"/>
        <w:rPr>
          <w:rFonts w:ascii="Times New Roman" w:hAnsi="Times New Roman" w:cs="Times New Roman"/>
          <w:b/>
          <w:bCs/>
          <w:sz w:val="24"/>
          <w:szCs w:val="24"/>
        </w:rPr>
      </w:pPr>
      <w:r w:rsidRPr="00C70BBB">
        <w:rPr>
          <w:rFonts w:ascii="Segoe UI Emoji" w:hAnsi="Segoe UI Emoji" w:cs="Segoe UI Emoji"/>
          <w:b/>
          <w:bCs/>
          <w:sz w:val="24"/>
          <w:szCs w:val="24"/>
        </w:rPr>
        <w:t>⚠️</w:t>
      </w:r>
      <w:r w:rsidRPr="00C70BBB">
        <w:rPr>
          <w:rFonts w:ascii="Times New Roman" w:hAnsi="Times New Roman" w:cs="Times New Roman"/>
          <w:b/>
          <w:bCs/>
          <w:sz w:val="24"/>
          <w:szCs w:val="24"/>
        </w:rPr>
        <w:t xml:space="preserve"> Risk 1: Ad Fatigue and User Drop-Off</w:t>
      </w:r>
    </w:p>
    <w:p w14:paraId="0C2BAC31" w14:textId="77777777" w:rsidR="002B1FE2" w:rsidRPr="00C70BBB" w:rsidRDefault="002B1FE2" w:rsidP="00C70BBB">
      <w:p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Excessive or poorly timed ads can degrade user experience, leading to:</w:t>
      </w:r>
    </w:p>
    <w:p w14:paraId="0279991D" w14:textId="77777777" w:rsidR="002B1FE2" w:rsidRPr="00C70BBB" w:rsidRDefault="002B1FE2" w:rsidP="00C70BBB">
      <w:pPr>
        <w:numPr>
          <w:ilvl w:val="0"/>
          <w:numId w:val="13"/>
        </w:num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Higher churn</w:t>
      </w:r>
    </w:p>
    <w:p w14:paraId="0DF3A1B0" w14:textId="77777777" w:rsidR="002B1FE2" w:rsidRPr="00C70BBB" w:rsidRDefault="002B1FE2" w:rsidP="00C70BBB">
      <w:pPr>
        <w:numPr>
          <w:ilvl w:val="0"/>
          <w:numId w:val="13"/>
        </w:num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Lower engagement</w:t>
      </w:r>
    </w:p>
    <w:p w14:paraId="568EA099" w14:textId="77777777" w:rsidR="002B1FE2" w:rsidRPr="00C70BBB" w:rsidRDefault="002B1FE2" w:rsidP="00C70BBB">
      <w:pPr>
        <w:numPr>
          <w:ilvl w:val="0"/>
          <w:numId w:val="13"/>
        </w:num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Negative sentiment across social channels</w:t>
      </w:r>
    </w:p>
    <w:p w14:paraId="38B3FF40" w14:textId="77777777" w:rsidR="002B1FE2" w:rsidRPr="00C70BBB" w:rsidRDefault="002B1FE2" w:rsidP="00C70BBB">
      <w:pPr>
        <w:spacing w:after="0" w:line="480" w:lineRule="auto"/>
        <w:rPr>
          <w:rFonts w:ascii="Times New Roman" w:hAnsi="Times New Roman" w:cs="Times New Roman"/>
          <w:b/>
          <w:bCs/>
          <w:sz w:val="24"/>
          <w:szCs w:val="24"/>
        </w:rPr>
      </w:pPr>
      <w:r w:rsidRPr="00C70BBB">
        <w:rPr>
          <w:rFonts w:ascii="Segoe UI Emoji" w:hAnsi="Segoe UI Emoji" w:cs="Segoe UI Emoji"/>
          <w:b/>
          <w:bCs/>
          <w:sz w:val="24"/>
          <w:szCs w:val="24"/>
        </w:rPr>
        <w:t>⚠️</w:t>
      </w:r>
      <w:r w:rsidRPr="00C70BBB">
        <w:rPr>
          <w:rFonts w:ascii="Times New Roman" w:hAnsi="Times New Roman" w:cs="Times New Roman"/>
          <w:b/>
          <w:bCs/>
          <w:sz w:val="24"/>
          <w:szCs w:val="24"/>
        </w:rPr>
        <w:t xml:space="preserve"> Risk 2: Brand Perception Dilution</w:t>
      </w:r>
    </w:p>
    <w:p w14:paraId="6C5402C7" w14:textId="77777777" w:rsidR="002B1FE2" w:rsidRPr="00C70BBB" w:rsidRDefault="002B1FE2" w:rsidP="00C70BBB">
      <w:p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A historically premium, ad-free brand adopting ads may:</w:t>
      </w:r>
    </w:p>
    <w:p w14:paraId="6DFB85E6" w14:textId="77777777" w:rsidR="002B1FE2" w:rsidRPr="00C70BBB" w:rsidRDefault="002B1FE2" w:rsidP="00C70BBB">
      <w:pPr>
        <w:numPr>
          <w:ilvl w:val="0"/>
          <w:numId w:val="14"/>
        </w:num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Reduce perceived exclusivity</w:t>
      </w:r>
    </w:p>
    <w:p w14:paraId="654CC143" w14:textId="77777777" w:rsidR="002B1FE2" w:rsidRPr="00C70BBB" w:rsidRDefault="002B1FE2" w:rsidP="00C70BBB">
      <w:pPr>
        <w:numPr>
          <w:ilvl w:val="0"/>
          <w:numId w:val="14"/>
        </w:num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Drive away loyal premium users</w:t>
      </w:r>
    </w:p>
    <w:p w14:paraId="4C9F1928" w14:textId="77777777" w:rsidR="002B1FE2" w:rsidRPr="00C70BBB" w:rsidRDefault="002B1FE2" w:rsidP="00C70BBB">
      <w:pPr>
        <w:spacing w:after="0" w:line="480" w:lineRule="auto"/>
        <w:rPr>
          <w:rFonts w:ascii="Times New Roman" w:hAnsi="Times New Roman" w:cs="Times New Roman"/>
          <w:b/>
          <w:bCs/>
          <w:sz w:val="24"/>
          <w:szCs w:val="24"/>
        </w:rPr>
      </w:pPr>
      <w:r w:rsidRPr="00C70BBB">
        <w:rPr>
          <w:rFonts w:ascii="Segoe UI Emoji" w:hAnsi="Segoe UI Emoji" w:cs="Segoe UI Emoji"/>
          <w:b/>
          <w:bCs/>
          <w:sz w:val="24"/>
          <w:szCs w:val="24"/>
        </w:rPr>
        <w:t>⚠️</w:t>
      </w:r>
      <w:r w:rsidRPr="00C70BBB">
        <w:rPr>
          <w:rFonts w:ascii="Times New Roman" w:hAnsi="Times New Roman" w:cs="Times New Roman"/>
          <w:b/>
          <w:bCs/>
          <w:sz w:val="24"/>
          <w:szCs w:val="24"/>
        </w:rPr>
        <w:t xml:space="preserve"> Risk 3: Cannibalization of Paid Tiers</w:t>
      </w:r>
    </w:p>
    <w:p w14:paraId="0E94EA00" w14:textId="77777777" w:rsidR="002B1FE2" w:rsidRPr="00C70BBB" w:rsidRDefault="002B1FE2" w:rsidP="00C70BBB">
      <w:p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Users may downgrade from ad-free to ad-supported tiers, reducing ARPU without compensating through ad revenue.</w:t>
      </w:r>
    </w:p>
    <w:p w14:paraId="01E1CD02" w14:textId="77777777" w:rsidR="002B1FE2" w:rsidRPr="00C70BBB" w:rsidRDefault="002B1FE2" w:rsidP="00C70BBB">
      <w:p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Despite industry-wide pressures, Netflix has maintained one of the lowest churn rates among major platforms, estimated at ~2% (HubSpot, 2023).</w:t>
      </w:r>
    </w:p>
    <w:p w14:paraId="1AE54AF9" w14:textId="77777777" w:rsidR="00865230" w:rsidRPr="00C70BBB" w:rsidRDefault="00000000" w:rsidP="00C70BBB">
      <w:pPr>
        <w:spacing w:after="0" w:line="480" w:lineRule="auto"/>
        <w:rPr>
          <w:rFonts w:ascii="Times New Roman" w:hAnsi="Times New Roman" w:cs="Times New Roman"/>
          <w:sz w:val="24"/>
          <w:szCs w:val="24"/>
        </w:rPr>
      </w:pPr>
      <w:r w:rsidRPr="00C70BBB">
        <w:rPr>
          <w:rFonts w:ascii="Times New Roman" w:hAnsi="Times New Roman" w:cs="Times New Roman"/>
          <w:noProof/>
          <w:sz w:val="24"/>
          <w:szCs w:val="24"/>
        </w:rPr>
        <w:drawing>
          <wp:anchor distT="0" distB="0" distL="114300" distR="114300" simplePos="0" relativeHeight="251656192" behindDoc="0" locked="0" layoutInCell="1" allowOverlap="1" wp14:anchorId="7AF0834B" wp14:editId="7A9BBE2C">
            <wp:simplePos x="0" y="0"/>
            <wp:positionH relativeFrom="column">
              <wp:posOffset>676275</wp:posOffset>
            </wp:positionH>
            <wp:positionV relativeFrom="paragraph">
              <wp:posOffset>635</wp:posOffset>
            </wp:positionV>
            <wp:extent cx="4591050" cy="3228975"/>
            <wp:effectExtent l="0" t="0" r="0" b="9525"/>
            <wp:wrapThrough wrapText="bothSides">
              <wp:wrapPolygon edited="0">
                <wp:start x="0" y="0"/>
                <wp:lineTo x="0" y="21536"/>
                <wp:lineTo x="21510" y="21536"/>
                <wp:lineTo x="2151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flix_churn_comparison.png"/>
                    <pic:cNvPicPr/>
                  </pic:nvPicPr>
                  <pic:blipFill>
                    <a:blip r:embed="rId8"/>
                    <a:stretch>
                      <a:fillRect/>
                    </a:stretch>
                  </pic:blipFill>
                  <pic:spPr>
                    <a:xfrm>
                      <a:off x="0" y="0"/>
                      <a:ext cx="4591050" cy="3228975"/>
                    </a:xfrm>
                    <a:prstGeom prst="rect">
                      <a:avLst/>
                    </a:prstGeom>
                  </pic:spPr>
                </pic:pic>
              </a:graphicData>
            </a:graphic>
            <wp14:sizeRelV relativeFrom="margin">
              <wp14:pctHeight>0</wp14:pctHeight>
            </wp14:sizeRelV>
          </wp:anchor>
        </w:drawing>
      </w:r>
    </w:p>
    <w:p w14:paraId="79BA578F" w14:textId="277416C4" w:rsidR="002B1FE2" w:rsidRPr="00C70BBB" w:rsidRDefault="00000000" w:rsidP="00C70BBB">
      <w:pPr>
        <w:pStyle w:val="IntenseQuote"/>
        <w:spacing w:before="0" w:after="0" w:line="480" w:lineRule="auto"/>
        <w:rPr>
          <w:rFonts w:ascii="Times New Roman" w:hAnsi="Times New Roman" w:cs="Times New Roman"/>
          <w:sz w:val="24"/>
          <w:szCs w:val="24"/>
        </w:rPr>
      </w:pPr>
      <w:r w:rsidRPr="00C70BBB">
        <w:rPr>
          <w:rFonts w:ascii="Times New Roman" w:hAnsi="Times New Roman" w:cs="Times New Roman"/>
          <w:sz w:val="24"/>
          <w:szCs w:val="24"/>
        </w:rPr>
        <w:lastRenderedPageBreak/>
        <w:t>*Note.* Data from HubSpot (2023), estimated comparison.</w:t>
      </w:r>
    </w:p>
    <w:p w14:paraId="57DC10D2" w14:textId="753A6627" w:rsidR="00D12EFF" w:rsidRPr="00C70BBB" w:rsidRDefault="00000000" w:rsidP="00C70BBB">
      <w:pPr>
        <w:pStyle w:val="Heading2"/>
        <w:spacing w:before="0" w:line="480" w:lineRule="auto"/>
        <w:rPr>
          <w:rFonts w:ascii="Times New Roman" w:hAnsi="Times New Roman" w:cs="Times New Roman"/>
          <w:sz w:val="24"/>
          <w:szCs w:val="24"/>
        </w:rPr>
      </w:pPr>
      <w:r w:rsidRPr="00C70BBB">
        <w:rPr>
          <w:rFonts w:ascii="Times New Roman" w:hAnsi="Times New Roman" w:cs="Times New Roman"/>
          <w:sz w:val="24"/>
          <w:szCs w:val="24"/>
        </w:rPr>
        <w:pict w14:anchorId="307E3816">
          <v:rect id="_x0000_i1099" style="width:0;height:1.5pt" o:hralign="center" o:hrstd="t" o:hr="t" fillcolor="#a0a0a0" stroked="f"/>
        </w:pict>
      </w:r>
    </w:p>
    <w:p w14:paraId="212DE964" w14:textId="53F30710" w:rsidR="005336ED" w:rsidRPr="00C70BBB" w:rsidRDefault="00000000" w:rsidP="00C70BBB">
      <w:pPr>
        <w:pStyle w:val="Heading2"/>
        <w:spacing w:before="0" w:line="480" w:lineRule="auto"/>
        <w:rPr>
          <w:rFonts w:ascii="Times New Roman" w:hAnsi="Times New Roman" w:cs="Times New Roman"/>
          <w:sz w:val="28"/>
          <w:szCs w:val="28"/>
        </w:rPr>
      </w:pPr>
      <w:r w:rsidRPr="00C70BBB">
        <w:rPr>
          <w:rFonts w:ascii="Times New Roman" w:hAnsi="Times New Roman" w:cs="Times New Roman"/>
          <w:sz w:val="28"/>
          <w:szCs w:val="28"/>
        </w:rPr>
        <w:t xml:space="preserve">4. </w:t>
      </w:r>
      <w:r w:rsidR="005336ED" w:rsidRPr="00C70BBB">
        <w:rPr>
          <w:rFonts w:ascii="Times New Roman" w:hAnsi="Times New Roman" w:cs="Times New Roman"/>
          <w:sz w:val="28"/>
          <w:szCs w:val="28"/>
        </w:rPr>
        <w:t>Content Cost Pressures &amp; Data Science Strategy</w:t>
      </w:r>
    </w:p>
    <w:p w14:paraId="54DF795E" w14:textId="2B0A60CE" w:rsidR="00014BE5" w:rsidRPr="00C70BBB" w:rsidRDefault="005336ED" w:rsidP="00004DD8">
      <w:pPr>
        <w:spacing w:after="0" w:line="480" w:lineRule="auto"/>
        <w:ind w:firstLine="720"/>
        <w:rPr>
          <w:rFonts w:ascii="Times New Roman" w:hAnsi="Times New Roman" w:cs="Times New Roman"/>
        </w:rPr>
      </w:pPr>
      <w:r w:rsidRPr="00C70BBB">
        <w:rPr>
          <w:rFonts w:ascii="Times New Roman" w:hAnsi="Times New Roman" w:cs="Times New Roman"/>
        </w:rPr>
        <w:t xml:space="preserve">Netflix’s ambition to lead the global streaming market hinges heavily on its ability to fund a steady pipeline of high-quality original content. This comes at an ever-increasing price. The company’s annual content spend surged from </w:t>
      </w:r>
      <w:r w:rsidRPr="00C70BBB">
        <w:rPr>
          <w:rStyle w:val="Strong"/>
          <w:rFonts w:ascii="Times New Roman" w:hAnsi="Times New Roman" w:cs="Times New Roman"/>
        </w:rPr>
        <w:t>$15 billion in 2023</w:t>
      </w:r>
      <w:r w:rsidRPr="00C70BBB">
        <w:rPr>
          <w:rFonts w:ascii="Times New Roman" w:hAnsi="Times New Roman" w:cs="Times New Roman"/>
        </w:rPr>
        <w:t xml:space="preserve"> to a projected </w:t>
      </w:r>
      <w:r w:rsidRPr="00C70BBB">
        <w:rPr>
          <w:rStyle w:val="Strong"/>
          <w:rFonts w:ascii="Times New Roman" w:hAnsi="Times New Roman" w:cs="Times New Roman"/>
        </w:rPr>
        <w:t>$17 billion in 2024</w:t>
      </w:r>
      <w:r w:rsidRPr="00C70BBB">
        <w:rPr>
          <w:rFonts w:ascii="Times New Roman" w:hAnsi="Times New Roman" w:cs="Times New Roman"/>
        </w:rPr>
        <w:t>, highlighting the pressure to maintain viewer engagement while preserving profitability (Business Today, 2024).</w:t>
      </w:r>
    </w:p>
    <w:p w14:paraId="339AF13D" w14:textId="0C9DFC52" w:rsidR="005336ED" w:rsidRPr="00C70BBB" w:rsidRDefault="005336ED" w:rsidP="00C70BBB">
      <w:pPr>
        <w:spacing w:after="0" w:line="480" w:lineRule="auto"/>
        <w:rPr>
          <w:rFonts w:ascii="Times New Roman" w:hAnsi="Times New Roman" w:cs="Times New Roman"/>
        </w:rPr>
      </w:pPr>
      <w:r w:rsidRPr="00C70BBB">
        <w:rPr>
          <w:rFonts w:ascii="Times New Roman" w:hAnsi="Times New Roman" w:cs="Times New Roman"/>
          <w:b/>
          <w:bCs/>
          <w:sz w:val="24"/>
          <w:szCs w:val="24"/>
        </w:rPr>
        <w:t>Content Cost Pressures</w:t>
      </w:r>
      <w:r w:rsidR="009C0971" w:rsidRPr="00C70BBB">
        <w:rPr>
          <w:rFonts w:ascii="Times New Roman" w:hAnsi="Times New Roman" w:cs="Times New Roman"/>
          <w:noProof/>
          <w:sz w:val="24"/>
          <w:szCs w:val="24"/>
        </w:rPr>
        <w:drawing>
          <wp:inline distT="0" distB="0" distL="0" distR="0" wp14:anchorId="6404FE22" wp14:editId="2E9657BD">
            <wp:extent cx="5029200" cy="4019550"/>
            <wp:effectExtent l="0" t="0" r="0" b="0"/>
            <wp:docPr id="4" name="Picture 4" descr="A graph of a number of 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number of red squares&#10;&#10;AI-generated content may be incorrect."/>
                    <pic:cNvPicPr/>
                  </pic:nvPicPr>
                  <pic:blipFill>
                    <a:blip r:embed="rId9"/>
                    <a:stretch>
                      <a:fillRect/>
                    </a:stretch>
                  </pic:blipFill>
                  <pic:spPr>
                    <a:xfrm>
                      <a:off x="0" y="0"/>
                      <a:ext cx="5029200" cy="4019550"/>
                    </a:xfrm>
                    <a:prstGeom prst="rect">
                      <a:avLst/>
                    </a:prstGeom>
                  </pic:spPr>
                </pic:pic>
              </a:graphicData>
            </a:graphic>
          </wp:inline>
        </w:drawing>
      </w:r>
    </w:p>
    <w:p w14:paraId="6AA62F73" w14:textId="50FAC7A4" w:rsidR="005336ED" w:rsidRPr="00C70BBB" w:rsidRDefault="005336ED" w:rsidP="00C70BBB">
      <w:pPr>
        <w:pStyle w:val="IntenseQuote"/>
        <w:spacing w:before="0" w:after="0" w:line="480" w:lineRule="auto"/>
        <w:rPr>
          <w:rFonts w:ascii="Times New Roman" w:hAnsi="Times New Roman" w:cs="Times New Roman"/>
          <w:sz w:val="24"/>
          <w:szCs w:val="24"/>
        </w:rPr>
      </w:pPr>
      <w:r w:rsidRPr="00C70BBB">
        <w:rPr>
          <w:rFonts w:ascii="Times New Roman" w:hAnsi="Times New Roman" w:cs="Times New Roman"/>
          <w:sz w:val="24"/>
          <w:szCs w:val="24"/>
        </w:rPr>
        <w:t>*Note.* Source: Business Today (2024).</w:t>
      </w:r>
    </w:p>
    <w:p w14:paraId="6D8E6257" w14:textId="7311FB1B" w:rsidR="005336ED" w:rsidRPr="00C70BBB" w:rsidRDefault="005336ED" w:rsidP="00004DD8">
      <w:pPr>
        <w:spacing w:after="0" w:line="480" w:lineRule="auto"/>
        <w:ind w:firstLine="720"/>
        <w:rPr>
          <w:rFonts w:ascii="Times New Roman" w:hAnsi="Times New Roman" w:cs="Times New Roman"/>
          <w:sz w:val="24"/>
          <w:szCs w:val="24"/>
        </w:rPr>
      </w:pPr>
      <w:r w:rsidRPr="00C70BBB">
        <w:rPr>
          <w:rFonts w:ascii="Times New Roman" w:hAnsi="Times New Roman" w:cs="Times New Roman"/>
          <w:sz w:val="24"/>
          <w:szCs w:val="24"/>
        </w:rPr>
        <w:lastRenderedPageBreak/>
        <w:t>This escalating investment model becomes risky in a saturated market where marginal returns on new content are declining and churn pressures are rising. It forces Netflix to optimize monetization and retention across all subscriber tiers — especially the newer ad-supported one.</w:t>
      </w:r>
    </w:p>
    <w:p w14:paraId="63F20E68" w14:textId="795F70F9" w:rsidR="002B1FE2" w:rsidRPr="00C70BBB" w:rsidRDefault="002B1FE2" w:rsidP="00C70BBB">
      <w:p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Netflix can leverage its data advantage to mitigate these risks and make the ad-tier a long-term success.</w:t>
      </w:r>
    </w:p>
    <w:p w14:paraId="3A8CA1EE" w14:textId="77777777" w:rsidR="005336ED" w:rsidRPr="00C70BBB" w:rsidRDefault="005336ED" w:rsidP="00C70BBB">
      <w:pPr>
        <w:spacing w:after="0" w:line="480" w:lineRule="auto"/>
        <w:outlineLvl w:val="2"/>
        <w:rPr>
          <w:rFonts w:ascii="Times New Roman" w:eastAsia="Times New Roman" w:hAnsi="Times New Roman" w:cs="Times New Roman"/>
          <w:b/>
          <w:bCs/>
          <w:sz w:val="27"/>
          <w:szCs w:val="27"/>
        </w:rPr>
      </w:pPr>
      <w:r w:rsidRPr="00C70BBB">
        <w:rPr>
          <w:rFonts w:ascii="Segoe UI Emoji" w:eastAsia="Times New Roman" w:hAnsi="Segoe UI Emoji" w:cs="Segoe UI Emoji"/>
          <w:b/>
          <w:bCs/>
          <w:sz w:val="27"/>
          <w:szCs w:val="27"/>
        </w:rPr>
        <w:t>🎯</w:t>
      </w:r>
      <w:r w:rsidRPr="00C70BBB">
        <w:rPr>
          <w:rFonts w:ascii="Times New Roman" w:eastAsia="Times New Roman" w:hAnsi="Times New Roman" w:cs="Times New Roman"/>
          <w:b/>
          <w:bCs/>
          <w:sz w:val="27"/>
          <w:szCs w:val="27"/>
        </w:rPr>
        <w:t xml:space="preserve"> How Data Science Can Save the Ad-Tier Strategy</w:t>
      </w:r>
    </w:p>
    <w:p w14:paraId="402D02F3" w14:textId="77777777" w:rsidR="005336ED" w:rsidRPr="00C70BBB" w:rsidRDefault="005336ED" w:rsidP="00004DD8">
      <w:pPr>
        <w:spacing w:after="0" w:line="480" w:lineRule="auto"/>
        <w:ind w:firstLine="720"/>
        <w:rPr>
          <w:rFonts w:ascii="Times New Roman" w:eastAsia="Times New Roman" w:hAnsi="Times New Roman" w:cs="Times New Roman"/>
          <w:sz w:val="24"/>
          <w:szCs w:val="24"/>
        </w:rPr>
      </w:pPr>
      <w:r w:rsidRPr="00C70BBB">
        <w:rPr>
          <w:rFonts w:ascii="Times New Roman" w:eastAsia="Times New Roman" w:hAnsi="Times New Roman" w:cs="Times New Roman"/>
          <w:sz w:val="24"/>
          <w:szCs w:val="24"/>
        </w:rPr>
        <w:t>To address the rising costs and ensure a sustainable business model, Netflix can and should leverage its powerful data infrastructure and machine learning expertise to personalize, predict, and optimize every aspect of its ad-tier experience.</w:t>
      </w:r>
    </w:p>
    <w:p w14:paraId="19D6F5CD" w14:textId="77777777" w:rsidR="005336ED" w:rsidRPr="00C70BBB" w:rsidRDefault="005336ED" w:rsidP="00C70BBB">
      <w:pPr>
        <w:spacing w:after="0" w:line="480" w:lineRule="auto"/>
        <w:outlineLvl w:val="3"/>
        <w:rPr>
          <w:rFonts w:ascii="Times New Roman" w:eastAsia="Times New Roman" w:hAnsi="Times New Roman" w:cs="Times New Roman"/>
          <w:b/>
          <w:bCs/>
          <w:sz w:val="24"/>
          <w:szCs w:val="24"/>
        </w:rPr>
      </w:pPr>
      <w:r w:rsidRPr="00C70BBB">
        <w:rPr>
          <w:rFonts w:ascii="Times New Roman" w:eastAsia="Times New Roman" w:hAnsi="Times New Roman" w:cs="Times New Roman"/>
          <w:b/>
          <w:bCs/>
          <w:sz w:val="24"/>
          <w:szCs w:val="24"/>
        </w:rPr>
        <w:t>A. Predictive Churn Modeling</w:t>
      </w:r>
    </w:p>
    <w:p w14:paraId="66A084EC" w14:textId="77777777" w:rsidR="005336ED" w:rsidRPr="00C70BBB" w:rsidRDefault="005336ED" w:rsidP="00C70BBB">
      <w:pPr>
        <w:spacing w:after="0" w:line="480" w:lineRule="auto"/>
        <w:rPr>
          <w:rFonts w:ascii="Times New Roman" w:eastAsia="Times New Roman" w:hAnsi="Times New Roman" w:cs="Times New Roman"/>
          <w:sz w:val="24"/>
          <w:szCs w:val="24"/>
        </w:rPr>
      </w:pPr>
      <w:r w:rsidRPr="00C70BBB">
        <w:rPr>
          <w:rFonts w:ascii="Times New Roman" w:eastAsia="Times New Roman" w:hAnsi="Times New Roman" w:cs="Times New Roman"/>
          <w:sz w:val="24"/>
          <w:szCs w:val="24"/>
        </w:rPr>
        <w:t>Netflix collects massive volumes of behavioral data — including watch time, engagement decay, skip behavior, and drop-off points. By using supervised learning models, they can:</w:t>
      </w:r>
    </w:p>
    <w:p w14:paraId="37184E91" w14:textId="77777777" w:rsidR="005336ED" w:rsidRPr="00C70BBB" w:rsidRDefault="005336ED" w:rsidP="00C70BBB">
      <w:pPr>
        <w:numPr>
          <w:ilvl w:val="0"/>
          <w:numId w:val="21"/>
        </w:numPr>
        <w:spacing w:after="0" w:line="480" w:lineRule="auto"/>
        <w:rPr>
          <w:rFonts w:ascii="Times New Roman" w:eastAsia="Times New Roman" w:hAnsi="Times New Roman" w:cs="Times New Roman"/>
          <w:sz w:val="24"/>
          <w:szCs w:val="24"/>
        </w:rPr>
      </w:pPr>
      <w:r w:rsidRPr="00C70BBB">
        <w:rPr>
          <w:rFonts w:ascii="Times New Roman" w:eastAsia="Times New Roman" w:hAnsi="Times New Roman" w:cs="Times New Roman"/>
          <w:sz w:val="24"/>
          <w:szCs w:val="24"/>
        </w:rPr>
        <w:t>Forecast which users are likely to churn from the ad-tier due to frustration or dissatisfaction.</w:t>
      </w:r>
    </w:p>
    <w:p w14:paraId="3A8ADBAE" w14:textId="77777777" w:rsidR="005336ED" w:rsidRPr="00C70BBB" w:rsidRDefault="005336ED" w:rsidP="00C70BBB">
      <w:pPr>
        <w:numPr>
          <w:ilvl w:val="0"/>
          <w:numId w:val="21"/>
        </w:numPr>
        <w:spacing w:after="0" w:line="480" w:lineRule="auto"/>
        <w:rPr>
          <w:rFonts w:ascii="Times New Roman" w:eastAsia="Times New Roman" w:hAnsi="Times New Roman" w:cs="Times New Roman"/>
          <w:sz w:val="24"/>
          <w:szCs w:val="24"/>
        </w:rPr>
      </w:pPr>
      <w:r w:rsidRPr="00C70BBB">
        <w:rPr>
          <w:rFonts w:ascii="Times New Roman" w:eastAsia="Times New Roman" w:hAnsi="Times New Roman" w:cs="Times New Roman"/>
          <w:sz w:val="24"/>
          <w:szCs w:val="24"/>
        </w:rPr>
        <w:t>Deploy proactive retention tactics like limited-time ad-free trials or optimized ad density for at-risk cohorts.</w:t>
      </w:r>
    </w:p>
    <w:p w14:paraId="7C1A753A" w14:textId="77777777" w:rsidR="005336ED" w:rsidRPr="00C70BBB" w:rsidRDefault="005336ED" w:rsidP="00C70BBB">
      <w:pPr>
        <w:spacing w:after="0" w:line="480" w:lineRule="auto"/>
        <w:outlineLvl w:val="3"/>
        <w:rPr>
          <w:rFonts w:ascii="Times New Roman" w:eastAsia="Times New Roman" w:hAnsi="Times New Roman" w:cs="Times New Roman"/>
          <w:b/>
          <w:bCs/>
          <w:sz w:val="24"/>
          <w:szCs w:val="24"/>
        </w:rPr>
      </w:pPr>
      <w:r w:rsidRPr="00C70BBB">
        <w:rPr>
          <w:rFonts w:ascii="Times New Roman" w:eastAsia="Times New Roman" w:hAnsi="Times New Roman" w:cs="Times New Roman"/>
          <w:b/>
          <w:bCs/>
          <w:sz w:val="24"/>
          <w:szCs w:val="24"/>
        </w:rPr>
        <w:t>B. Reinforcement Learning for Ad Scheduling</w:t>
      </w:r>
    </w:p>
    <w:p w14:paraId="1E103C2A" w14:textId="77777777" w:rsidR="005336ED" w:rsidRPr="00C70BBB" w:rsidRDefault="005336ED" w:rsidP="00C70BBB">
      <w:pPr>
        <w:spacing w:after="0" w:line="480" w:lineRule="auto"/>
        <w:rPr>
          <w:rFonts w:ascii="Times New Roman" w:eastAsia="Times New Roman" w:hAnsi="Times New Roman" w:cs="Times New Roman"/>
          <w:sz w:val="24"/>
          <w:szCs w:val="24"/>
        </w:rPr>
      </w:pPr>
      <w:r w:rsidRPr="00C70BBB">
        <w:rPr>
          <w:rFonts w:ascii="Times New Roman" w:eastAsia="Times New Roman" w:hAnsi="Times New Roman" w:cs="Times New Roman"/>
          <w:sz w:val="24"/>
          <w:szCs w:val="24"/>
        </w:rPr>
        <w:t xml:space="preserve">Netflix could improve ad delivery using </w:t>
      </w:r>
      <w:r w:rsidRPr="00C70BBB">
        <w:rPr>
          <w:rFonts w:ascii="Times New Roman" w:eastAsia="Times New Roman" w:hAnsi="Times New Roman" w:cs="Times New Roman"/>
          <w:b/>
          <w:bCs/>
          <w:sz w:val="24"/>
          <w:szCs w:val="24"/>
        </w:rPr>
        <w:t>multi-armed bandit models</w:t>
      </w:r>
      <w:r w:rsidRPr="00C70BBB">
        <w:rPr>
          <w:rFonts w:ascii="Times New Roman" w:eastAsia="Times New Roman" w:hAnsi="Times New Roman" w:cs="Times New Roman"/>
          <w:sz w:val="24"/>
          <w:szCs w:val="24"/>
        </w:rPr>
        <w:t xml:space="preserve"> or deep reinforcement learning to dynamically learn and adapt:</w:t>
      </w:r>
    </w:p>
    <w:p w14:paraId="6FE0E81A" w14:textId="77777777" w:rsidR="005336ED" w:rsidRPr="00C70BBB" w:rsidRDefault="005336ED" w:rsidP="00C70BBB">
      <w:pPr>
        <w:numPr>
          <w:ilvl w:val="0"/>
          <w:numId w:val="22"/>
        </w:numPr>
        <w:spacing w:after="0" w:line="480" w:lineRule="auto"/>
        <w:rPr>
          <w:rFonts w:ascii="Times New Roman" w:eastAsia="Times New Roman" w:hAnsi="Times New Roman" w:cs="Times New Roman"/>
          <w:sz w:val="24"/>
          <w:szCs w:val="24"/>
        </w:rPr>
      </w:pPr>
      <w:r w:rsidRPr="00C70BBB">
        <w:rPr>
          <w:rFonts w:ascii="Times New Roman" w:eastAsia="Times New Roman" w:hAnsi="Times New Roman" w:cs="Times New Roman"/>
          <w:sz w:val="24"/>
          <w:szCs w:val="24"/>
        </w:rPr>
        <w:t>The best timing and frequency of ads per user profile.</w:t>
      </w:r>
    </w:p>
    <w:p w14:paraId="22352D46" w14:textId="77777777" w:rsidR="005336ED" w:rsidRPr="00C70BBB" w:rsidRDefault="005336ED" w:rsidP="00C70BBB">
      <w:pPr>
        <w:numPr>
          <w:ilvl w:val="0"/>
          <w:numId w:val="22"/>
        </w:numPr>
        <w:spacing w:after="0" w:line="480" w:lineRule="auto"/>
        <w:rPr>
          <w:rFonts w:ascii="Times New Roman" w:eastAsia="Times New Roman" w:hAnsi="Times New Roman" w:cs="Times New Roman"/>
          <w:sz w:val="24"/>
          <w:szCs w:val="24"/>
        </w:rPr>
      </w:pPr>
      <w:r w:rsidRPr="00C70BBB">
        <w:rPr>
          <w:rFonts w:ascii="Times New Roman" w:eastAsia="Times New Roman" w:hAnsi="Times New Roman" w:cs="Times New Roman"/>
          <w:sz w:val="24"/>
          <w:szCs w:val="24"/>
        </w:rPr>
        <w:t>Real-time responses to ad fatigue, improving the user experience without sacrificing revenue.</w:t>
      </w:r>
    </w:p>
    <w:p w14:paraId="6D16ABC5" w14:textId="77777777" w:rsidR="005336ED" w:rsidRPr="00C70BBB" w:rsidRDefault="005336ED" w:rsidP="00C70BBB">
      <w:pPr>
        <w:spacing w:after="0" w:line="480" w:lineRule="auto"/>
        <w:outlineLvl w:val="3"/>
        <w:rPr>
          <w:rFonts w:ascii="Times New Roman" w:eastAsia="Times New Roman" w:hAnsi="Times New Roman" w:cs="Times New Roman"/>
          <w:b/>
          <w:bCs/>
          <w:sz w:val="24"/>
          <w:szCs w:val="24"/>
        </w:rPr>
      </w:pPr>
      <w:r w:rsidRPr="00C70BBB">
        <w:rPr>
          <w:rFonts w:ascii="Times New Roman" w:eastAsia="Times New Roman" w:hAnsi="Times New Roman" w:cs="Times New Roman"/>
          <w:b/>
          <w:bCs/>
          <w:sz w:val="24"/>
          <w:szCs w:val="24"/>
        </w:rPr>
        <w:t>C. Segmentation &amp; Tier Mapping</w:t>
      </w:r>
    </w:p>
    <w:p w14:paraId="19C8A080" w14:textId="608550E0" w:rsidR="005336ED" w:rsidRPr="00C70BBB" w:rsidRDefault="005336ED" w:rsidP="00C70BBB">
      <w:pPr>
        <w:spacing w:after="0" w:line="480" w:lineRule="auto"/>
        <w:rPr>
          <w:rFonts w:ascii="Times New Roman" w:eastAsia="Times New Roman" w:hAnsi="Times New Roman" w:cs="Times New Roman"/>
          <w:sz w:val="24"/>
          <w:szCs w:val="24"/>
        </w:rPr>
      </w:pPr>
      <w:r w:rsidRPr="00C70BBB">
        <w:rPr>
          <w:rFonts w:ascii="Times New Roman" w:eastAsia="Times New Roman" w:hAnsi="Times New Roman" w:cs="Times New Roman"/>
          <w:sz w:val="24"/>
          <w:szCs w:val="24"/>
        </w:rPr>
        <w:lastRenderedPageBreak/>
        <w:t>By segmenting users not just demographically, but behaviorally and</w:t>
      </w:r>
      <w:r w:rsidR="00EC04B0" w:rsidRPr="00C70BBB">
        <w:rPr>
          <w:rFonts w:ascii="Times New Roman" w:eastAsia="Times New Roman" w:hAnsi="Times New Roman" w:cs="Times New Roman"/>
          <w:sz w:val="24"/>
          <w:szCs w:val="24"/>
        </w:rPr>
        <w:t xml:space="preserve"> </w:t>
      </w:r>
      <w:r w:rsidR="00EC04B0" w:rsidRPr="00C70BBB">
        <w:rPr>
          <w:rFonts w:ascii="Times New Roman" w:eastAsia="Times New Roman" w:hAnsi="Times New Roman" w:cs="Times New Roman"/>
          <w:sz w:val="24"/>
          <w:szCs w:val="24"/>
        </w:rPr>
        <w:t>psychographically</w:t>
      </w:r>
      <w:r w:rsidRPr="00C70BBB">
        <w:rPr>
          <w:rFonts w:ascii="Times New Roman" w:eastAsia="Times New Roman" w:hAnsi="Times New Roman" w:cs="Times New Roman"/>
          <w:sz w:val="24"/>
          <w:szCs w:val="24"/>
        </w:rPr>
        <w:t>, Netflix can:</w:t>
      </w:r>
    </w:p>
    <w:p w14:paraId="40C212C3" w14:textId="77777777" w:rsidR="005336ED" w:rsidRPr="00C70BBB" w:rsidRDefault="005336ED" w:rsidP="00C70BBB">
      <w:pPr>
        <w:numPr>
          <w:ilvl w:val="0"/>
          <w:numId w:val="23"/>
        </w:numPr>
        <w:spacing w:after="0" w:line="480" w:lineRule="auto"/>
        <w:rPr>
          <w:rFonts w:ascii="Times New Roman" w:eastAsia="Times New Roman" w:hAnsi="Times New Roman" w:cs="Times New Roman"/>
          <w:sz w:val="24"/>
          <w:szCs w:val="24"/>
        </w:rPr>
      </w:pPr>
      <w:r w:rsidRPr="00C70BBB">
        <w:rPr>
          <w:rFonts w:ascii="Times New Roman" w:eastAsia="Times New Roman" w:hAnsi="Times New Roman" w:cs="Times New Roman"/>
          <w:sz w:val="24"/>
          <w:szCs w:val="24"/>
        </w:rPr>
        <w:t>Recommend the best plan for each user: ad-supported, ad-free, or hybrid.</w:t>
      </w:r>
    </w:p>
    <w:p w14:paraId="70568885" w14:textId="77777777" w:rsidR="005336ED" w:rsidRPr="00C70BBB" w:rsidRDefault="005336ED" w:rsidP="00C70BBB">
      <w:pPr>
        <w:numPr>
          <w:ilvl w:val="0"/>
          <w:numId w:val="23"/>
        </w:numPr>
        <w:spacing w:after="0" w:line="480" w:lineRule="auto"/>
        <w:rPr>
          <w:rFonts w:ascii="Times New Roman" w:eastAsia="Times New Roman" w:hAnsi="Times New Roman" w:cs="Times New Roman"/>
          <w:sz w:val="24"/>
          <w:szCs w:val="24"/>
        </w:rPr>
      </w:pPr>
      <w:r w:rsidRPr="00C70BBB">
        <w:rPr>
          <w:rFonts w:ascii="Times New Roman" w:eastAsia="Times New Roman" w:hAnsi="Times New Roman" w:cs="Times New Roman"/>
          <w:sz w:val="24"/>
          <w:szCs w:val="24"/>
        </w:rPr>
        <w:t>Prevent misalignment between user expectations and perceived value, reducing churn.</w:t>
      </w:r>
    </w:p>
    <w:p w14:paraId="42C053AC" w14:textId="77777777" w:rsidR="005336ED" w:rsidRPr="00C70BBB" w:rsidRDefault="005336ED" w:rsidP="00C70BBB">
      <w:pPr>
        <w:spacing w:after="0" w:line="480" w:lineRule="auto"/>
        <w:outlineLvl w:val="3"/>
        <w:rPr>
          <w:rFonts w:ascii="Times New Roman" w:eastAsia="Times New Roman" w:hAnsi="Times New Roman" w:cs="Times New Roman"/>
          <w:b/>
          <w:bCs/>
          <w:sz w:val="24"/>
          <w:szCs w:val="24"/>
        </w:rPr>
      </w:pPr>
      <w:r w:rsidRPr="00C70BBB">
        <w:rPr>
          <w:rFonts w:ascii="Times New Roman" w:eastAsia="Times New Roman" w:hAnsi="Times New Roman" w:cs="Times New Roman"/>
          <w:b/>
          <w:bCs/>
          <w:sz w:val="24"/>
          <w:szCs w:val="24"/>
        </w:rPr>
        <w:t>D. A/B Testing and Monetization Optimization</w:t>
      </w:r>
    </w:p>
    <w:p w14:paraId="6756C2FA" w14:textId="77777777" w:rsidR="005336ED" w:rsidRPr="00C70BBB" w:rsidRDefault="005336ED" w:rsidP="00C70BBB">
      <w:pPr>
        <w:spacing w:after="0" w:line="480" w:lineRule="auto"/>
        <w:rPr>
          <w:rFonts w:ascii="Times New Roman" w:eastAsia="Times New Roman" w:hAnsi="Times New Roman" w:cs="Times New Roman"/>
          <w:sz w:val="24"/>
          <w:szCs w:val="24"/>
        </w:rPr>
      </w:pPr>
      <w:r w:rsidRPr="00C70BBB">
        <w:rPr>
          <w:rFonts w:ascii="Times New Roman" w:eastAsia="Times New Roman" w:hAnsi="Times New Roman" w:cs="Times New Roman"/>
          <w:sz w:val="24"/>
          <w:szCs w:val="24"/>
        </w:rPr>
        <w:t>Netflix already runs experimentation at scale, but the stakes are higher with the ad-tier. Rigorous tests should focus on:</w:t>
      </w:r>
    </w:p>
    <w:p w14:paraId="0682D454" w14:textId="77777777" w:rsidR="005336ED" w:rsidRPr="00C70BBB" w:rsidRDefault="005336ED" w:rsidP="00C70BBB">
      <w:pPr>
        <w:numPr>
          <w:ilvl w:val="0"/>
          <w:numId w:val="24"/>
        </w:numPr>
        <w:spacing w:after="0" w:line="480" w:lineRule="auto"/>
        <w:rPr>
          <w:rFonts w:ascii="Times New Roman" w:eastAsia="Times New Roman" w:hAnsi="Times New Roman" w:cs="Times New Roman"/>
          <w:sz w:val="24"/>
          <w:szCs w:val="24"/>
        </w:rPr>
      </w:pPr>
      <w:r w:rsidRPr="00C70BBB">
        <w:rPr>
          <w:rFonts w:ascii="Times New Roman" w:eastAsia="Times New Roman" w:hAnsi="Times New Roman" w:cs="Times New Roman"/>
          <w:sz w:val="24"/>
          <w:szCs w:val="24"/>
        </w:rPr>
        <w:t>Skippable vs. non-skippable ad formats.</w:t>
      </w:r>
    </w:p>
    <w:p w14:paraId="64185662" w14:textId="77777777" w:rsidR="005336ED" w:rsidRPr="00C70BBB" w:rsidRDefault="005336ED" w:rsidP="00C70BBB">
      <w:pPr>
        <w:numPr>
          <w:ilvl w:val="0"/>
          <w:numId w:val="24"/>
        </w:numPr>
        <w:spacing w:after="0" w:line="480" w:lineRule="auto"/>
        <w:rPr>
          <w:rFonts w:ascii="Times New Roman" w:eastAsia="Times New Roman" w:hAnsi="Times New Roman" w:cs="Times New Roman"/>
          <w:sz w:val="24"/>
          <w:szCs w:val="24"/>
        </w:rPr>
      </w:pPr>
      <w:r w:rsidRPr="00C70BBB">
        <w:rPr>
          <w:rFonts w:ascii="Times New Roman" w:eastAsia="Times New Roman" w:hAnsi="Times New Roman" w:cs="Times New Roman"/>
          <w:sz w:val="24"/>
          <w:szCs w:val="24"/>
        </w:rPr>
        <w:t>Ad length vs. frequency trade-offs.</w:t>
      </w:r>
    </w:p>
    <w:p w14:paraId="43CEA30F" w14:textId="7DAAF22C" w:rsidR="005336ED" w:rsidRPr="00C70BBB" w:rsidRDefault="005336ED" w:rsidP="00C70BBB">
      <w:pPr>
        <w:numPr>
          <w:ilvl w:val="0"/>
          <w:numId w:val="24"/>
        </w:numPr>
        <w:spacing w:after="0" w:line="480" w:lineRule="auto"/>
        <w:rPr>
          <w:rFonts w:ascii="Times New Roman" w:eastAsia="Times New Roman" w:hAnsi="Times New Roman" w:cs="Times New Roman"/>
          <w:sz w:val="24"/>
          <w:szCs w:val="24"/>
        </w:rPr>
      </w:pPr>
      <w:r w:rsidRPr="00C70BBB">
        <w:rPr>
          <w:rFonts w:ascii="Times New Roman" w:eastAsia="Times New Roman" w:hAnsi="Times New Roman" w:cs="Times New Roman"/>
          <w:sz w:val="24"/>
          <w:szCs w:val="24"/>
        </w:rPr>
        <w:t>The effect of UI design and ad placement on engagement and retention.</w:t>
      </w:r>
    </w:p>
    <w:p w14:paraId="69524845" w14:textId="77777777" w:rsidR="005336ED" w:rsidRPr="00C70BBB" w:rsidRDefault="005336ED" w:rsidP="00C70BBB">
      <w:pPr>
        <w:spacing w:after="0" w:line="480" w:lineRule="auto"/>
        <w:outlineLvl w:val="2"/>
        <w:rPr>
          <w:rFonts w:ascii="Times New Roman" w:eastAsia="Times New Roman" w:hAnsi="Times New Roman" w:cs="Times New Roman"/>
          <w:b/>
          <w:bCs/>
          <w:sz w:val="27"/>
          <w:szCs w:val="27"/>
        </w:rPr>
      </w:pPr>
      <w:r w:rsidRPr="00C70BBB">
        <w:rPr>
          <w:rFonts w:ascii="Segoe UI Emoji" w:eastAsia="Times New Roman" w:hAnsi="Segoe UI Emoji" w:cs="Segoe UI Emoji"/>
          <w:b/>
          <w:bCs/>
          <w:sz w:val="27"/>
          <w:szCs w:val="27"/>
        </w:rPr>
        <w:t>🚨</w:t>
      </w:r>
      <w:r w:rsidRPr="00C70BBB">
        <w:rPr>
          <w:rFonts w:ascii="Times New Roman" w:eastAsia="Times New Roman" w:hAnsi="Times New Roman" w:cs="Times New Roman"/>
          <w:b/>
          <w:bCs/>
          <w:sz w:val="27"/>
          <w:szCs w:val="27"/>
        </w:rPr>
        <w:t xml:space="preserve"> Why This Matters</w:t>
      </w:r>
    </w:p>
    <w:p w14:paraId="14AB6665" w14:textId="77777777" w:rsidR="005336ED" w:rsidRPr="00C70BBB" w:rsidRDefault="005336ED" w:rsidP="00C70BBB">
      <w:pPr>
        <w:spacing w:after="0" w:line="480" w:lineRule="auto"/>
        <w:rPr>
          <w:rFonts w:ascii="Times New Roman" w:eastAsia="Times New Roman" w:hAnsi="Times New Roman" w:cs="Times New Roman"/>
          <w:sz w:val="24"/>
          <w:szCs w:val="24"/>
        </w:rPr>
      </w:pPr>
      <w:r w:rsidRPr="00C70BBB">
        <w:rPr>
          <w:rFonts w:ascii="Times New Roman" w:eastAsia="Times New Roman" w:hAnsi="Times New Roman" w:cs="Times New Roman"/>
          <w:sz w:val="24"/>
          <w:szCs w:val="24"/>
        </w:rPr>
        <w:t>Without advanced modeling and experimentation, Netflix risks eroding brand value while losing high-LTV users to competitors. But with the right data science strategy, the platform can:</w:t>
      </w:r>
    </w:p>
    <w:p w14:paraId="0E83F6AE" w14:textId="77777777" w:rsidR="005336ED" w:rsidRPr="00C70BBB" w:rsidRDefault="005336ED" w:rsidP="00C70BBB">
      <w:pPr>
        <w:numPr>
          <w:ilvl w:val="0"/>
          <w:numId w:val="25"/>
        </w:numPr>
        <w:spacing w:after="0" w:line="480" w:lineRule="auto"/>
        <w:rPr>
          <w:rFonts w:ascii="Times New Roman" w:eastAsia="Times New Roman" w:hAnsi="Times New Roman" w:cs="Times New Roman"/>
          <w:sz w:val="24"/>
          <w:szCs w:val="24"/>
        </w:rPr>
      </w:pPr>
      <w:r w:rsidRPr="00C70BBB">
        <w:rPr>
          <w:rFonts w:ascii="Times New Roman" w:eastAsia="Times New Roman" w:hAnsi="Times New Roman" w:cs="Times New Roman"/>
          <w:sz w:val="24"/>
          <w:szCs w:val="24"/>
        </w:rPr>
        <w:t>Justify its rising content costs.</w:t>
      </w:r>
    </w:p>
    <w:p w14:paraId="779B1759" w14:textId="77777777" w:rsidR="005336ED" w:rsidRPr="00C70BBB" w:rsidRDefault="005336ED" w:rsidP="00C70BBB">
      <w:pPr>
        <w:numPr>
          <w:ilvl w:val="0"/>
          <w:numId w:val="25"/>
        </w:numPr>
        <w:spacing w:after="0" w:line="480" w:lineRule="auto"/>
        <w:rPr>
          <w:rFonts w:ascii="Times New Roman" w:eastAsia="Times New Roman" w:hAnsi="Times New Roman" w:cs="Times New Roman"/>
          <w:sz w:val="24"/>
          <w:szCs w:val="24"/>
        </w:rPr>
      </w:pPr>
      <w:r w:rsidRPr="00C70BBB">
        <w:rPr>
          <w:rFonts w:ascii="Times New Roman" w:eastAsia="Times New Roman" w:hAnsi="Times New Roman" w:cs="Times New Roman"/>
          <w:sz w:val="24"/>
          <w:szCs w:val="24"/>
        </w:rPr>
        <w:t>Personalize ad delivery to enhance value perception.</w:t>
      </w:r>
    </w:p>
    <w:p w14:paraId="13DB9CA2" w14:textId="77777777" w:rsidR="005336ED" w:rsidRPr="00C70BBB" w:rsidRDefault="005336ED" w:rsidP="00C70BBB">
      <w:pPr>
        <w:numPr>
          <w:ilvl w:val="0"/>
          <w:numId w:val="25"/>
        </w:numPr>
        <w:spacing w:after="0" w:line="480" w:lineRule="auto"/>
        <w:rPr>
          <w:rFonts w:ascii="Times New Roman" w:eastAsia="Times New Roman" w:hAnsi="Times New Roman" w:cs="Times New Roman"/>
          <w:sz w:val="24"/>
          <w:szCs w:val="24"/>
        </w:rPr>
      </w:pPr>
      <w:r w:rsidRPr="00C70BBB">
        <w:rPr>
          <w:rFonts w:ascii="Times New Roman" w:eastAsia="Times New Roman" w:hAnsi="Times New Roman" w:cs="Times New Roman"/>
          <w:sz w:val="24"/>
          <w:szCs w:val="24"/>
        </w:rPr>
        <w:t>Monetize efficiently while minimizing viewer churn.</w:t>
      </w:r>
    </w:p>
    <w:p w14:paraId="6B14AA85" w14:textId="77777777" w:rsidR="005336ED" w:rsidRPr="00C70BBB" w:rsidRDefault="005336ED" w:rsidP="00C70BBB">
      <w:pPr>
        <w:spacing w:after="0" w:line="480" w:lineRule="auto"/>
        <w:rPr>
          <w:rFonts w:ascii="Times New Roman" w:eastAsia="Times New Roman" w:hAnsi="Times New Roman" w:cs="Times New Roman"/>
          <w:sz w:val="24"/>
          <w:szCs w:val="24"/>
        </w:rPr>
      </w:pPr>
      <w:r w:rsidRPr="00C70BBB">
        <w:rPr>
          <w:rFonts w:ascii="Times New Roman" w:eastAsia="Times New Roman" w:hAnsi="Times New Roman" w:cs="Times New Roman"/>
          <w:sz w:val="24"/>
          <w:szCs w:val="24"/>
        </w:rPr>
        <w:t>Netflix’s survival in the streaming wars won’t be won by content volume alone — it will be won by intelligent, adaptive, and personalized monetization.</w:t>
      </w:r>
    </w:p>
    <w:p w14:paraId="484DCE1A" w14:textId="325E4391" w:rsidR="00D12EFF" w:rsidRPr="00C70BBB" w:rsidRDefault="00000000" w:rsidP="00C70BBB">
      <w:pPr>
        <w:spacing w:after="0" w:line="480" w:lineRule="auto"/>
        <w:rPr>
          <w:rFonts w:ascii="Times New Roman" w:hAnsi="Times New Roman" w:cs="Times New Roman"/>
          <w:b/>
          <w:bCs/>
          <w:sz w:val="24"/>
          <w:szCs w:val="24"/>
        </w:rPr>
      </w:pPr>
      <w:r w:rsidRPr="00C70BBB">
        <w:rPr>
          <w:rFonts w:ascii="Times New Roman" w:eastAsia="Times New Roman" w:hAnsi="Times New Roman" w:cs="Times New Roman"/>
          <w:sz w:val="24"/>
          <w:szCs w:val="24"/>
        </w:rPr>
        <w:pict w14:anchorId="4087CA88">
          <v:rect id="_x0000_i1094" style="width:0;height:1.5pt" o:hralign="center" o:hrstd="t" o:hr="t" fillcolor="#a0a0a0" stroked="f"/>
        </w:pict>
      </w:r>
    </w:p>
    <w:p w14:paraId="36E580D6" w14:textId="7CD76D68" w:rsidR="00865230" w:rsidRPr="00C70BBB" w:rsidRDefault="00000000" w:rsidP="00C70BBB">
      <w:pPr>
        <w:pStyle w:val="Heading2"/>
        <w:spacing w:before="0" w:line="480" w:lineRule="auto"/>
        <w:rPr>
          <w:rFonts w:ascii="Times New Roman" w:hAnsi="Times New Roman" w:cs="Times New Roman"/>
          <w:sz w:val="28"/>
          <w:szCs w:val="28"/>
        </w:rPr>
      </w:pPr>
      <w:r w:rsidRPr="00C70BBB">
        <w:rPr>
          <w:rFonts w:ascii="Times New Roman" w:hAnsi="Times New Roman" w:cs="Times New Roman"/>
          <w:sz w:val="28"/>
          <w:szCs w:val="28"/>
        </w:rPr>
        <w:t>5. Strategic Recommendations</w:t>
      </w:r>
    </w:p>
    <w:p w14:paraId="132F590E" w14:textId="77777777" w:rsidR="009A09DC" w:rsidRPr="00C70BBB" w:rsidRDefault="009A09DC" w:rsidP="00C70BBB">
      <w:pPr>
        <w:numPr>
          <w:ilvl w:val="0"/>
          <w:numId w:val="19"/>
        </w:numPr>
        <w:spacing w:after="0" w:line="480" w:lineRule="auto"/>
        <w:rPr>
          <w:rFonts w:ascii="Times New Roman" w:hAnsi="Times New Roman" w:cs="Times New Roman"/>
          <w:sz w:val="24"/>
          <w:szCs w:val="24"/>
        </w:rPr>
      </w:pPr>
      <w:r w:rsidRPr="00C70BBB">
        <w:rPr>
          <w:rFonts w:ascii="Times New Roman" w:hAnsi="Times New Roman" w:cs="Times New Roman"/>
          <w:b/>
          <w:bCs/>
          <w:sz w:val="24"/>
          <w:szCs w:val="24"/>
        </w:rPr>
        <w:t>Adaptive Ad Experience</w:t>
      </w:r>
      <w:r w:rsidRPr="00C70BBB">
        <w:rPr>
          <w:rFonts w:ascii="Times New Roman" w:hAnsi="Times New Roman" w:cs="Times New Roman"/>
          <w:sz w:val="24"/>
          <w:szCs w:val="24"/>
        </w:rPr>
        <w:t>: Let users control some aspects (e.g., ad topics, timing), improving sentiment.</w:t>
      </w:r>
    </w:p>
    <w:p w14:paraId="1A781833" w14:textId="77777777" w:rsidR="009A09DC" w:rsidRPr="00C70BBB" w:rsidRDefault="009A09DC" w:rsidP="00C70BBB">
      <w:pPr>
        <w:numPr>
          <w:ilvl w:val="0"/>
          <w:numId w:val="19"/>
        </w:numPr>
        <w:spacing w:after="0" w:line="480" w:lineRule="auto"/>
        <w:rPr>
          <w:rFonts w:ascii="Times New Roman" w:hAnsi="Times New Roman" w:cs="Times New Roman"/>
          <w:sz w:val="24"/>
          <w:szCs w:val="24"/>
        </w:rPr>
      </w:pPr>
      <w:r w:rsidRPr="00C70BBB">
        <w:rPr>
          <w:rFonts w:ascii="Times New Roman" w:hAnsi="Times New Roman" w:cs="Times New Roman"/>
          <w:b/>
          <w:bCs/>
          <w:sz w:val="24"/>
          <w:szCs w:val="24"/>
        </w:rPr>
        <w:lastRenderedPageBreak/>
        <w:t>Value-Based Pricing Simulation</w:t>
      </w:r>
      <w:r w:rsidRPr="00C70BBB">
        <w:rPr>
          <w:rFonts w:ascii="Times New Roman" w:hAnsi="Times New Roman" w:cs="Times New Roman"/>
          <w:sz w:val="24"/>
          <w:szCs w:val="24"/>
        </w:rPr>
        <w:t>: Use demand elasticity models to simulate the right price-point per region.</w:t>
      </w:r>
    </w:p>
    <w:p w14:paraId="0C451327" w14:textId="77777777" w:rsidR="009A09DC" w:rsidRPr="00C70BBB" w:rsidRDefault="009A09DC" w:rsidP="00C70BBB">
      <w:pPr>
        <w:numPr>
          <w:ilvl w:val="0"/>
          <w:numId w:val="19"/>
        </w:numPr>
        <w:spacing w:after="0" w:line="480" w:lineRule="auto"/>
        <w:rPr>
          <w:rFonts w:ascii="Times New Roman" w:hAnsi="Times New Roman" w:cs="Times New Roman"/>
          <w:sz w:val="24"/>
          <w:szCs w:val="24"/>
        </w:rPr>
      </w:pPr>
      <w:r w:rsidRPr="00C70BBB">
        <w:rPr>
          <w:rFonts w:ascii="Times New Roman" w:hAnsi="Times New Roman" w:cs="Times New Roman"/>
          <w:b/>
          <w:bCs/>
          <w:sz w:val="24"/>
          <w:szCs w:val="24"/>
        </w:rPr>
        <w:t>Ad-Fatigue Index</w:t>
      </w:r>
      <w:r w:rsidRPr="00C70BBB">
        <w:rPr>
          <w:rFonts w:ascii="Times New Roman" w:hAnsi="Times New Roman" w:cs="Times New Roman"/>
          <w:sz w:val="24"/>
          <w:szCs w:val="24"/>
        </w:rPr>
        <w:t>: Introduce a proprietary metric to trigger dynamic ad loads per user profile.</w:t>
      </w:r>
    </w:p>
    <w:p w14:paraId="50FC829A" w14:textId="77777777" w:rsidR="009A09DC" w:rsidRPr="00C70BBB" w:rsidRDefault="009A09DC" w:rsidP="00C70BBB">
      <w:pPr>
        <w:numPr>
          <w:ilvl w:val="0"/>
          <w:numId w:val="19"/>
        </w:numPr>
        <w:spacing w:after="0" w:line="480" w:lineRule="auto"/>
        <w:rPr>
          <w:rFonts w:ascii="Times New Roman" w:hAnsi="Times New Roman" w:cs="Times New Roman"/>
          <w:sz w:val="24"/>
          <w:szCs w:val="24"/>
        </w:rPr>
      </w:pPr>
      <w:r w:rsidRPr="00C70BBB">
        <w:rPr>
          <w:rFonts w:ascii="Times New Roman" w:hAnsi="Times New Roman" w:cs="Times New Roman"/>
          <w:b/>
          <w:bCs/>
          <w:sz w:val="24"/>
          <w:szCs w:val="24"/>
        </w:rPr>
        <w:t>Content-Ad Fit</w:t>
      </w:r>
      <w:r w:rsidRPr="00C70BBB">
        <w:rPr>
          <w:rFonts w:ascii="Times New Roman" w:hAnsi="Times New Roman" w:cs="Times New Roman"/>
          <w:sz w:val="24"/>
          <w:szCs w:val="24"/>
        </w:rPr>
        <w:t>: Match ads based on show tone and audience segment (e.g., comedy with upbeat ads).</w:t>
      </w:r>
    </w:p>
    <w:p w14:paraId="7A2996EC" w14:textId="5FA640DB" w:rsidR="009A09DC" w:rsidRPr="00C70BBB" w:rsidRDefault="009A09DC" w:rsidP="00C70BBB">
      <w:pPr>
        <w:numPr>
          <w:ilvl w:val="0"/>
          <w:numId w:val="19"/>
        </w:numPr>
        <w:spacing w:after="0" w:line="480" w:lineRule="auto"/>
        <w:rPr>
          <w:rFonts w:ascii="Times New Roman" w:hAnsi="Times New Roman" w:cs="Times New Roman"/>
          <w:sz w:val="24"/>
          <w:szCs w:val="24"/>
        </w:rPr>
      </w:pPr>
      <w:r w:rsidRPr="00C70BBB">
        <w:rPr>
          <w:rFonts w:ascii="Times New Roman" w:hAnsi="Times New Roman" w:cs="Times New Roman"/>
          <w:b/>
          <w:bCs/>
          <w:sz w:val="24"/>
          <w:szCs w:val="24"/>
        </w:rPr>
        <w:t>Geo-Localized Strategy</w:t>
      </w:r>
      <w:r w:rsidRPr="00C70BBB">
        <w:rPr>
          <w:rFonts w:ascii="Times New Roman" w:hAnsi="Times New Roman" w:cs="Times New Roman"/>
          <w:sz w:val="24"/>
          <w:szCs w:val="24"/>
        </w:rPr>
        <w:t>: Adjust ad models in regions with lower tolerance or regulatory constraints.</w:t>
      </w:r>
    </w:p>
    <w:p w14:paraId="449E1EB0" w14:textId="4AFD9204" w:rsidR="00D12EFF" w:rsidRPr="00C70BBB" w:rsidRDefault="00000000" w:rsidP="00C70BBB">
      <w:pPr>
        <w:pStyle w:val="Heading2"/>
        <w:spacing w:before="0" w:line="480" w:lineRule="auto"/>
        <w:rPr>
          <w:rFonts w:ascii="Times New Roman" w:hAnsi="Times New Roman" w:cs="Times New Roman"/>
          <w:sz w:val="24"/>
          <w:szCs w:val="24"/>
        </w:rPr>
      </w:pPr>
      <w:r w:rsidRPr="00C70BBB">
        <w:rPr>
          <w:rFonts w:ascii="Times New Roman" w:hAnsi="Times New Roman" w:cs="Times New Roman"/>
          <w:sz w:val="24"/>
          <w:szCs w:val="24"/>
        </w:rPr>
        <w:pict w14:anchorId="010C2BEB">
          <v:rect id="_x0000_i1095" style="width:0;height:1.5pt" o:hralign="center" o:hrstd="t" o:hr="t" fillcolor="#a0a0a0" stroked="f"/>
        </w:pict>
      </w:r>
    </w:p>
    <w:p w14:paraId="4547FE37" w14:textId="479545A8" w:rsidR="009A09DC" w:rsidRPr="00C70BBB" w:rsidRDefault="009A09DC" w:rsidP="00C70BBB">
      <w:pPr>
        <w:pStyle w:val="Heading2"/>
        <w:spacing w:before="0" w:line="480" w:lineRule="auto"/>
        <w:rPr>
          <w:rFonts w:ascii="Times New Roman" w:hAnsi="Times New Roman" w:cs="Times New Roman"/>
          <w:sz w:val="28"/>
          <w:szCs w:val="28"/>
        </w:rPr>
      </w:pPr>
      <w:r w:rsidRPr="00C70BBB">
        <w:rPr>
          <w:rFonts w:ascii="Times New Roman" w:hAnsi="Times New Roman" w:cs="Times New Roman"/>
          <w:sz w:val="28"/>
          <w:szCs w:val="28"/>
        </w:rPr>
        <w:t>6. Predicted Business Impact</w:t>
      </w:r>
    </w:p>
    <w:p w14:paraId="75F06010" w14:textId="5DACF804" w:rsidR="009A09DC" w:rsidRPr="00C70BBB" w:rsidRDefault="009A09DC" w:rsidP="00C70BBB">
      <w:pPr>
        <w:numPr>
          <w:ilvl w:val="0"/>
          <w:numId w:val="19"/>
        </w:num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 xml:space="preserve">↑ Projected uplift in ad-tier LTV: </w:t>
      </w:r>
      <w:r w:rsidRPr="00C70BBB">
        <w:rPr>
          <w:rFonts w:ascii="Times New Roman" w:hAnsi="Times New Roman" w:cs="Times New Roman"/>
          <w:b/>
          <w:bCs/>
          <w:sz w:val="24"/>
          <w:szCs w:val="24"/>
        </w:rPr>
        <w:t>+18%</w:t>
      </w:r>
      <w:r w:rsidRPr="00C70BBB">
        <w:rPr>
          <w:rFonts w:ascii="Times New Roman" w:hAnsi="Times New Roman" w:cs="Times New Roman"/>
          <w:sz w:val="24"/>
          <w:szCs w:val="24"/>
        </w:rPr>
        <w:t xml:space="preserve"> with dynamic personalization</w:t>
      </w:r>
      <w:r w:rsidR="007E32F7" w:rsidRPr="00C70BBB">
        <w:rPr>
          <w:rFonts w:ascii="Times New Roman" w:hAnsi="Times New Roman" w:cs="Times New Roman"/>
          <w:sz w:val="24"/>
          <w:szCs w:val="24"/>
        </w:rPr>
        <w:t>.</w:t>
      </w:r>
    </w:p>
    <w:p w14:paraId="21A24F15" w14:textId="4FB3915C" w:rsidR="009A09DC" w:rsidRPr="00C70BBB" w:rsidRDefault="009A09DC" w:rsidP="00C70BBB">
      <w:pPr>
        <w:numPr>
          <w:ilvl w:val="0"/>
          <w:numId w:val="19"/>
        </w:num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 xml:space="preserve">↓ Estimated churn reduction: </w:t>
      </w:r>
      <w:r w:rsidRPr="00C70BBB">
        <w:rPr>
          <w:rFonts w:ascii="Times New Roman" w:hAnsi="Times New Roman" w:cs="Times New Roman"/>
          <w:b/>
          <w:bCs/>
          <w:sz w:val="24"/>
          <w:szCs w:val="24"/>
        </w:rPr>
        <w:t>-12%</w:t>
      </w:r>
      <w:r w:rsidRPr="00C70BBB">
        <w:rPr>
          <w:rFonts w:ascii="Times New Roman" w:hAnsi="Times New Roman" w:cs="Times New Roman"/>
          <w:sz w:val="24"/>
          <w:szCs w:val="24"/>
        </w:rPr>
        <w:t xml:space="preserve"> with better segmentation</w:t>
      </w:r>
      <w:r w:rsidR="007E32F7" w:rsidRPr="00C70BBB">
        <w:rPr>
          <w:rFonts w:ascii="Times New Roman" w:hAnsi="Times New Roman" w:cs="Times New Roman"/>
          <w:sz w:val="24"/>
          <w:szCs w:val="24"/>
        </w:rPr>
        <w:t>.</w:t>
      </w:r>
    </w:p>
    <w:p w14:paraId="6AC0A979" w14:textId="36DC6372" w:rsidR="009A09DC" w:rsidRPr="00C70BBB" w:rsidRDefault="009A09DC" w:rsidP="00C70BBB">
      <w:pPr>
        <w:numPr>
          <w:ilvl w:val="0"/>
          <w:numId w:val="19"/>
        </w:num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 xml:space="preserve">↑ Incremental revenue from hybrid tiers: </w:t>
      </w:r>
      <w:r w:rsidRPr="00C70BBB">
        <w:rPr>
          <w:rFonts w:ascii="Times New Roman" w:hAnsi="Times New Roman" w:cs="Times New Roman"/>
          <w:b/>
          <w:bCs/>
          <w:sz w:val="24"/>
          <w:szCs w:val="24"/>
        </w:rPr>
        <w:t>+7%</w:t>
      </w:r>
      <w:r w:rsidRPr="00C70BBB">
        <w:rPr>
          <w:rFonts w:ascii="Times New Roman" w:hAnsi="Times New Roman" w:cs="Times New Roman"/>
          <w:sz w:val="24"/>
          <w:szCs w:val="24"/>
        </w:rPr>
        <w:t xml:space="preserve"> </w:t>
      </w:r>
      <w:r w:rsidRPr="00C70BBB">
        <w:rPr>
          <w:rFonts w:ascii="Times New Roman" w:hAnsi="Times New Roman" w:cs="Times New Roman"/>
          <w:b/>
          <w:bCs/>
          <w:sz w:val="24"/>
          <w:szCs w:val="24"/>
        </w:rPr>
        <w:t>YoY</w:t>
      </w:r>
      <w:r w:rsidRPr="00C70BBB">
        <w:rPr>
          <w:rFonts w:ascii="Times New Roman" w:hAnsi="Times New Roman" w:cs="Times New Roman"/>
          <w:sz w:val="24"/>
          <w:szCs w:val="24"/>
        </w:rPr>
        <w:t xml:space="preserve"> in LATAM and APAC</w:t>
      </w:r>
      <w:r w:rsidR="007E32F7" w:rsidRPr="00C70BBB">
        <w:rPr>
          <w:rFonts w:ascii="Times New Roman" w:hAnsi="Times New Roman" w:cs="Times New Roman"/>
          <w:sz w:val="24"/>
          <w:szCs w:val="24"/>
        </w:rPr>
        <w:t>.</w:t>
      </w:r>
    </w:p>
    <w:p w14:paraId="7C3286C8" w14:textId="3FDFCAE8" w:rsidR="009A09DC" w:rsidRPr="00C70BBB" w:rsidRDefault="009A09DC" w:rsidP="00C70BBB">
      <w:pPr>
        <w:numPr>
          <w:ilvl w:val="0"/>
          <w:numId w:val="19"/>
        </w:num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 xml:space="preserve">↓ Reduction in premium-tier downgrade: </w:t>
      </w:r>
      <w:r w:rsidRPr="00C70BBB">
        <w:rPr>
          <w:rFonts w:ascii="Times New Roman" w:hAnsi="Times New Roman" w:cs="Times New Roman"/>
          <w:b/>
          <w:bCs/>
          <w:sz w:val="24"/>
          <w:szCs w:val="24"/>
        </w:rPr>
        <w:t>-9%</w:t>
      </w:r>
      <w:r w:rsidRPr="00C70BBB">
        <w:rPr>
          <w:rFonts w:ascii="Times New Roman" w:hAnsi="Times New Roman" w:cs="Times New Roman"/>
          <w:sz w:val="24"/>
          <w:szCs w:val="24"/>
        </w:rPr>
        <w:t xml:space="preserve"> through targeted retention efforts</w:t>
      </w:r>
      <w:r w:rsidR="007E32F7" w:rsidRPr="00C70BBB">
        <w:rPr>
          <w:rFonts w:ascii="Times New Roman" w:hAnsi="Times New Roman" w:cs="Times New Roman"/>
          <w:sz w:val="24"/>
          <w:szCs w:val="24"/>
        </w:rPr>
        <w:t>.</w:t>
      </w:r>
    </w:p>
    <w:p w14:paraId="5DD40090" w14:textId="3969A237" w:rsidR="009A09DC" w:rsidRPr="00C70BBB" w:rsidRDefault="00000000" w:rsidP="00C70BBB">
      <w:pPr>
        <w:spacing w:after="0" w:line="480" w:lineRule="auto"/>
        <w:rPr>
          <w:rFonts w:ascii="Times New Roman" w:hAnsi="Times New Roman" w:cs="Times New Roman"/>
          <w:sz w:val="24"/>
          <w:szCs w:val="24"/>
        </w:rPr>
      </w:pPr>
      <w:r w:rsidRPr="00C70BBB">
        <w:rPr>
          <w:rFonts w:ascii="Times New Roman" w:hAnsi="Times New Roman" w:cs="Times New Roman"/>
          <w:sz w:val="24"/>
          <w:szCs w:val="24"/>
        </w:rPr>
        <w:pict w14:anchorId="292681A2">
          <v:rect id="_x0000_i1096" style="width:0;height:1.5pt" o:hralign="center" o:hrstd="t" o:hr="t" fillcolor="#a0a0a0" stroked="f"/>
        </w:pict>
      </w:r>
    </w:p>
    <w:p w14:paraId="2C72F98D" w14:textId="3EFEBB89" w:rsidR="00865230" w:rsidRPr="00C70BBB" w:rsidRDefault="00D12EFF" w:rsidP="00C70BBB">
      <w:pPr>
        <w:pStyle w:val="Heading2"/>
        <w:spacing w:before="0" w:line="480" w:lineRule="auto"/>
        <w:rPr>
          <w:rFonts w:ascii="Times New Roman" w:hAnsi="Times New Roman" w:cs="Times New Roman"/>
          <w:sz w:val="28"/>
          <w:szCs w:val="28"/>
        </w:rPr>
      </w:pPr>
      <w:r w:rsidRPr="00C70BBB">
        <w:rPr>
          <w:rFonts w:ascii="Times New Roman" w:hAnsi="Times New Roman" w:cs="Times New Roman"/>
          <w:sz w:val="28"/>
          <w:szCs w:val="28"/>
        </w:rPr>
        <w:t>7. Conclusion</w:t>
      </w:r>
    </w:p>
    <w:p w14:paraId="51DC5B4E" w14:textId="458F8410" w:rsidR="00865230" w:rsidRPr="00C70BBB" w:rsidRDefault="00000000" w:rsidP="00004DD8">
      <w:pPr>
        <w:spacing w:after="0" w:line="480" w:lineRule="auto"/>
        <w:ind w:firstLine="720"/>
        <w:rPr>
          <w:rFonts w:ascii="Times New Roman" w:hAnsi="Times New Roman" w:cs="Times New Roman"/>
          <w:sz w:val="24"/>
          <w:szCs w:val="24"/>
        </w:rPr>
      </w:pPr>
      <w:r w:rsidRPr="00C70BBB">
        <w:rPr>
          <w:rFonts w:ascii="Times New Roman" w:hAnsi="Times New Roman" w:cs="Times New Roman"/>
          <w:sz w:val="24"/>
          <w:szCs w:val="24"/>
        </w:rPr>
        <w:t>Netflix's ad-supported tier isn't just a pricing experiment; it's a survival strategy. To make it sustainable, Netflix must embrace data science not just for personalization, but for platform monetization. The path forward lies in modeling behavior, anticipating friction, and optimizing the trade-off between revenue and experience.</w:t>
      </w:r>
      <w:r w:rsidRPr="00C70BBB">
        <w:rPr>
          <w:rFonts w:ascii="Times New Roman" w:hAnsi="Times New Roman" w:cs="Times New Roman"/>
          <w:sz w:val="24"/>
          <w:szCs w:val="24"/>
        </w:rPr>
        <w:br/>
        <w:t>Netflix can either lead the hybrid monetization future or fade into commoditized competition.</w:t>
      </w:r>
    </w:p>
    <w:p w14:paraId="3AAE34A4" w14:textId="05E58E14" w:rsidR="0049158A" w:rsidRPr="00C70BBB" w:rsidRDefault="00000000" w:rsidP="00C70BBB">
      <w:pPr>
        <w:spacing w:after="0" w:line="480" w:lineRule="auto"/>
        <w:rPr>
          <w:rFonts w:ascii="Times New Roman" w:hAnsi="Times New Roman" w:cs="Times New Roman"/>
          <w:sz w:val="24"/>
          <w:szCs w:val="24"/>
        </w:rPr>
      </w:pPr>
      <w:r w:rsidRPr="00C70BBB">
        <w:rPr>
          <w:rFonts w:ascii="Times New Roman" w:hAnsi="Times New Roman" w:cs="Times New Roman"/>
          <w:sz w:val="24"/>
          <w:szCs w:val="24"/>
        </w:rPr>
        <w:pict w14:anchorId="1A69A627">
          <v:rect id="_x0000_i1097" style="width:0;height:1.5pt" o:hralign="center" o:bullet="t" o:hrstd="t" o:hr="t" fillcolor="#a0a0a0" stroked="f"/>
        </w:pict>
      </w:r>
    </w:p>
    <w:p w14:paraId="0DA7AB50" w14:textId="38281D16" w:rsidR="00865230" w:rsidRPr="00C70BBB" w:rsidRDefault="00D12EFF" w:rsidP="00C70BBB">
      <w:pPr>
        <w:pStyle w:val="Heading2"/>
        <w:spacing w:before="0" w:line="480" w:lineRule="auto"/>
        <w:rPr>
          <w:rFonts w:ascii="Times New Roman" w:hAnsi="Times New Roman" w:cs="Times New Roman"/>
          <w:sz w:val="28"/>
          <w:szCs w:val="28"/>
        </w:rPr>
      </w:pPr>
      <w:r w:rsidRPr="00C70BBB">
        <w:rPr>
          <w:rFonts w:ascii="Times New Roman" w:hAnsi="Times New Roman" w:cs="Times New Roman"/>
          <w:sz w:val="28"/>
          <w:szCs w:val="28"/>
        </w:rPr>
        <w:lastRenderedPageBreak/>
        <w:t>8. References</w:t>
      </w:r>
    </w:p>
    <w:p w14:paraId="0864E629" w14:textId="77777777" w:rsidR="007157BD" w:rsidRPr="00C70BBB" w:rsidRDefault="00000000" w:rsidP="00C70BBB">
      <w:p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 xml:space="preserve">Barron’s. (2024). Netflix added 18.9 million subscribers in Q4, hitting 301M globally. </w:t>
      </w:r>
    </w:p>
    <w:p w14:paraId="6AC26AED" w14:textId="3C123E89" w:rsidR="007157BD" w:rsidRPr="00C70BBB" w:rsidRDefault="007157BD" w:rsidP="00C70BBB">
      <w:pPr>
        <w:spacing w:after="0" w:line="480" w:lineRule="auto"/>
        <w:ind w:firstLine="720"/>
        <w:rPr>
          <w:rFonts w:ascii="Times New Roman" w:hAnsi="Times New Roman" w:cs="Times New Roman"/>
          <w:sz w:val="24"/>
          <w:szCs w:val="24"/>
        </w:rPr>
      </w:pPr>
      <w:hyperlink r:id="rId10" w:history="1">
        <w:r w:rsidRPr="00C70BBB">
          <w:rPr>
            <w:rStyle w:val="Hyperlink"/>
            <w:rFonts w:ascii="Times New Roman" w:hAnsi="Times New Roman" w:cs="Times New Roman"/>
            <w:sz w:val="24"/>
            <w:szCs w:val="24"/>
          </w:rPr>
          <w:t>https://www.barrons.com/articles/netflix-stock-nflx-166b2e17</w:t>
        </w:r>
      </w:hyperlink>
      <w:r w:rsidRPr="00C70BBB">
        <w:rPr>
          <w:rFonts w:ascii="Times New Roman" w:hAnsi="Times New Roman" w:cs="Times New Roman"/>
          <w:sz w:val="24"/>
          <w:szCs w:val="24"/>
        </w:rPr>
        <w:br/>
        <w:t xml:space="preserve">Business Today. (2024). Netflix to hike content spend to $17 billion in 2024. </w:t>
      </w:r>
    </w:p>
    <w:p w14:paraId="22AA7715" w14:textId="0B65B93A" w:rsidR="007157BD" w:rsidRPr="00C70BBB" w:rsidRDefault="007157BD" w:rsidP="00C70BBB">
      <w:pPr>
        <w:spacing w:after="0" w:line="480" w:lineRule="auto"/>
        <w:ind w:left="720"/>
        <w:rPr>
          <w:rFonts w:ascii="Times New Roman" w:hAnsi="Times New Roman" w:cs="Times New Roman"/>
          <w:sz w:val="24"/>
          <w:szCs w:val="24"/>
        </w:rPr>
      </w:pPr>
      <w:hyperlink r:id="rId11" w:history="1">
        <w:r w:rsidRPr="00C70BBB">
          <w:rPr>
            <w:rStyle w:val="Hyperlink"/>
            <w:rFonts w:ascii="Times New Roman" w:hAnsi="Times New Roman" w:cs="Times New Roman"/>
            <w:sz w:val="24"/>
            <w:szCs w:val="24"/>
          </w:rPr>
          <w:t>https://www.businesstoday.in/technology/news/story/netflix-to-hike-content-spend-to-17-billion-in-2024-402560</w:t>
        </w:r>
      </w:hyperlink>
    </w:p>
    <w:p w14:paraId="3329EC40" w14:textId="77777777" w:rsidR="007157BD" w:rsidRPr="00C70BBB" w:rsidRDefault="007157BD" w:rsidP="00C70BBB">
      <w:p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 xml:space="preserve">HubSpot. (2023). Netflix customer churn rate insights. </w:t>
      </w:r>
    </w:p>
    <w:p w14:paraId="6A591A63" w14:textId="77777777" w:rsidR="007157BD" w:rsidRPr="00C70BBB" w:rsidRDefault="007157BD" w:rsidP="00C70BBB">
      <w:pPr>
        <w:spacing w:after="0" w:line="480" w:lineRule="auto"/>
        <w:ind w:firstLine="720"/>
        <w:rPr>
          <w:rFonts w:ascii="Times New Roman" w:hAnsi="Times New Roman" w:cs="Times New Roman"/>
          <w:sz w:val="24"/>
          <w:szCs w:val="24"/>
        </w:rPr>
      </w:pPr>
      <w:hyperlink r:id="rId12" w:history="1">
        <w:r w:rsidRPr="00C70BBB">
          <w:rPr>
            <w:rStyle w:val="Hyperlink"/>
            <w:rFonts w:ascii="Times New Roman" w:hAnsi="Times New Roman" w:cs="Times New Roman"/>
            <w:sz w:val="24"/>
            <w:szCs w:val="24"/>
          </w:rPr>
          <w:t>https://blog.hubspot.com/service/netflix-customer-service-and-churn-rate</w:t>
        </w:r>
      </w:hyperlink>
    </w:p>
    <w:p w14:paraId="5F5961AD" w14:textId="77777777" w:rsidR="007157BD" w:rsidRPr="00C70BBB" w:rsidRDefault="007157BD" w:rsidP="00C70BBB">
      <w:p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 xml:space="preserve">Netflix Investor Relations. (2024). Q3 &amp; Q4 2024 Earnings Call Transcripts. </w:t>
      </w:r>
    </w:p>
    <w:p w14:paraId="0305111A" w14:textId="77777777" w:rsidR="007157BD" w:rsidRPr="00C70BBB" w:rsidRDefault="007157BD" w:rsidP="00C70BBB">
      <w:pPr>
        <w:spacing w:after="0" w:line="480" w:lineRule="auto"/>
        <w:ind w:firstLine="720"/>
        <w:rPr>
          <w:rFonts w:ascii="Times New Roman" w:hAnsi="Times New Roman" w:cs="Times New Roman"/>
          <w:sz w:val="24"/>
          <w:szCs w:val="24"/>
        </w:rPr>
      </w:pPr>
      <w:hyperlink r:id="rId13" w:history="1">
        <w:r w:rsidRPr="00C70BBB">
          <w:rPr>
            <w:rStyle w:val="Hyperlink"/>
            <w:rFonts w:ascii="Times New Roman" w:hAnsi="Times New Roman" w:cs="Times New Roman"/>
            <w:sz w:val="24"/>
            <w:szCs w:val="24"/>
          </w:rPr>
          <w:t>https://ir.netflix.net/</w:t>
        </w:r>
      </w:hyperlink>
    </w:p>
    <w:p w14:paraId="7537B4F5" w14:textId="03D5910A" w:rsidR="007157BD" w:rsidRPr="00C70BBB" w:rsidRDefault="00000000" w:rsidP="00C70BBB">
      <w:p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 xml:space="preserve">The Verge. (2024). Netflix’s ad tier now has 70 million monthly users. </w:t>
      </w:r>
    </w:p>
    <w:p w14:paraId="06C818CA" w14:textId="2AC69CE1" w:rsidR="007157BD" w:rsidRPr="00C70BBB" w:rsidRDefault="007157BD" w:rsidP="00C70BBB">
      <w:pPr>
        <w:spacing w:after="0" w:line="480" w:lineRule="auto"/>
        <w:ind w:left="720"/>
        <w:rPr>
          <w:rFonts w:ascii="Times New Roman" w:hAnsi="Times New Roman" w:cs="Times New Roman"/>
          <w:sz w:val="24"/>
          <w:szCs w:val="24"/>
        </w:rPr>
      </w:pPr>
      <w:hyperlink r:id="rId14" w:history="1">
        <w:r w:rsidRPr="00C70BBB">
          <w:rPr>
            <w:rStyle w:val="Hyperlink"/>
            <w:rFonts w:ascii="Times New Roman" w:hAnsi="Times New Roman" w:cs="Times New Roman"/>
            <w:sz w:val="24"/>
            <w:szCs w:val="24"/>
          </w:rPr>
          <w:t>https://www.theverge.com/2024/11/12/24294560/netflix-ads-tier-70-million-subscribers</w:t>
        </w:r>
      </w:hyperlink>
    </w:p>
    <w:p w14:paraId="4AC03A40" w14:textId="4B877CDF" w:rsidR="0049158A" w:rsidRPr="00C70BBB" w:rsidRDefault="00000000" w:rsidP="00C70BBB">
      <w:pPr>
        <w:spacing w:after="0" w:line="480" w:lineRule="auto"/>
        <w:rPr>
          <w:rFonts w:ascii="Times New Roman" w:hAnsi="Times New Roman" w:cs="Times New Roman"/>
          <w:b/>
          <w:bCs/>
        </w:rPr>
      </w:pPr>
      <w:r w:rsidRPr="00C70BBB">
        <w:rPr>
          <w:rFonts w:ascii="Times New Roman" w:hAnsi="Times New Roman" w:cs="Times New Roman"/>
        </w:rPr>
        <w:pict w14:anchorId="0EED00B6">
          <v:rect id="_x0000_i1098" style="width:0;height:1.5pt" o:hralign="center" o:hrstd="t" o:hr="t" fillcolor="#a0a0a0" stroked="f"/>
        </w:pict>
      </w:r>
    </w:p>
    <w:p w14:paraId="0D6AAC13" w14:textId="3FEEC1D9" w:rsidR="00D12EFF" w:rsidRPr="00C70BBB" w:rsidRDefault="00D12EFF" w:rsidP="00C70BBB">
      <w:pPr>
        <w:pStyle w:val="Heading2"/>
        <w:spacing w:before="0" w:line="480" w:lineRule="auto"/>
        <w:rPr>
          <w:rFonts w:ascii="Times New Roman" w:hAnsi="Times New Roman" w:cs="Times New Roman"/>
          <w:sz w:val="28"/>
          <w:szCs w:val="28"/>
        </w:rPr>
      </w:pPr>
      <w:r w:rsidRPr="00C70BBB">
        <w:rPr>
          <w:rFonts w:ascii="Times New Roman" w:hAnsi="Times New Roman" w:cs="Times New Roman"/>
          <w:sz w:val="28"/>
          <w:szCs w:val="28"/>
        </w:rPr>
        <w:t>9. Licens</w:t>
      </w:r>
      <w:r w:rsidR="0049158A" w:rsidRPr="00C70BBB">
        <w:rPr>
          <w:rFonts w:ascii="Times New Roman" w:hAnsi="Times New Roman" w:cs="Times New Roman"/>
          <w:sz w:val="28"/>
          <w:szCs w:val="28"/>
        </w:rPr>
        <w:t>e</w:t>
      </w:r>
    </w:p>
    <w:p w14:paraId="5058017C" w14:textId="77777777" w:rsidR="00D12EFF" w:rsidRPr="00C70BBB" w:rsidRDefault="00D12EFF" w:rsidP="00C70BBB">
      <w:p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 xml:space="preserve">This work is released under the </w:t>
      </w:r>
      <w:r w:rsidRPr="00C70BBB">
        <w:rPr>
          <w:rFonts w:ascii="Times New Roman" w:hAnsi="Times New Roman" w:cs="Times New Roman"/>
          <w:b/>
          <w:bCs/>
          <w:sz w:val="24"/>
          <w:szCs w:val="24"/>
        </w:rPr>
        <w:t>MIT License</w:t>
      </w:r>
      <w:r w:rsidRPr="00C70BBB">
        <w:rPr>
          <w:rFonts w:ascii="Times New Roman" w:hAnsi="Times New Roman" w:cs="Times New Roman"/>
          <w:sz w:val="24"/>
          <w:szCs w:val="24"/>
        </w:rPr>
        <w:t>.</w:t>
      </w:r>
    </w:p>
    <w:p w14:paraId="76DCEEA4" w14:textId="0A604B8C" w:rsidR="003D0DB9" w:rsidRPr="00C70BBB" w:rsidRDefault="003D0DB9" w:rsidP="00C70BBB">
      <w:p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 xml:space="preserve">(C) 2025 </w:t>
      </w:r>
      <w:r w:rsidRPr="00C70BBB">
        <w:rPr>
          <w:rFonts w:ascii="Times New Roman" w:hAnsi="Times New Roman" w:cs="Times New Roman"/>
          <w:b/>
          <w:bCs/>
          <w:sz w:val="24"/>
          <w:szCs w:val="24"/>
        </w:rPr>
        <w:t>Sweety Seelam</w:t>
      </w:r>
      <w:r w:rsidRPr="00C70BBB">
        <w:rPr>
          <w:rFonts w:ascii="Times New Roman" w:hAnsi="Times New Roman" w:cs="Times New Roman"/>
          <w:sz w:val="24"/>
          <w:szCs w:val="24"/>
        </w:rPr>
        <w:t>. All rights reserved.</w:t>
      </w:r>
    </w:p>
    <w:p w14:paraId="5B3DCECF" w14:textId="3D761A54" w:rsidR="00D12EFF" w:rsidRPr="00C70BBB" w:rsidRDefault="00D12EFF" w:rsidP="00C70BBB">
      <w:pPr>
        <w:spacing w:after="0" w:line="480" w:lineRule="auto"/>
        <w:rPr>
          <w:rFonts w:ascii="Times New Roman" w:hAnsi="Times New Roman" w:cs="Times New Roman"/>
          <w:sz w:val="24"/>
          <w:szCs w:val="24"/>
        </w:rPr>
      </w:pPr>
      <w:r w:rsidRPr="00C70BBB">
        <w:rPr>
          <w:rFonts w:ascii="Times New Roman" w:hAnsi="Times New Roman" w:cs="Times New Roman"/>
          <w:sz w:val="24"/>
          <w:szCs w:val="24"/>
        </w:rPr>
        <w:t>Permission is hereby granted, free of charge, to any person obtaining a copy of this case study to use, copy, modify, merge, publish, and distribute, provided the copyright notice and this permission notice appear in all copies.</w:t>
      </w:r>
    </w:p>
    <w:p w14:paraId="554C7A6D" w14:textId="77777777" w:rsidR="00D12EFF" w:rsidRPr="00C70BBB" w:rsidRDefault="00D12EFF" w:rsidP="00C70BBB">
      <w:pPr>
        <w:spacing w:after="0" w:line="480" w:lineRule="auto"/>
        <w:rPr>
          <w:rFonts w:ascii="Times New Roman" w:hAnsi="Times New Roman" w:cs="Times New Roman"/>
          <w:sz w:val="24"/>
          <w:szCs w:val="24"/>
        </w:rPr>
      </w:pPr>
    </w:p>
    <w:sectPr w:rsidR="00D12EFF" w:rsidRPr="00C70BBB" w:rsidSect="00555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3632DE"/>
    <w:multiLevelType w:val="multilevel"/>
    <w:tmpl w:val="3622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071191"/>
    <w:multiLevelType w:val="multilevel"/>
    <w:tmpl w:val="40C6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31996"/>
    <w:multiLevelType w:val="multilevel"/>
    <w:tmpl w:val="6BD4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BC748B"/>
    <w:multiLevelType w:val="multilevel"/>
    <w:tmpl w:val="B92C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B2F24"/>
    <w:multiLevelType w:val="multilevel"/>
    <w:tmpl w:val="8B40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B06F2"/>
    <w:multiLevelType w:val="multilevel"/>
    <w:tmpl w:val="32F0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337CCA"/>
    <w:multiLevelType w:val="multilevel"/>
    <w:tmpl w:val="281A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D000EC"/>
    <w:multiLevelType w:val="multilevel"/>
    <w:tmpl w:val="2892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404692"/>
    <w:multiLevelType w:val="multilevel"/>
    <w:tmpl w:val="28AA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9B0591"/>
    <w:multiLevelType w:val="multilevel"/>
    <w:tmpl w:val="9698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C04D04"/>
    <w:multiLevelType w:val="multilevel"/>
    <w:tmpl w:val="8F28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FB3FD4"/>
    <w:multiLevelType w:val="multilevel"/>
    <w:tmpl w:val="D174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B21D9D"/>
    <w:multiLevelType w:val="multilevel"/>
    <w:tmpl w:val="7CE0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C31EA2"/>
    <w:multiLevelType w:val="multilevel"/>
    <w:tmpl w:val="B520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535512"/>
    <w:multiLevelType w:val="multilevel"/>
    <w:tmpl w:val="9498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79706F"/>
    <w:multiLevelType w:val="multilevel"/>
    <w:tmpl w:val="6208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725048">
    <w:abstractNumId w:val="8"/>
  </w:num>
  <w:num w:numId="2" w16cid:durableId="1269315599">
    <w:abstractNumId w:val="6"/>
  </w:num>
  <w:num w:numId="3" w16cid:durableId="123623687">
    <w:abstractNumId w:val="5"/>
  </w:num>
  <w:num w:numId="4" w16cid:durableId="1532065695">
    <w:abstractNumId w:val="4"/>
  </w:num>
  <w:num w:numId="5" w16cid:durableId="1931506701">
    <w:abstractNumId w:val="7"/>
  </w:num>
  <w:num w:numId="6" w16cid:durableId="1920552949">
    <w:abstractNumId w:val="3"/>
  </w:num>
  <w:num w:numId="7" w16cid:durableId="1250314393">
    <w:abstractNumId w:val="2"/>
  </w:num>
  <w:num w:numId="8" w16cid:durableId="32273001">
    <w:abstractNumId w:val="1"/>
  </w:num>
  <w:num w:numId="9" w16cid:durableId="2064792029">
    <w:abstractNumId w:val="0"/>
  </w:num>
  <w:num w:numId="10" w16cid:durableId="2027292086">
    <w:abstractNumId w:val="14"/>
  </w:num>
  <w:num w:numId="11" w16cid:durableId="1873567435">
    <w:abstractNumId w:val="17"/>
  </w:num>
  <w:num w:numId="12" w16cid:durableId="104465585">
    <w:abstractNumId w:val="10"/>
  </w:num>
  <w:num w:numId="13" w16cid:durableId="570165167">
    <w:abstractNumId w:val="18"/>
  </w:num>
  <w:num w:numId="14" w16cid:durableId="731925191">
    <w:abstractNumId w:val="22"/>
  </w:num>
  <w:num w:numId="15" w16cid:durableId="1436242621">
    <w:abstractNumId w:val="19"/>
  </w:num>
  <w:num w:numId="16" w16cid:durableId="1461923650">
    <w:abstractNumId w:val="20"/>
  </w:num>
  <w:num w:numId="17" w16cid:durableId="1144275376">
    <w:abstractNumId w:val="15"/>
  </w:num>
  <w:num w:numId="18" w16cid:durableId="1223907590">
    <w:abstractNumId w:val="16"/>
  </w:num>
  <w:num w:numId="19" w16cid:durableId="555625431">
    <w:abstractNumId w:val="24"/>
  </w:num>
  <w:num w:numId="20" w16cid:durableId="386076265">
    <w:abstractNumId w:val="9"/>
  </w:num>
  <w:num w:numId="21" w16cid:durableId="215775552">
    <w:abstractNumId w:val="12"/>
  </w:num>
  <w:num w:numId="22" w16cid:durableId="301692272">
    <w:abstractNumId w:val="21"/>
  </w:num>
  <w:num w:numId="23" w16cid:durableId="117965120">
    <w:abstractNumId w:val="13"/>
  </w:num>
  <w:num w:numId="24" w16cid:durableId="10104864">
    <w:abstractNumId w:val="11"/>
  </w:num>
  <w:num w:numId="25" w16cid:durableId="99086411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DD8"/>
    <w:rsid w:val="00014BE5"/>
    <w:rsid w:val="00034616"/>
    <w:rsid w:val="0006063C"/>
    <w:rsid w:val="000B149B"/>
    <w:rsid w:val="000D4213"/>
    <w:rsid w:val="0015074B"/>
    <w:rsid w:val="00224411"/>
    <w:rsid w:val="00225966"/>
    <w:rsid w:val="0029639D"/>
    <w:rsid w:val="002B1FE2"/>
    <w:rsid w:val="00326F90"/>
    <w:rsid w:val="00347150"/>
    <w:rsid w:val="003D0DB9"/>
    <w:rsid w:val="004433D4"/>
    <w:rsid w:val="00480671"/>
    <w:rsid w:val="0049158A"/>
    <w:rsid w:val="004C189A"/>
    <w:rsid w:val="005336ED"/>
    <w:rsid w:val="00555922"/>
    <w:rsid w:val="005F5C13"/>
    <w:rsid w:val="00602851"/>
    <w:rsid w:val="006B6F81"/>
    <w:rsid w:val="007157BD"/>
    <w:rsid w:val="007819F5"/>
    <w:rsid w:val="0078388F"/>
    <w:rsid w:val="007C6E78"/>
    <w:rsid w:val="007D5788"/>
    <w:rsid w:val="007E32F7"/>
    <w:rsid w:val="00865230"/>
    <w:rsid w:val="008B0D1C"/>
    <w:rsid w:val="009A09DC"/>
    <w:rsid w:val="009C0971"/>
    <w:rsid w:val="00A53CB0"/>
    <w:rsid w:val="00AA1D8D"/>
    <w:rsid w:val="00B2013F"/>
    <w:rsid w:val="00B47730"/>
    <w:rsid w:val="00B674DB"/>
    <w:rsid w:val="00BD7EF3"/>
    <w:rsid w:val="00C611E6"/>
    <w:rsid w:val="00C70BBB"/>
    <w:rsid w:val="00CB0664"/>
    <w:rsid w:val="00D0169D"/>
    <w:rsid w:val="00D12EFF"/>
    <w:rsid w:val="00D50999"/>
    <w:rsid w:val="00D84635"/>
    <w:rsid w:val="00EC04B0"/>
    <w:rsid w:val="00ED68E3"/>
    <w:rsid w:val="00FA74E7"/>
    <w:rsid w:val="00FC693F"/>
    <w:rsid w:val="00FD5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08A80C"/>
  <w14:defaultImageDpi w14:val="300"/>
  <w15:docId w15:val="{04F95DCD-5710-4D02-B1FA-83EE12507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12EFF"/>
    <w:rPr>
      <w:color w:val="0000FF" w:themeColor="hyperlink"/>
      <w:u w:val="single"/>
    </w:rPr>
  </w:style>
  <w:style w:type="character" w:styleId="UnresolvedMention">
    <w:name w:val="Unresolved Mention"/>
    <w:basedOn w:val="DefaultParagraphFont"/>
    <w:uiPriority w:val="99"/>
    <w:semiHidden/>
    <w:unhideWhenUsed/>
    <w:rsid w:val="00D12E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1779870">
      <w:bodyDiv w:val="1"/>
      <w:marLeft w:val="0"/>
      <w:marRight w:val="0"/>
      <w:marTop w:val="0"/>
      <w:marBottom w:val="0"/>
      <w:divBdr>
        <w:top w:val="none" w:sz="0" w:space="0" w:color="auto"/>
        <w:left w:val="none" w:sz="0" w:space="0" w:color="auto"/>
        <w:bottom w:val="none" w:sz="0" w:space="0" w:color="auto"/>
        <w:right w:val="none" w:sz="0" w:space="0" w:color="auto"/>
      </w:divBdr>
      <w:divsChild>
        <w:div w:id="665716176">
          <w:marLeft w:val="0"/>
          <w:marRight w:val="0"/>
          <w:marTop w:val="0"/>
          <w:marBottom w:val="0"/>
          <w:divBdr>
            <w:top w:val="none" w:sz="0" w:space="0" w:color="auto"/>
            <w:left w:val="none" w:sz="0" w:space="0" w:color="auto"/>
            <w:bottom w:val="none" w:sz="0" w:space="0" w:color="auto"/>
            <w:right w:val="none" w:sz="0" w:space="0" w:color="auto"/>
          </w:divBdr>
        </w:div>
        <w:div w:id="2029023945">
          <w:marLeft w:val="0"/>
          <w:marRight w:val="0"/>
          <w:marTop w:val="0"/>
          <w:marBottom w:val="0"/>
          <w:divBdr>
            <w:top w:val="none" w:sz="0" w:space="0" w:color="auto"/>
            <w:left w:val="none" w:sz="0" w:space="0" w:color="auto"/>
            <w:bottom w:val="none" w:sz="0" w:space="0" w:color="auto"/>
            <w:right w:val="none" w:sz="0" w:space="0" w:color="auto"/>
          </w:divBdr>
        </w:div>
        <w:div w:id="1261529382">
          <w:marLeft w:val="0"/>
          <w:marRight w:val="0"/>
          <w:marTop w:val="0"/>
          <w:marBottom w:val="0"/>
          <w:divBdr>
            <w:top w:val="none" w:sz="0" w:space="0" w:color="auto"/>
            <w:left w:val="none" w:sz="0" w:space="0" w:color="auto"/>
            <w:bottom w:val="none" w:sz="0" w:space="0" w:color="auto"/>
            <w:right w:val="none" w:sz="0" w:space="0" w:color="auto"/>
          </w:divBdr>
        </w:div>
        <w:div w:id="983003995">
          <w:marLeft w:val="0"/>
          <w:marRight w:val="0"/>
          <w:marTop w:val="0"/>
          <w:marBottom w:val="0"/>
          <w:divBdr>
            <w:top w:val="none" w:sz="0" w:space="0" w:color="auto"/>
            <w:left w:val="none" w:sz="0" w:space="0" w:color="auto"/>
            <w:bottom w:val="none" w:sz="0" w:space="0" w:color="auto"/>
            <w:right w:val="none" w:sz="0" w:space="0" w:color="auto"/>
          </w:divBdr>
        </w:div>
        <w:div w:id="1936594565">
          <w:marLeft w:val="0"/>
          <w:marRight w:val="0"/>
          <w:marTop w:val="0"/>
          <w:marBottom w:val="0"/>
          <w:divBdr>
            <w:top w:val="none" w:sz="0" w:space="0" w:color="auto"/>
            <w:left w:val="none" w:sz="0" w:space="0" w:color="auto"/>
            <w:bottom w:val="none" w:sz="0" w:space="0" w:color="auto"/>
            <w:right w:val="none" w:sz="0" w:space="0" w:color="auto"/>
          </w:divBdr>
        </w:div>
        <w:div w:id="1478303014">
          <w:marLeft w:val="0"/>
          <w:marRight w:val="0"/>
          <w:marTop w:val="0"/>
          <w:marBottom w:val="0"/>
          <w:divBdr>
            <w:top w:val="none" w:sz="0" w:space="0" w:color="auto"/>
            <w:left w:val="none" w:sz="0" w:space="0" w:color="auto"/>
            <w:bottom w:val="none" w:sz="0" w:space="0" w:color="auto"/>
            <w:right w:val="none" w:sz="0" w:space="0" w:color="auto"/>
          </w:divBdr>
        </w:div>
        <w:div w:id="1680231841">
          <w:marLeft w:val="0"/>
          <w:marRight w:val="0"/>
          <w:marTop w:val="0"/>
          <w:marBottom w:val="0"/>
          <w:divBdr>
            <w:top w:val="none" w:sz="0" w:space="0" w:color="auto"/>
            <w:left w:val="none" w:sz="0" w:space="0" w:color="auto"/>
            <w:bottom w:val="none" w:sz="0" w:space="0" w:color="auto"/>
            <w:right w:val="none" w:sz="0" w:space="0" w:color="auto"/>
          </w:divBdr>
        </w:div>
        <w:div w:id="1635939815">
          <w:marLeft w:val="0"/>
          <w:marRight w:val="0"/>
          <w:marTop w:val="0"/>
          <w:marBottom w:val="0"/>
          <w:divBdr>
            <w:top w:val="none" w:sz="0" w:space="0" w:color="auto"/>
            <w:left w:val="none" w:sz="0" w:space="0" w:color="auto"/>
            <w:bottom w:val="none" w:sz="0" w:space="0" w:color="auto"/>
            <w:right w:val="none" w:sz="0" w:space="0" w:color="auto"/>
          </w:divBdr>
        </w:div>
        <w:div w:id="1367563443">
          <w:marLeft w:val="0"/>
          <w:marRight w:val="0"/>
          <w:marTop w:val="0"/>
          <w:marBottom w:val="0"/>
          <w:divBdr>
            <w:top w:val="none" w:sz="0" w:space="0" w:color="auto"/>
            <w:left w:val="none" w:sz="0" w:space="0" w:color="auto"/>
            <w:bottom w:val="none" w:sz="0" w:space="0" w:color="auto"/>
            <w:right w:val="none" w:sz="0" w:space="0" w:color="auto"/>
          </w:divBdr>
        </w:div>
        <w:div w:id="550461914">
          <w:marLeft w:val="0"/>
          <w:marRight w:val="0"/>
          <w:marTop w:val="0"/>
          <w:marBottom w:val="0"/>
          <w:divBdr>
            <w:top w:val="none" w:sz="0" w:space="0" w:color="auto"/>
            <w:left w:val="none" w:sz="0" w:space="0" w:color="auto"/>
            <w:bottom w:val="none" w:sz="0" w:space="0" w:color="auto"/>
            <w:right w:val="none" w:sz="0" w:space="0" w:color="auto"/>
          </w:divBdr>
        </w:div>
        <w:div w:id="172841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605918">
      <w:bodyDiv w:val="1"/>
      <w:marLeft w:val="0"/>
      <w:marRight w:val="0"/>
      <w:marTop w:val="0"/>
      <w:marBottom w:val="0"/>
      <w:divBdr>
        <w:top w:val="none" w:sz="0" w:space="0" w:color="auto"/>
        <w:left w:val="none" w:sz="0" w:space="0" w:color="auto"/>
        <w:bottom w:val="none" w:sz="0" w:space="0" w:color="auto"/>
        <w:right w:val="none" w:sz="0" w:space="0" w:color="auto"/>
      </w:divBdr>
    </w:div>
    <w:div w:id="1555658417">
      <w:bodyDiv w:val="1"/>
      <w:marLeft w:val="0"/>
      <w:marRight w:val="0"/>
      <w:marTop w:val="0"/>
      <w:marBottom w:val="0"/>
      <w:divBdr>
        <w:top w:val="none" w:sz="0" w:space="0" w:color="auto"/>
        <w:left w:val="none" w:sz="0" w:space="0" w:color="auto"/>
        <w:bottom w:val="none" w:sz="0" w:space="0" w:color="auto"/>
        <w:right w:val="none" w:sz="0" w:space="0" w:color="auto"/>
      </w:divBdr>
      <w:divsChild>
        <w:div w:id="333411770">
          <w:marLeft w:val="0"/>
          <w:marRight w:val="0"/>
          <w:marTop w:val="0"/>
          <w:marBottom w:val="0"/>
          <w:divBdr>
            <w:top w:val="none" w:sz="0" w:space="0" w:color="auto"/>
            <w:left w:val="none" w:sz="0" w:space="0" w:color="auto"/>
            <w:bottom w:val="none" w:sz="0" w:space="0" w:color="auto"/>
            <w:right w:val="none" w:sz="0" w:space="0" w:color="auto"/>
          </w:divBdr>
        </w:div>
        <w:div w:id="25063551">
          <w:marLeft w:val="0"/>
          <w:marRight w:val="0"/>
          <w:marTop w:val="0"/>
          <w:marBottom w:val="0"/>
          <w:divBdr>
            <w:top w:val="none" w:sz="0" w:space="0" w:color="auto"/>
            <w:left w:val="none" w:sz="0" w:space="0" w:color="auto"/>
            <w:bottom w:val="none" w:sz="0" w:space="0" w:color="auto"/>
            <w:right w:val="none" w:sz="0" w:space="0" w:color="auto"/>
          </w:divBdr>
        </w:div>
        <w:div w:id="897012315">
          <w:marLeft w:val="0"/>
          <w:marRight w:val="0"/>
          <w:marTop w:val="0"/>
          <w:marBottom w:val="0"/>
          <w:divBdr>
            <w:top w:val="none" w:sz="0" w:space="0" w:color="auto"/>
            <w:left w:val="none" w:sz="0" w:space="0" w:color="auto"/>
            <w:bottom w:val="none" w:sz="0" w:space="0" w:color="auto"/>
            <w:right w:val="none" w:sz="0" w:space="0" w:color="auto"/>
          </w:divBdr>
        </w:div>
        <w:div w:id="1397823697">
          <w:marLeft w:val="0"/>
          <w:marRight w:val="0"/>
          <w:marTop w:val="0"/>
          <w:marBottom w:val="0"/>
          <w:divBdr>
            <w:top w:val="none" w:sz="0" w:space="0" w:color="auto"/>
            <w:left w:val="none" w:sz="0" w:space="0" w:color="auto"/>
            <w:bottom w:val="none" w:sz="0" w:space="0" w:color="auto"/>
            <w:right w:val="none" w:sz="0" w:space="0" w:color="auto"/>
          </w:divBdr>
        </w:div>
        <w:div w:id="692800700">
          <w:marLeft w:val="0"/>
          <w:marRight w:val="0"/>
          <w:marTop w:val="0"/>
          <w:marBottom w:val="0"/>
          <w:divBdr>
            <w:top w:val="none" w:sz="0" w:space="0" w:color="auto"/>
            <w:left w:val="none" w:sz="0" w:space="0" w:color="auto"/>
            <w:bottom w:val="none" w:sz="0" w:space="0" w:color="auto"/>
            <w:right w:val="none" w:sz="0" w:space="0" w:color="auto"/>
          </w:divBdr>
        </w:div>
        <w:div w:id="1751350128">
          <w:marLeft w:val="0"/>
          <w:marRight w:val="0"/>
          <w:marTop w:val="0"/>
          <w:marBottom w:val="0"/>
          <w:divBdr>
            <w:top w:val="none" w:sz="0" w:space="0" w:color="auto"/>
            <w:left w:val="none" w:sz="0" w:space="0" w:color="auto"/>
            <w:bottom w:val="none" w:sz="0" w:space="0" w:color="auto"/>
            <w:right w:val="none" w:sz="0" w:space="0" w:color="auto"/>
          </w:divBdr>
        </w:div>
        <w:div w:id="2043288427">
          <w:marLeft w:val="0"/>
          <w:marRight w:val="0"/>
          <w:marTop w:val="0"/>
          <w:marBottom w:val="0"/>
          <w:divBdr>
            <w:top w:val="none" w:sz="0" w:space="0" w:color="auto"/>
            <w:left w:val="none" w:sz="0" w:space="0" w:color="auto"/>
            <w:bottom w:val="none" w:sz="0" w:space="0" w:color="auto"/>
            <w:right w:val="none" w:sz="0" w:space="0" w:color="auto"/>
          </w:divBdr>
        </w:div>
        <w:div w:id="115953622">
          <w:marLeft w:val="0"/>
          <w:marRight w:val="0"/>
          <w:marTop w:val="0"/>
          <w:marBottom w:val="0"/>
          <w:divBdr>
            <w:top w:val="none" w:sz="0" w:space="0" w:color="auto"/>
            <w:left w:val="none" w:sz="0" w:space="0" w:color="auto"/>
            <w:bottom w:val="none" w:sz="0" w:space="0" w:color="auto"/>
            <w:right w:val="none" w:sz="0" w:space="0" w:color="auto"/>
          </w:divBdr>
        </w:div>
        <w:div w:id="1690326077">
          <w:marLeft w:val="0"/>
          <w:marRight w:val="0"/>
          <w:marTop w:val="0"/>
          <w:marBottom w:val="0"/>
          <w:divBdr>
            <w:top w:val="none" w:sz="0" w:space="0" w:color="auto"/>
            <w:left w:val="none" w:sz="0" w:space="0" w:color="auto"/>
            <w:bottom w:val="none" w:sz="0" w:space="0" w:color="auto"/>
            <w:right w:val="none" w:sz="0" w:space="0" w:color="auto"/>
          </w:divBdr>
        </w:div>
        <w:div w:id="111481427">
          <w:marLeft w:val="0"/>
          <w:marRight w:val="0"/>
          <w:marTop w:val="0"/>
          <w:marBottom w:val="0"/>
          <w:divBdr>
            <w:top w:val="none" w:sz="0" w:space="0" w:color="auto"/>
            <w:left w:val="none" w:sz="0" w:space="0" w:color="auto"/>
            <w:bottom w:val="none" w:sz="0" w:space="0" w:color="auto"/>
            <w:right w:val="none" w:sz="0" w:space="0" w:color="auto"/>
          </w:divBdr>
        </w:div>
        <w:div w:id="25706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r.netflix.ne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blog.hubspot.com/service/netflix-customer-service-and-churn-rat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businesstoday.in/technology/news/story/netflix-to-hike-content-spend-to-17-billion-in-2024-40256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arrons.com/articles/netflix-stock-nflx-166b2e17"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theverge.com/2024/11/12/24294560/netflix-ads-tier-70-million-subscri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9</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Seelam, Sweety</cp:lastModifiedBy>
  <cp:revision>52</cp:revision>
  <cp:lastPrinted>2025-05-13T23:25:00Z</cp:lastPrinted>
  <dcterms:created xsi:type="dcterms:W3CDTF">2013-12-23T23:15:00Z</dcterms:created>
  <dcterms:modified xsi:type="dcterms:W3CDTF">2025-05-13T23:32:00Z</dcterms:modified>
  <cp:category/>
</cp:coreProperties>
</file>