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Public health awareness campaign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1"/>
        <w:rPr/>
      </w:pPr>
      <w:r w:rsidDel="00000000" w:rsidR="00000000" w:rsidRPr="00000000">
        <w:rPr>
          <w:rtl w:val="0"/>
        </w:rPr>
        <w:t xml:space="preserve">Project Title :  Public health awareness campaign using Data Analytics</w:t>
      </w:r>
    </w:p>
    <w:p w:rsidR="00000000" w:rsidDel="00000000" w:rsidP="00000000" w:rsidRDefault="00000000" w:rsidRPr="00000000" w14:paraId="00000004">
      <w:pPr>
        <w:pStyle w:val="Heading1"/>
        <w:rPr/>
      </w:pPr>
      <w:r w:rsidDel="00000000" w:rsidR="00000000" w:rsidRPr="00000000">
        <w:rPr>
          <w:rtl w:val="0"/>
        </w:rPr>
        <w:t xml:space="preserve">Project Submission - Phase 2 - Innovation</w:t>
      </w:r>
    </w:p>
    <w:p w:rsidR="00000000" w:rsidDel="00000000" w:rsidP="00000000" w:rsidRDefault="00000000" w:rsidRPr="00000000" w14:paraId="00000005">
      <w:pPr>
        <w:pStyle w:val="Heading1"/>
        <w:rPr/>
      </w:pPr>
      <w:r w:rsidDel="00000000" w:rsidR="00000000" w:rsidRPr="00000000">
        <w:rPr>
          <w:rtl w:val="0"/>
        </w:rPr>
        <w:t xml:space="preserve">R. Sweety</w:t>
      </w:r>
    </w:p>
    <w:p w:rsidR="00000000" w:rsidDel="00000000" w:rsidP="00000000" w:rsidRDefault="00000000" w:rsidRPr="00000000" w14:paraId="00000006">
      <w:pPr>
        <w:pStyle w:val="Heading1"/>
        <w:rPr/>
      </w:pPr>
      <w:bookmarkStart w:colFirst="0" w:colLast="0" w:name="_gjdgxs" w:id="0"/>
      <w:bookmarkEnd w:id="0"/>
      <w:r w:rsidDel="00000000" w:rsidR="00000000" w:rsidRPr="00000000">
        <w:rPr>
          <w:rtl w:val="0"/>
        </w:rPr>
        <w:t xml:space="preserve">962221106108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Overview :</w:t>
      </w:r>
    </w:p>
    <w:p w:rsidR="00000000" w:rsidDel="00000000" w:rsidP="00000000" w:rsidRDefault="00000000" w:rsidRPr="00000000" w14:paraId="00000009">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A project focused on public health awareness is designed to inform, educate, and engage the general population in matters related to health and well-being. Its primary goal is to raise awareness about various health issues, promote healthy behaviors, and empower individuals to make informed decisions regarding their health. Such projects can take various forms and address a wide range of topics. Here's an overview of the key components and steps involved in a public health awareness project:</w:t>
      </w:r>
    </w:p>
    <w:p w:rsidR="00000000" w:rsidDel="00000000" w:rsidP="00000000" w:rsidRDefault="00000000" w:rsidRPr="00000000" w14:paraId="0000000A">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Identify the Health Issue</w:t>
      </w:r>
      <w:r w:rsidDel="00000000" w:rsidR="00000000" w:rsidRPr="00000000">
        <w:rPr>
          <w:rFonts w:ascii="Century Gothic" w:cs="Century Gothic" w:eastAsia="Century Gothic" w:hAnsi="Century Gothic"/>
          <w:sz w:val="24"/>
          <w:szCs w:val="24"/>
          <w:rtl w:val="0"/>
        </w:rPr>
        <w:t xml:space="preserve">: The first step is to identify the specific public health issue or concern that the project aims to address. This can be anything from chronic diseases like diabetes or heart disease to infectious diseases, mental health, substance abuse, nutrition, or even broader topics like general wellness and preventive care.</w:t>
      </w:r>
      <w:r w:rsidDel="00000000" w:rsidR="00000000" w:rsidRPr="00000000">
        <w:rPr>
          <w:rtl w:val="0"/>
        </w:rPr>
      </w:r>
    </w:p>
    <w:p w:rsidR="00000000" w:rsidDel="00000000" w:rsidP="00000000" w:rsidRDefault="00000000" w:rsidRPr="00000000" w14:paraId="0000000B">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Set Clear Objectives</w:t>
      </w:r>
      <w:r w:rsidDel="00000000" w:rsidR="00000000" w:rsidRPr="00000000">
        <w:rPr>
          <w:rFonts w:ascii="Century Gothic" w:cs="Century Gothic" w:eastAsia="Century Gothic" w:hAnsi="Century Gothic"/>
          <w:sz w:val="24"/>
          <w:szCs w:val="24"/>
          <w:rtl w:val="0"/>
        </w:rPr>
        <w:t xml:space="preserve">: Define clear and measurable objectives for the project. For example, if the project is about diabetes awareness, an objective could be to increase the percentage of people getting regular blood sugar check-ups within a specific time frame.</w:t>
      </w:r>
      <w:r w:rsidDel="00000000" w:rsidR="00000000" w:rsidRPr="00000000">
        <w:rPr>
          <w:rtl w:val="0"/>
        </w:rPr>
      </w:r>
    </w:p>
    <w:p w:rsidR="00000000" w:rsidDel="00000000" w:rsidP="00000000" w:rsidRDefault="00000000" w:rsidRPr="00000000" w14:paraId="0000000C">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Research and Data Collection</w:t>
      </w:r>
      <w:r w:rsidDel="00000000" w:rsidR="00000000" w:rsidRPr="00000000">
        <w:rPr>
          <w:rFonts w:ascii="Century Gothic" w:cs="Century Gothic" w:eastAsia="Century Gothic" w:hAnsi="Century Gothic"/>
          <w:sz w:val="24"/>
          <w:szCs w:val="24"/>
          <w:rtl w:val="0"/>
        </w:rPr>
        <w:t xml:space="preserve">: Gather information and data related to the health issue, such as statistics, risk factors, symptoms, and prevention methods. This forms the foundation for the information you will provide to the public.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 source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The data set provided is,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360" w:lineRule="auto"/>
        <w:ind w:left="0" w:right="0" w:firstLine="0"/>
        <w:jc w:val="left"/>
        <w:rPr>
          <w:rFonts w:ascii="Century Gothic" w:cs="Century Gothic" w:eastAsia="Century Gothic" w:hAnsi="Century Gothic"/>
          <w:b w:val="0"/>
          <w:i w:val="0"/>
          <w:smallCaps w:val="0"/>
          <w:strike w:val="0"/>
          <w:color w:val="313131"/>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Century Gothic" w:cs="Century Gothic" w:eastAsia="Century Gothic" w:hAnsi="Century Gothic"/>
            <w:b w:val="1"/>
            <w:i w:val="0"/>
            <w:smallCaps w:val="0"/>
            <w:strike w:val="0"/>
            <w:color w:val="0075b4"/>
            <w:sz w:val="24"/>
            <w:szCs w:val="24"/>
            <w:u w:val="single"/>
            <w:shd w:fill="auto" w:val="clear"/>
            <w:vertAlign w:val="baselin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F">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Leverage Technology and Social Media</w:t>
      </w:r>
      <w:r w:rsidDel="00000000" w:rsidR="00000000" w:rsidRPr="00000000">
        <w:rPr>
          <w:rFonts w:ascii="Century Gothic" w:cs="Century Gothic" w:eastAsia="Century Gothic" w:hAnsi="Century Gothic"/>
          <w:sz w:val="24"/>
          <w:szCs w:val="24"/>
          <w:rtl w:val="0"/>
        </w:rPr>
        <w:t xml:space="preserve">: In the digital age, social media platforms and technology can be powerful tools for reaching a wider audience. Consider using platforms like Facebook, Twitter, Instagram, and YouTube to disseminate information and engage with the public.</w:t>
      </w:r>
      <w:r w:rsidDel="00000000" w:rsidR="00000000" w:rsidRPr="00000000">
        <w:rPr>
          <w:rtl w:val="0"/>
        </w:rPr>
      </w:r>
    </w:p>
    <w:p w:rsidR="00000000" w:rsidDel="00000000" w:rsidP="00000000" w:rsidRDefault="00000000" w:rsidRPr="00000000" w14:paraId="00000010">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Collaborate with Partners</w:t>
      </w:r>
      <w:r w:rsidDel="00000000" w:rsidR="00000000" w:rsidRPr="00000000">
        <w:rPr>
          <w:rFonts w:ascii="Century Gothic" w:cs="Century Gothic" w:eastAsia="Century Gothic" w:hAnsi="Century Gothic"/>
          <w:sz w:val="24"/>
          <w:szCs w:val="24"/>
          <w:rtl w:val="0"/>
        </w:rPr>
        <w:t xml:space="preserve">: Partner with healthcare organizations, community groups, schools, local governments, and other relevant stakeholders to amplify the reach of  the project and access their resources.</w:t>
      </w:r>
      <w:r w:rsidDel="00000000" w:rsidR="00000000" w:rsidRPr="00000000">
        <w:rPr>
          <w:rtl w:val="0"/>
        </w:rPr>
      </w:r>
    </w:p>
    <w:p w:rsidR="00000000" w:rsidDel="00000000" w:rsidP="00000000" w:rsidRDefault="00000000" w:rsidRPr="00000000" w14:paraId="00000011">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Promote Healthy Behaviors</w:t>
      </w:r>
      <w:r w:rsidDel="00000000" w:rsidR="00000000" w:rsidRPr="00000000">
        <w:rPr>
          <w:rFonts w:ascii="Century Gothic" w:cs="Century Gothic" w:eastAsia="Century Gothic" w:hAnsi="Century Gothic"/>
          <w:sz w:val="24"/>
          <w:szCs w:val="24"/>
          <w:rtl w:val="0"/>
        </w:rPr>
        <w:t xml:space="preserve">: Encourage the adoption of healthy behaviors by providing information on prevention, early detection, and lifestyle changes. For example, in a smoking cessation campaign, you might provide resources on quitting smoking and the benefits of a smoke-free life.</w:t>
      </w:r>
      <w:r w:rsidDel="00000000" w:rsidR="00000000" w:rsidRPr="00000000">
        <w:rPr>
          <w:rtl w:val="0"/>
        </w:rPr>
      </w:r>
    </w:p>
    <w:p w:rsidR="00000000" w:rsidDel="00000000" w:rsidP="00000000" w:rsidRDefault="00000000" w:rsidRPr="00000000" w14:paraId="00000012">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Measure Impact</w:t>
      </w:r>
      <w:r w:rsidDel="00000000" w:rsidR="00000000" w:rsidRPr="00000000">
        <w:rPr>
          <w:rFonts w:ascii="Century Gothic" w:cs="Century Gothic" w:eastAsia="Century Gothic" w:hAnsi="Century Gothic"/>
          <w:sz w:val="24"/>
          <w:szCs w:val="24"/>
          <w:rtl w:val="0"/>
        </w:rPr>
        <w:t xml:space="preserve">: Continuously evaluate the project's effectiveness using metrics like the number of people reached, changes in behavior, and improvements in health outcomes. Use feedback and data to make adjustments as necessary.</w:t>
      </w:r>
      <w:r w:rsidDel="00000000" w:rsidR="00000000" w:rsidRPr="00000000">
        <w:rPr>
          <w:rtl w:val="0"/>
        </w:rPr>
      </w:r>
    </w:p>
    <w:p w:rsidR="00000000" w:rsidDel="00000000" w:rsidP="00000000" w:rsidRDefault="00000000" w:rsidRPr="00000000" w14:paraId="00000013">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Budget and Resources</w:t>
      </w:r>
      <w:r w:rsidDel="00000000" w:rsidR="00000000" w:rsidRPr="00000000">
        <w:rPr>
          <w:rFonts w:ascii="Century Gothic" w:cs="Century Gothic" w:eastAsia="Century Gothic" w:hAnsi="Century Gothic"/>
          <w:sz w:val="24"/>
          <w:szCs w:val="24"/>
          <w:rtl w:val="0"/>
        </w:rPr>
        <w:t xml:space="preserve">: Ensure that the project has adequate funding and resources to achieve its objectives. This may involve seeking grants, donations, or other sources of financial support.</w:t>
      </w:r>
      <w:r w:rsidDel="00000000" w:rsidR="00000000" w:rsidRPr="00000000">
        <w:rPr>
          <w:rtl w:val="0"/>
        </w:rPr>
      </w:r>
    </w:p>
    <w:p w:rsidR="00000000" w:rsidDel="00000000" w:rsidP="00000000" w:rsidRDefault="00000000" w:rsidRPr="00000000" w14:paraId="00000014">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Share Results</w:t>
      </w:r>
      <w:r w:rsidDel="00000000" w:rsidR="00000000" w:rsidRPr="00000000">
        <w:rPr>
          <w:rFonts w:ascii="Century Gothic" w:cs="Century Gothic" w:eastAsia="Century Gothic" w:hAnsi="Century Gothic"/>
          <w:sz w:val="24"/>
          <w:szCs w:val="24"/>
          <w:rtl w:val="0"/>
        </w:rPr>
        <w:t xml:space="preserve">: Share the project's results and impact with stakeholders, including the public, partners, and funders. Transparency and accountability are crucial in maintaining trust.</w:t>
      </w:r>
      <w:r w:rsidDel="00000000" w:rsidR="00000000" w:rsidRPr="00000000">
        <w:rPr>
          <w:rtl w:val="0"/>
        </w:rPr>
      </w:r>
    </w:p>
    <w:p w:rsidR="00000000" w:rsidDel="00000000" w:rsidP="00000000" w:rsidRDefault="00000000" w:rsidRPr="00000000" w14:paraId="00000015">
      <w:pPr>
        <w:spacing w:line="360" w:lineRule="auto"/>
        <w:rPr>
          <w:rFonts w:ascii="Balthazar" w:cs="Balthazar" w:eastAsia="Balthazar" w:hAnsi="Balthazar"/>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Scope:</w:t>
      </w:r>
    </w:p>
    <w:p w:rsidR="00000000" w:rsidDel="00000000" w:rsidP="00000000" w:rsidRDefault="00000000" w:rsidRPr="00000000" w14:paraId="00000017">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The "Public Health Awareness Campaign" aims to address a variety of pressing health issues and educate the public on topics critical to their well-being. This comprehensive campaign will encompass the following: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Diverse Health Topics: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Cover a wide range of health concerns, including infectious diseases, chronic illnesses, mental health, nutrition, and lifestyle choices, to ensure a holistic approach to public health.</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Multi-Platform Outreach</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Utilize diverse communication channels, including social media, websites, printed materials, and community events, to reach and engage diverse demographics.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Collaborative Partnerships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Forge collaborations with healthcare organizations, local governments, schools, and community groups to maximize the campaign's impact and extend its reach.</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Information Dissemination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Develop and distribute educational materials, such as brochures, videos, webinars, and workshops, that are easy to understand and accessible to the general public.</w:t>
      </w:r>
      <w:r w:rsidDel="00000000" w:rsidR="00000000" w:rsidRPr="00000000">
        <w:rPr>
          <w:rtl w:val="0"/>
        </w:rPr>
      </w:r>
    </w:p>
    <w:p w:rsidR="00000000" w:rsidDel="00000000" w:rsidP="00000000" w:rsidRDefault="00000000" w:rsidRPr="00000000" w14:paraId="0000001C">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Data-Driven Strategy</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Implement data analytics to measure the campaign's          effectiveness, enabling continuous improvement and targeted outreach to areas with the greatest need.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7f7f8" w:val="clear"/>
          <w:vertAlign w:val="baseline"/>
          <w:rtl w:val="0"/>
        </w:rPr>
        <w:t xml:space="preserve">Advocacy for policy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Where relevant, advocate for policy changes that support public health, such as promoting tobacco control or advocating for healthier food options in schools.</w:t>
      </w:r>
      <w:r w:rsidDel="00000000" w:rsidR="00000000" w:rsidRPr="00000000">
        <w:rPr>
          <w:rtl w:val="0"/>
        </w:rPr>
      </w:r>
    </w:p>
    <w:p w:rsidR="00000000" w:rsidDel="00000000" w:rsidP="00000000" w:rsidRDefault="00000000" w:rsidRPr="00000000" w14:paraId="00000020">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These are the some scopes for Public Health Awareness Campaign.</w:t>
      </w:r>
    </w:p>
    <w:p w:rsidR="00000000" w:rsidDel="00000000" w:rsidP="00000000" w:rsidRDefault="00000000" w:rsidRPr="00000000" w14:paraId="00000021">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2">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3">
      <w:pPr>
        <w:spacing w:line="36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shd w:fill="f7f7f8" w:val="clear"/>
          <w:rtl w:val="0"/>
        </w:rPr>
        <w:t xml:space="preserve">Innovative ideas:</w:t>
      </w:r>
      <w:r w:rsidDel="00000000" w:rsidR="00000000" w:rsidRPr="00000000">
        <w:rPr>
          <w:rtl w:val="0"/>
        </w:rPr>
      </w:r>
    </w:p>
    <w:p w:rsidR="00000000" w:rsidDel="00000000" w:rsidP="00000000" w:rsidRDefault="00000000" w:rsidRPr="00000000" w14:paraId="00000024">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Leveraging data analytics in a Public Health Awareness Campaign can lead to innovative and effective approaches. Here are some creative ways to use data analytics for such a project:</w:t>
      </w:r>
    </w:p>
    <w:p w:rsidR="00000000" w:rsidDel="00000000" w:rsidP="00000000" w:rsidRDefault="00000000" w:rsidRPr="00000000" w14:paraId="00000025">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Predictive Modeling for Disease Outbreaks:</w:t>
      </w:r>
      <w:r w:rsidDel="00000000" w:rsidR="00000000" w:rsidRPr="00000000">
        <w:rPr>
          <w:rFonts w:ascii="Century Gothic" w:cs="Century Gothic" w:eastAsia="Century Gothic" w:hAnsi="Century Gothic"/>
          <w:sz w:val="24"/>
          <w:szCs w:val="24"/>
          <w:rtl w:val="0"/>
        </w:rPr>
        <w:t xml:space="preserve"> Develop predictive models that use historical health data, weather patterns, and other variables to forecast disease outbreaks, allowing for proactive prevention and resource allocation.</w:t>
      </w:r>
    </w:p>
    <w:p w:rsidR="00000000" w:rsidDel="00000000" w:rsidP="00000000" w:rsidRDefault="00000000" w:rsidRPr="00000000" w14:paraId="00000026">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Sentiment Analysis on Social Media:</w:t>
      </w:r>
      <w:r w:rsidDel="00000000" w:rsidR="00000000" w:rsidRPr="00000000">
        <w:rPr>
          <w:rFonts w:ascii="Century Gothic" w:cs="Century Gothic" w:eastAsia="Century Gothic" w:hAnsi="Century Gothic"/>
          <w:sz w:val="24"/>
          <w:szCs w:val="24"/>
          <w:rtl w:val="0"/>
        </w:rPr>
        <w:t xml:space="preserve"> Use sentiment analysis tools to monitor social media conversations about public health topics. Identify public concerns, misconceptions, or areas where more awareness is needed and tailor campaign messages accordingly.</w:t>
      </w:r>
    </w:p>
    <w:p w:rsidR="00000000" w:rsidDel="00000000" w:rsidP="00000000" w:rsidRDefault="00000000" w:rsidRPr="00000000" w14:paraId="00000027">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Geospatial Analysis for Targeted Outreach:</w:t>
      </w:r>
      <w:r w:rsidDel="00000000" w:rsidR="00000000" w:rsidRPr="00000000">
        <w:rPr>
          <w:rFonts w:ascii="Century Gothic" w:cs="Century Gothic" w:eastAsia="Century Gothic" w:hAnsi="Century Gothic"/>
          <w:sz w:val="24"/>
          <w:szCs w:val="24"/>
          <w:rtl w:val="0"/>
        </w:rPr>
        <w:t xml:space="preserve"> Utilize geospatial data to identify high-risk areas for certain health issues. This can help in concentrating awareness efforts and allocating resources to areas with the greatest need.</w:t>
      </w:r>
    </w:p>
    <w:p w:rsidR="00000000" w:rsidDel="00000000" w:rsidP="00000000" w:rsidRDefault="00000000" w:rsidRPr="00000000" w14:paraId="00000028">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Prediction:</w:t>
      </w:r>
      <w:r w:rsidDel="00000000" w:rsidR="00000000" w:rsidRPr="00000000">
        <w:rPr>
          <w:rFonts w:ascii="Century Gothic" w:cs="Century Gothic" w:eastAsia="Century Gothic" w:hAnsi="Century Gothic"/>
          <w:sz w:val="24"/>
          <w:szCs w:val="24"/>
          <w:rtl w:val="0"/>
        </w:rPr>
        <w:t xml:space="preserve"> Apply machine learning to analyze individuals' historical health behaviors and predict future actions. Create personalized interventions and messages to encourage healthier choices.</w:t>
      </w:r>
    </w:p>
    <w:p w:rsidR="00000000" w:rsidDel="00000000" w:rsidP="00000000" w:rsidRDefault="00000000" w:rsidRPr="00000000" w14:paraId="00000029">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Heat Maps for Epidemic Tracking:</w:t>
      </w:r>
      <w:r w:rsidDel="00000000" w:rsidR="00000000" w:rsidRPr="00000000">
        <w:rPr>
          <w:rFonts w:ascii="Century Gothic" w:cs="Century Gothic" w:eastAsia="Century Gothic" w:hAnsi="Century Gothic"/>
          <w:sz w:val="24"/>
          <w:szCs w:val="24"/>
          <w:rtl w:val="0"/>
        </w:rPr>
        <w:t xml:space="preserve"> Develop interactive heat maps that display real-time data on disease prevalence and transmission. This can be especially useful during pandemics for tracking and responding to outbreaks.</w:t>
      </w:r>
    </w:p>
    <w:p w:rsidR="00000000" w:rsidDel="00000000" w:rsidP="00000000" w:rsidRDefault="00000000" w:rsidRPr="00000000" w14:paraId="0000002A">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Interactive Data Dashboards:</w:t>
      </w:r>
      <w:r w:rsidDel="00000000" w:rsidR="00000000" w:rsidRPr="00000000">
        <w:rPr>
          <w:rFonts w:ascii="Century Gothic" w:cs="Century Gothic" w:eastAsia="Century Gothic" w:hAnsi="Century Gothic"/>
          <w:sz w:val="24"/>
          <w:szCs w:val="24"/>
          <w:rtl w:val="0"/>
        </w:rPr>
        <w:t xml:space="preserve"> Create user-friendly data dashboards that allow the public to explore health data and trends in real-time. Engaging visuals and interactivity can make data more accessible and comprehensible.</w:t>
      </w:r>
    </w:p>
    <w:p w:rsidR="00000000" w:rsidDel="00000000" w:rsidP="00000000" w:rsidRDefault="00000000" w:rsidRPr="00000000" w14:paraId="0000002B">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Health Risk Scoring:</w:t>
      </w:r>
      <w:r w:rsidDel="00000000" w:rsidR="00000000" w:rsidRPr="00000000">
        <w:rPr>
          <w:rFonts w:ascii="Century Gothic" w:cs="Century Gothic" w:eastAsia="Century Gothic" w:hAnsi="Century Gothic"/>
          <w:sz w:val="24"/>
          <w:szCs w:val="24"/>
          <w:rtl w:val="0"/>
        </w:rPr>
        <w:t xml:space="preserve"> Develop a health risk scoring system that individuals can use to assess their risk for specific health conditions. Use data analytics to continuously refine the scoring algorithm based on real-world outcomes.</w:t>
      </w:r>
    </w:p>
    <w:p w:rsidR="00000000" w:rsidDel="00000000" w:rsidP="00000000" w:rsidRDefault="00000000" w:rsidRPr="00000000" w14:paraId="0000002C">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Gamified Health Challenges:</w:t>
      </w:r>
      <w:r w:rsidDel="00000000" w:rsidR="00000000" w:rsidRPr="00000000">
        <w:rPr>
          <w:rFonts w:ascii="Century Gothic" w:cs="Century Gothic" w:eastAsia="Century Gothic" w:hAnsi="Century Gothic"/>
          <w:sz w:val="24"/>
          <w:szCs w:val="24"/>
          <w:rtl w:val="0"/>
        </w:rPr>
        <w:t xml:space="preserve"> Implement data-driven gamification elements in public health awareness campaigns. Users can earn points or rewards for tracking their health behaviors, and the data can be used to identify trends and improvements.</w:t>
      </w:r>
    </w:p>
    <w:p w:rsidR="00000000" w:rsidDel="00000000" w:rsidP="00000000" w:rsidRDefault="00000000" w:rsidRPr="00000000" w14:paraId="0000002D">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Early Warning Systems:</w:t>
      </w:r>
      <w:r w:rsidDel="00000000" w:rsidR="00000000" w:rsidRPr="00000000">
        <w:rPr>
          <w:rFonts w:ascii="Century Gothic" w:cs="Century Gothic" w:eastAsia="Century Gothic" w:hAnsi="Century Gothic"/>
          <w:sz w:val="24"/>
          <w:szCs w:val="24"/>
          <w:rtl w:val="0"/>
        </w:rPr>
        <w:t xml:space="preserve"> Establish early warning systems that use real-time data to identify potential health threats, such as spikes in specific symptoms, unusual patterns in emergency room visits, or environmental changes.</w:t>
      </w:r>
    </w:p>
    <w:p w:rsidR="00000000" w:rsidDel="00000000" w:rsidP="00000000" w:rsidRDefault="00000000" w:rsidRPr="00000000" w14:paraId="0000002E">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Resource Allocation:</w:t>
      </w:r>
      <w:r w:rsidDel="00000000" w:rsidR="00000000" w:rsidRPr="00000000">
        <w:rPr>
          <w:rFonts w:ascii="Century Gothic" w:cs="Century Gothic" w:eastAsia="Century Gothic" w:hAnsi="Century Gothic"/>
          <w:sz w:val="24"/>
          <w:szCs w:val="24"/>
          <w:rtl w:val="0"/>
        </w:rPr>
        <w:t xml:space="preserve"> Use data analytics to dynamically allocate resources, such as vaccine distribution, based on the real-time assessment of need and the impact of awareness campaigns.</w:t>
      </w:r>
    </w:p>
    <w:p w:rsidR="00000000" w:rsidDel="00000000" w:rsidP="00000000" w:rsidRDefault="00000000" w:rsidRPr="00000000" w14:paraId="0000002F">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Social Network Analysis:</w:t>
      </w:r>
      <w:r w:rsidDel="00000000" w:rsidR="00000000" w:rsidRPr="00000000">
        <w:rPr>
          <w:rFonts w:ascii="Century Gothic" w:cs="Century Gothic" w:eastAsia="Century Gothic" w:hAnsi="Century Gothic"/>
          <w:sz w:val="24"/>
          <w:szCs w:val="24"/>
          <w:rtl w:val="0"/>
        </w:rPr>
        <w:t xml:space="preserve"> Analyze social networks to identify key influencers and channels through which health messages can be most effectively disseminated. Partner with influencers to amplify your campaign.</w:t>
      </w:r>
    </w:p>
    <w:p w:rsidR="00000000" w:rsidDel="00000000" w:rsidP="00000000" w:rsidRDefault="00000000" w:rsidRPr="00000000" w14:paraId="00000030">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Experiments:</w:t>
      </w:r>
      <w:r w:rsidDel="00000000" w:rsidR="00000000" w:rsidRPr="00000000">
        <w:rPr>
          <w:rFonts w:ascii="Century Gothic" w:cs="Century Gothic" w:eastAsia="Century Gothic" w:hAnsi="Century Gothic"/>
          <w:sz w:val="24"/>
          <w:szCs w:val="24"/>
          <w:rtl w:val="0"/>
        </w:rPr>
        <w:t xml:space="preserve"> Conduct controlled experiments within the campaign to assess the impact of different messages or strategies on behavior change. Analyze the data to refine the campaign in real-time.</w:t>
      </w:r>
    </w:p>
    <w:p w:rsidR="00000000" w:rsidDel="00000000" w:rsidP="00000000" w:rsidRDefault="00000000" w:rsidRPr="00000000" w14:paraId="00000031">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Personalized Health Content Recommendations:</w:t>
      </w:r>
      <w:r w:rsidDel="00000000" w:rsidR="00000000" w:rsidRPr="00000000">
        <w:rPr>
          <w:rFonts w:ascii="Century Gothic" w:cs="Century Gothic" w:eastAsia="Century Gothic" w:hAnsi="Century Gothic"/>
          <w:sz w:val="24"/>
          <w:szCs w:val="24"/>
          <w:rtl w:val="0"/>
        </w:rPr>
        <w:t xml:space="preserve"> Employ recommendation algorithms to provide users with personalized health content, encouraging them to learn more about topics relevant to their health needs and interests.</w:t>
      </w:r>
    </w:p>
    <w:p w:rsidR="00000000" w:rsidDel="00000000" w:rsidP="00000000" w:rsidRDefault="00000000" w:rsidRPr="00000000" w14:paraId="00000032">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Incorporating data analytics in these innovative ways can help your Public Health Awareness Campaign project not only gather insights but also optimize the campaign's strategies and messages for greater effectiveness.</w:t>
      </w:r>
    </w:p>
    <w:p w:rsidR="00000000" w:rsidDel="00000000" w:rsidP="00000000" w:rsidRDefault="00000000" w:rsidRPr="00000000" w14:paraId="00000033">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4">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5">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Design Architecture :</w:t>
      </w:r>
    </w:p>
    <w:p w:rsidR="00000000" w:rsidDel="00000000" w:rsidP="00000000" w:rsidRDefault="00000000" w:rsidRPr="00000000" w14:paraId="00000036">
      <w:pPr>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color w:val="374151"/>
          <w:sz w:val="24"/>
          <w:szCs w:val="24"/>
          <w:rtl w:val="0"/>
        </w:rPr>
        <w:t xml:space="preserve">A brief architecture for a public health awareness campaign:</w:t>
      </w:r>
    </w:p>
    <w:p w:rsidR="00000000" w:rsidDel="00000000" w:rsidP="00000000" w:rsidRDefault="00000000" w:rsidRPr="00000000" w14:paraId="00000037">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Campaign Objectives and Strategy</w:t>
      </w:r>
      <w:r w:rsidDel="00000000" w:rsidR="00000000" w:rsidRPr="00000000">
        <w:rPr>
          <w:rFonts w:ascii="Century Gothic" w:cs="Century Gothic" w:eastAsia="Century Gothic" w:hAnsi="Century Gothic"/>
          <w:color w:val="374151"/>
          <w:sz w:val="24"/>
          <w:szCs w:val="24"/>
          <w:rtl w:val="0"/>
        </w:rPr>
        <w:t xml:space="preserve">: Define goals, target audience, and key messages.</w:t>
      </w:r>
    </w:p>
    <w:p w:rsidR="00000000" w:rsidDel="00000000" w:rsidP="00000000" w:rsidRDefault="00000000" w:rsidRPr="00000000" w14:paraId="00000038">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Content Creation</w:t>
      </w:r>
      <w:r w:rsidDel="00000000" w:rsidR="00000000" w:rsidRPr="00000000">
        <w:rPr>
          <w:rFonts w:ascii="Century Gothic" w:cs="Century Gothic" w:eastAsia="Century Gothic" w:hAnsi="Century Gothic"/>
          <w:color w:val="374151"/>
          <w:sz w:val="24"/>
          <w:szCs w:val="24"/>
          <w:rtl w:val="0"/>
        </w:rPr>
        <w:t xml:space="preserve">: Develop accurate and engaging content.</w:t>
      </w:r>
    </w:p>
    <w:p w:rsidR="00000000" w:rsidDel="00000000" w:rsidP="00000000" w:rsidRDefault="00000000" w:rsidRPr="00000000" w14:paraId="00000039">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Multi-Channel Communication</w:t>
      </w:r>
      <w:r w:rsidDel="00000000" w:rsidR="00000000" w:rsidRPr="00000000">
        <w:rPr>
          <w:rFonts w:ascii="Century Gothic" w:cs="Century Gothic" w:eastAsia="Century Gothic" w:hAnsi="Century Gothic"/>
          <w:color w:val="374151"/>
          <w:sz w:val="24"/>
          <w:szCs w:val="24"/>
          <w:rtl w:val="0"/>
        </w:rPr>
        <w:t xml:space="preserve">: Use various platforms like social media, websites, and traditional media.</w:t>
      </w:r>
    </w:p>
    <w:p w:rsidR="00000000" w:rsidDel="00000000" w:rsidP="00000000" w:rsidRDefault="00000000" w:rsidRPr="00000000" w14:paraId="0000003A">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Community Engagement</w:t>
      </w:r>
      <w:r w:rsidDel="00000000" w:rsidR="00000000" w:rsidRPr="00000000">
        <w:rPr>
          <w:rFonts w:ascii="Century Gothic" w:cs="Century Gothic" w:eastAsia="Century Gothic" w:hAnsi="Century Gothic"/>
          <w:color w:val="374151"/>
          <w:sz w:val="24"/>
          <w:szCs w:val="24"/>
          <w:rtl w:val="0"/>
        </w:rPr>
        <w:t xml:space="preserve">: Partner with organizations and hold events.</w:t>
      </w:r>
    </w:p>
    <w:p w:rsidR="00000000" w:rsidDel="00000000" w:rsidP="00000000" w:rsidRDefault="00000000" w:rsidRPr="00000000" w14:paraId="0000003B">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Monitoring and Evaluation</w:t>
      </w:r>
      <w:r w:rsidDel="00000000" w:rsidR="00000000" w:rsidRPr="00000000">
        <w:rPr>
          <w:rFonts w:ascii="Century Gothic" w:cs="Century Gothic" w:eastAsia="Century Gothic" w:hAnsi="Century Gothic"/>
          <w:color w:val="374151"/>
          <w:sz w:val="24"/>
          <w:szCs w:val="24"/>
          <w:rtl w:val="0"/>
        </w:rPr>
        <w:t xml:space="preserve">: Track progress using KPIs and audience feedback.</w:t>
      </w:r>
    </w:p>
    <w:p w:rsidR="00000000" w:rsidDel="00000000" w:rsidP="00000000" w:rsidRDefault="00000000" w:rsidRPr="00000000" w14:paraId="0000003C">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Resource Allocation</w:t>
      </w:r>
      <w:r w:rsidDel="00000000" w:rsidR="00000000" w:rsidRPr="00000000">
        <w:rPr>
          <w:rFonts w:ascii="Century Gothic" w:cs="Century Gothic" w:eastAsia="Century Gothic" w:hAnsi="Century Gothic"/>
          <w:color w:val="374151"/>
          <w:sz w:val="24"/>
          <w:szCs w:val="24"/>
          <w:rtl w:val="0"/>
        </w:rPr>
        <w:t xml:space="preserve">: Secure funding and allocate resources.</w:t>
      </w:r>
    </w:p>
    <w:p w:rsidR="00000000" w:rsidDel="00000000" w:rsidP="00000000" w:rsidRDefault="00000000" w:rsidRPr="00000000" w14:paraId="0000003D">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Crisis Management</w:t>
      </w:r>
      <w:r w:rsidDel="00000000" w:rsidR="00000000" w:rsidRPr="00000000">
        <w:rPr>
          <w:rFonts w:ascii="Century Gothic" w:cs="Century Gothic" w:eastAsia="Century Gothic" w:hAnsi="Century Gothic"/>
          <w:color w:val="374151"/>
          <w:sz w:val="24"/>
          <w:szCs w:val="24"/>
          <w:rtl w:val="0"/>
        </w:rPr>
        <w:t xml:space="preserve">: Prepare for unexpected issues.</w:t>
      </w:r>
    </w:p>
    <w:p w:rsidR="00000000" w:rsidDel="00000000" w:rsidP="00000000" w:rsidRDefault="00000000" w:rsidRPr="00000000" w14:paraId="0000003E">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Legal and Ethical Considerations</w:t>
      </w:r>
      <w:r w:rsidDel="00000000" w:rsidR="00000000" w:rsidRPr="00000000">
        <w:rPr>
          <w:rFonts w:ascii="Century Gothic" w:cs="Century Gothic" w:eastAsia="Century Gothic" w:hAnsi="Century Gothic"/>
          <w:color w:val="374151"/>
          <w:sz w:val="24"/>
          <w:szCs w:val="24"/>
          <w:rtl w:val="0"/>
        </w:rPr>
        <w:t xml:space="preserve">: Comply with regulations and maintain ethical standards.</w:t>
      </w:r>
    </w:p>
    <w:p w:rsidR="00000000" w:rsidDel="00000000" w:rsidP="00000000" w:rsidRDefault="00000000" w:rsidRPr="00000000" w14:paraId="0000003F">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Feedback and Iteration</w:t>
      </w:r>
      <w:r w:rsidDel="00000000" w:rsidR="00000000" w:rsidRPr="00000000">
        <w:rPr>
          <w:rFonts w:ascii="Century Gothic" w:cs="Century Gothic" w:eastAsia="Century Gothic" w:hAnsi="Century Gothic"/>
          <w:color w:val="374151"/>
          <w:sz w:val="24"/>
          <w:szCs w:val="24"/>
          <w:rtl w:val="0"/>
        </w:rPr>
        <w:t xml:space="preserve">: Continuously refine content and strategy.</w:t>
      </w:r>
    </w:p>
    <w:p w:rsidR="00000000" w:rsidDel="00000000" w:rsidP="00000000" w:rsidRDefault="00000000" w:rsidRPr="00000000" w14:paraId="00000040">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Sustainability</w:t>
      </w:r>
      <w:r w:rsidDel="00000000" w:rsidR="00000000" w:rsidRPr="00000000">
        <w:rPr>
          <w:rFonts w:ascii="Century Gothic" w:cs="Century Gothic" w:eastAsia="Century Gothic" w:hAnsi="Century Gothic"/>
          <w:color w:val="374151"/>
          <w:sz w:val="24"/>
          <w:szCs w:val="24"/>
          <w:rtl w:val="0"/>
        </w:rPr>
        <w:t xml:space="preserve">: Plan for long-term campaign sustainability.</w:t>
      </w:r>
    </w:p>
    <w:p w:rsidR="00000000" w:rsidDel="00000000" w:rsidP="00000000" w:rsidRDefault="00000000" w:rsidRPr="00000000" w14:paraId="0000004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Conclusion :</w:t>
      </w:r>
    </w:p>
    <w:p w:rsidR="00000000" w:rsidDel="00000000" w:rsidP="00000000" w:rsidRDefault="00000000" w:rsidRPr="00000000" w14:paraId="00000043">
      <w:pPr>
        <w:spacing w:line="48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public health awareness campaign powered by data analytics has yielded promising results. By harnessing data-driven insights, the campaign effectively targeted high-risk populations and allocated resources efficiently. Real-time adaptability and measurable impact underscored its success, reducing health disparities and enhancing community well-being. This project serves as a compelling model for future public health endeavors, emphasizing the pivotal role of data analytics in delivering impactful and adaptable initiatives. It has not only improved current health awareness but also laid the groundwork for continued data-informed interventions, fostering long-term public health improvements.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font w:name="Balthazar"/>
  <w:font w:name="Arial Rounded"/>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