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DF30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rPr>
          <w:rFonts w:hint="eastAsia" w:ascii="微软雅黑" w:hAnsi="微软雅黑" w:eastAsia="微软雅黑" w:cs="微软雅黑"/>
          <w:b/>
          <w:bCs/>
          <w:color w:val="000000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sz w:val="36"/>
          <w:szCs w:val="36"/>
          <w:lang w:val="en-US" w:eastAsia="zh-CN"/>
        </w:rPr>
        <w:t>法国、比利时8天出访行程（老师团）</w:t>
      </w:r>
    </w:p>
    <w:tbl>
      <w:tblPr>
        <w:tblStyle w:val="12"/>
        <w:tblpPr w:leftFromText="180" w:rightFromText="180" w:vertAnchor="text" w:horzAnchor="page" w:tblpXSpec="center" w:tblpY="424"/>
        <w:tblOverlap w:val="never"/>
        <w:tblW w:w="6549" w:type="pct"/>
        <w:jc w:val="center"/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532"/>
        <w:gridCol w:w="662"/>
        <w:gridCol w:w="500"/>
        <w:gridCol w:w="6412"/>
        <w:gridCol w:w="1097"/>
      </w:tblGrid>
      <w:tr w14:paraId="58D3ED4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7CA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  <w:lang w:val="en-US" w:eastAsia="zh-CN"/>
              </w:rPr>
              <w:t>日期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E36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</w:rPr>
              <w:t>城市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69F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</w:rPr>
              <w:t>交通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D25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</w:rPr>
              <w:t>餐</w:t>
            </w:r>
          </w:p>
        </w:tc>
        <w:tc>
          <w:tcPr>
            <w:tcW w:w="6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061E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</w:rPr>
              <w:t>行程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6E1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住宿</w:t>
            </w:r>
          </w:p>
        </w:tc>
      </w:tr>
      <w:tr w14:paraId="0ABEEC0F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285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第一天</w:t>
            </w:r>
          </w:p>
          <w:p w14:paraId="130B4C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/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17</w:t>
            </w:r>
          </w:p>
          <w:p w14:paraId="632D44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星期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五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F06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上海/</w:t>
            </w:r>
          </w:p>
          <w:p w14:paraId="338BA5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马赛-</w:t>
            </w:r>
          </w:p>
          <w:p w14:paraId="4AA7A6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阿维尼翁</w:t>
            </w:r>
          </w:p>
          <w:p w14:paraId="6E846F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(125km，2h)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7BC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  <w:highlight w:val="none"/>
                <w:lang w:val="en-US" w:eastAsia="zh-CN"/>
              </w:rPr>
              <w:t>飞机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  <w:highlight w:val="none"/>
              </w:rPr>
              <w:t>用车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D49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午</w:t>
            </w:r>
          </w:p>
          <w:p w14:paraId="7915054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rPr>
                <w:rFonts w:hint="eastAsia" w:ascii="微软雅黑" w:hAnsi="微软雅黑" w:eastAsia="微软雅黑" w:cs="微软雅黑"/>
                <w:b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晚</w:t>
            </w:r>
          </w:p>
        </w:tc>
        <w:tc>
          <w:tcPr>
            <w:tcW w:w="641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21E63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FF"/>
                <w:kern w:val="0"/>
                <w:sz w:val="20"/>
                <w:szCs w:val="20"/>
                <w:lang w:val="en-US" w:eastAsia="zh-CN"/>
              </w:rPr>
              <w:t>参考航班：FM871  PVGMRS 0150-0850，飞行时长12h30m（每周二、五、日直飞）</w:t>
            </w:r>
          </w:p>
          <w:p w14:paraId="61E7B07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>08:50–10:00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lang w:val="en-US" w:eastAsia="zh-CN"/>
              </w:rPr>
              <w:t>抵达马赛机场，入境、提取行李、与司导会合</w:t>
            </w:r>
          </w:p>
          <w:p w14:paraId="71417E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>10:00–12:00马赛市区考察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kern w:val="0"/>
                <w:sz w:val="20"/>
                <w:szCs w:val="20"/>
                <w:lang w:val="en-US" w:eastAsia="zh-CN"/>
              </w:rPr>
              <w:t>（参考可安排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>老港周边外观、市中心核心街区简要车览，以轻量级、低强度为主，避免长时间步行。）</w:t>
            </w:r>
          </w:p>
          <w:p w14:paraId="2AD88E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>12:00–13:00午餐</w:t>
            </w:r>
          </w:p>
          <w:p w14:paraId="25DC87D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FF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>13:00–17:00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驱车前往阿维尼翁，途径瓦伦索勒薰衣草花田，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lang w:val="en-US" w:eastAsia="zh-CN"/>
              </w:rPr>
              <w:t>沿途短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>暂停留拍照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（230公里，车程约3.5小时）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/>
                <w:iCs/>
                <w:color w:val="0000FF"/>
                <w:kern w:val="0"/>
                <w:sz w:val="20"/>
                <w:szCs w:val="20"/>
                <w:highlight w:val="none"/>
                <w:lang w:val="en-US" w:eastAsia="zh-CN"/>
              </w:rPr>
              <w:t>（可根据彩排时间灵活调整）</w:t>
            </w:r>
          </w:p>
          <w:p w14:paraId="3913130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>17:0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lang w:val="en-US" w:eastAsia="zh-CN"/>
              </w:rPr>
              <w:t xml:space="preserve">–18:30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前往酒店办理入住手续，晚餐；</w:t>
            </w:r>
          </w:p>
          <w:p w14:paraId="6F5604BF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18:30-23:00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  <w:t>彩排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，后返回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auto"/>
                <w:kern w:val="0"/>
                <w:sz w:val="20"/>
                <w:szCs w:val="20"/>
                <w:lang w:val="en-US" w:eastAsia="zh-CN"/>
              </w:rPr>
              <w:t>酒店入住休息。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5A3B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color w:val="4874CB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阿维尼翁附近</w:t>
            </w:r>
          </w:p>
        </w:tc>
      </w:tr>
      <w:tr w14:paraId="447A6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E8A3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第二天</w:t>
            </w:r>
          </w:p>
          <w:p w14:paraId="77EA3D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/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18</w:t>
            </w:r>
          </w:p>
          <w:p w14:paraId="434BF5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星期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六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8521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阿维尼翁</w:t>
            </w:r>
          </w:p>
        </w:tc>
        <w:tc>
          <w:tcPr>
            <w:tcW w:w="6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D63D7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  <w:highlight w:val="none"/>
                <w:lang w:val="en-US" w:eastAsia="zh-CN"/>
              </w:rPr>
              <w:t>用车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60BC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早</w:t>
            </w:r>
          </w:p>
          <w:p w14:paraId="5CD4BC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午</w:t>
            </w:r>
          </w:p>
          <w:p w14:paraId="07EF2C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晚</w:t>
            </w:r>
          </w:p>
        </w:tc>
        <w:tc>
          <w:tcPr>
            <w:tcW w:w="6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D6F94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>上午：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  <w:t>阿维尼翁路演宣传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>或前往圣雷米德普罗旺斯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（25公里，车程约0.5小时）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>，以其丰富的历史遗产、艺术氛围和美食文化而闻名，参观圣保罗修道院、葡萄园、古泉遗迹，古董区（Les Antiques）。前往石头城——莱博村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（12公里，车程约18分钟）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>，一个中世纪山顶村庄，拥有迷宫般的鹅卵石街道和历史遗迹，参观莱博城堡遗址，漫步中世纪街道与工艺品店，感受悠久历史与艺术氛围。</w:t>
            </w:r>
          </w:p>
          <w:p w14:paraId="5E65163D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 w:val="0"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>下午：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  <w:t>演出&amp;观看阿维尼翁戏剧节其他演出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FD44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阿维尼翁附近</w:t>
            </w:r>
          </w:p>
        </w:tc>
      </w:tr>
      <w:tr w14:paraId="7A217B48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07C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第三天</w:t>
            </w:r>
          </w:p>
          <w:p w14:paraId="47FC18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/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19</w:t>
            </w:r>
          </w:p>
          <w:p w14:paraId="20E26E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星期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日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2DF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阿维尼翁/</w:t>
            </w:r>
          </w:p>
          <w:p w14:paraId="15A31A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巴黎</w:t>
            </w:r>
          </w:p>
        </w:tc>
        <w:tc>
          <w:tcPr>
            <w:tcW w:w="66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1A7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欧铁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用车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9963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早</w:t>
            </w:r>
          </w:p>
          <w:p w14:paraId="66BC42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午</w:t>
            </w:r>
          </w:p>
          <w:p w14:paraId="1BA387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晚</w:t>
            </w:r>
          </w:p>
        </w:tc>
        <w:tc>
          <w:tcPr>
            <w:tcW w:w="6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6E6A4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rPr>
                <w:rFonts w:hint="eastAsia" w:ascii="微软雅黑" w:hAnsi="微软雅黑" w:eastAsia="微软雅黑" w:cs="Calibri"/>
                <w:b w:val="0"/>
                <w:bCs/>
                <w:color w:val="0000FF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Calibri"/>
                <w:b w:val="0"/>
                <w:bCs/>
                <w:color w:val="0000FF"/>
                <w:kern w:val="0"/>
                <w:sz w:val="20"/>
                <w:szCs w:val="20"/>
                <w:lang w:val="en-US" w:eastAsia="zh-CN"/>
              </w:rPr>
              <w:t>参考车次：TGV INOUI 6112 Avignon TGV/Paris Gare de Lyon  0941-1222 ，车程2h41m</w:t>
            </w:r>
          </w:p>
          <w:p w14:paraId="4B9C5AB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>上午：乘坐欧铁前往巴黎</w:t>
            </w:r>
            <w:bookmarkStart w:id="0" w:name="_GoBack"/>
            <w:bookmarkEnd w:id="0"/>
          </w:p>
          <w:p w14:paraId="6BB03DAE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>下午：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  <w:t>拜访联合国教科文组织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3095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 w:bidi="ar-SA"/>
              </w:rPr>
              <w:t>巴黎</w:t>
            </w:r>
          </w:p>
        </w:tc>
      </w:tr>
      <w:tr w14:paraId="32C6F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0D8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第四天</w:t>
            </w:r>
          </w:p>
          <w:p w14:paraId="00DDE6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/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20</w:t>
            </w:r>
          </w:p>
          <w:p w14:paraId="5E1340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星期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一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6F8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巴黎-</w:t>
            </w:r>
          </w:p>
          <w:p w14:paraId="3D337C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布鲁塞尔</w:t>
            </w:r>
          </w:p>
          <w:p w14:paraId="195B46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(325km，4h)</w:t>
            </w:r>
          </w:p>
        </w:tc>
        <w:tc>
          <w:tcPr>
            <w:tcW w:w="66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89F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用车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969E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早</w:t>
            </w:r>
          </w:p>
          <w:p w14:paraId="2E8AFF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午</w:t>
            </w:r>
          </w:p>
          <w:p w14:paraId="459D5D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晚</w:t>
            </w:r>
          </w:p>
        </w:tc>
        <w:tc>
          <w:tcPr>
            <w:tcW w:w="6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858E2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>上午：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  <w:t>公务拜访</w:t>
            </w:r>
          </w:p>
          <w:p w14:paraId="493DB96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>下午：驱车前往比利时布鲁塞尔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FAB9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布鲁塞尔</w:t>
            </w:r>
          </w:p>
        </w:tc>
      </w:tr>
      <w:tr w14:paraId="74EA91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8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D76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第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五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天</w:t>
            </w:r>
          </w:p>
          <w:p w14:paraId="2F5BFD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/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21</w:t>
            </w:r>
          </w:p>
          <w:p w14:paraId="57134D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星期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二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63A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布鲁塞尔</w:t>
            </w:r>
          </w:p>
        </w:tc>
        <w:tc>
          <w:tcPr>
            <w:tcW w:w="66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71D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用车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6047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早</w:t>
            </w:r>
          </w:p>
          <w:p w14:paraId="24CD6E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午</w:t>
            </w:r>
          </w:p>
          <w:p w14:paraId="1929CA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晚</w:t>
            </w:r>
          </w:p>
        </w:tc>
        <w:tc>
          <w:tcPr>
            <w:tcW w:w="6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94D81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>上午：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  <w:t>公务拜访</w:t>
            </w:r>
          </w:p>
          <w:p w14:paraId="503795A6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>下午：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  <w:t>公务拜访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FB0D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布鲁塞尔</w:t>
            </w:r>
          </w:p>
        </w:tc>
      </w:tr>
      <w:tr w14:paraId="2BC255AA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CFD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第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六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天</w:t>
            </w:r>
          </w:p>
          <w:p w14:paraId="46DBB4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/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22</w:t>
            </w:r>
          </w:p>
          <w:p w14:paraId="34C137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星期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三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502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布鲁塞尔</w:t>
            </w:r>
          </w:p>
        </w:tc>
        <w:tc>
          <w:tcPr>
            <w:tcW w:w="662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981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用车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7302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早</w:t>
            </w:r>
          </w:p>
          <w:p w14:paraId="25F251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午</w:t>
            </w:r>
          </w:p>
          <w:p w14:paraId="22D11F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晚</w:t>
            </w:r>
          </w:p>
        </w:tc>
        <w:tc>
          <w:tcPr>
            <w:tcW w:w="6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1DDA7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>上午：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  <w:t>公务拜访</w:t>
            </w:r>
          </w:p>
          <w:p w14:paraId="2FC2A23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>下午：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  <w:t>公务拜访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7BA2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布鲁塞尔</w:t>
            </w:r>
          </w:p>
        </w:tc>
      </w:tr>
      <w:tr w14:paraId="2A20296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03C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第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七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天</w:t>
            </w:r>
          </w:p>
          <w:p w14:paraId="1C3AED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/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23</w:t>
            </w:r>
          </w:p>
          <w:p w14:paraId="090C95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星期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四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C2C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布鲁塞尔/</w:t>
            </w:r>
          </w:p>
          <w:p w14:paraId="034DF9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上海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BE53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用车</w:t>
            </w:r>
          </w:p>
          <w:p w14:paraId="1C6164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bCs w:val="0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飞机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8A4D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早</w:t>
            </w:r>
          </w:p>
        </w:tc>
        <w:tc>
          <w:tcPr>
            <w:tcW w:w="6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AB650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rPr>
                <w:rFonts w:hint="eastAsia" w:ascii="微软雅黑" w:hAnsi="微软雅黑" w:eastAsia="微软雅黑" w:cs="Calibri"/>
                <w:b w:val="0"/>
                <w:bCs/>
                <w:color w:val="0000FF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Calibri"/>
                <w:b w:val="0"/>
                <w:bCs/>
                <w:color w:val="0000FF"/>
                <w:kern w:val="0"/>
                <w:sz w:val="20"/>
                <w:szCs w:val="20"/>
                <w:lang w:val="en-US" w:eastAsia="zh-CN"/>
              </w:rPr>
              <w:t>参考航班：HU7922  BRUPVG  1200-0500+1，飞行时长11h（每周一不直飞）</w:t>
            </w:r>
          </w:p>
          <w:p w14:paraId="16D380B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default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>07:30早餐</w:t>
            </w:r>
          </w:p>
          <w:p w14:paraId="752AC23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>08:30前往机场</w:t>
            </w:r>
          </w:p>
          <w:p w14:paraId="7084D10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rPr>
                <w:rFonts w:hint="default" w:ascii="微软雅黑" w:hAnsi="微软雅黑" w:eastAsia="宋体" w:cs="微软雅黑"/>
                <w:b w:val="0"/>
                <w:bCs/>
                <w:color w:val="00B05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kern w:val="0"/>
                <w:sz w:val="20"/>
                <w:szCs w:val="20"/>
                <w:lang w:val="en-US" w:eastAsia="zh-CN"/>
              </w:rPr>
              <w:t>09:00抵达机场，</w:t>
            </w: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乘坐航班返回上海。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4152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default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机上</w:t>
            </w:r>
          </w:p>
        </w:tc>
      </w:tr>
      <w:tr w14:paraId="1CE96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2F0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第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八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天</w:t>
            </w:r>
          </w:p>
          <w:p w14:paraId="769D5D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right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7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/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24</w:t>
            </w:r>
          </w:p>
          <w:p w14:paraId="2DBB98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</w:rPr>
              <w:t>星期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五</w:t>
            </w:r>
          </w:p>
        </w:tc>
        <w:tc>
          <w:tcPr>
            <w:tcW w:w="153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DC2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kern w:val="0"/>
                <w:sz w:val="20"/>
                <w:szCs w:val="20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color w:val="000000" w:themeColor="text1"/>
                <w:kern w:val="0"/>
                <w:sz w:val="20"/>
                <w:szCs w:val="20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上海</w:t>
            </w:r>
          </w:p>
        </w:tc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6E3CC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rPr>
                <w:rFonts w:hint="eastAsia" w:ascii="微软雅黑" w:hAnsi="微软雅黑" w:eastAsia="微软雅黑" w:cs="微软雅黑"/>
                <w:color w:val="000000"/>
                <w:kern w:val="2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/</w:t>
            </w:r>
          </w:p>
        </w:tc>
        <w:tc>
          <w:tcPr>
            <w:tcW w:w="50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E1E07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  <w:lang w:val="en-US" w:eastAsia="zh-CN"/>
              </w:rPr>
              <w:t>/</w:t>
            </w:r>
          </w:p>
        </w:tc>
        <w:tc>
          <w:tcPr>
            <w:tcW w:w="6412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4480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both"/>
              <w:rPr>
                <w:rFonts w:hint="eastAsia" w:ascii="微软雅黑" w:hAnsi="微软雅黑" w:eastAsia="微软雅黑" w:cs="微软雅黑"/>
                <w:b w:val="0"/>
                <w:bCs/>
                <w:i/>
                <w:iCs/>
                <w:color w:val="auto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kern w:val="0"/>
                <w:sz w:val="20"/>
                <w:szCs w:val="20"/>
                <w:highlight w:val="none"/>
                <w:lang w:val="en-US" w:eastAsia="zh-CN"/>
              </w:rPr>
              <w:t>预05：00抵达上海浦东国际机场 T1航站楼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9AB7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20" w:lineRule="exact"/>
              <w:ind w:left="0" w:leftChars="0" w:right="0" w:rightChars="0"/>
              <w:jc w:val="center"/>
              <w:textAlignment w:val="center"/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  <w:highlight w:val="none"/>
                <w:lang w:val="en-US" w:eastAsia="zh-CN"/>
              </w:rPr>
              <w:t>/</w:t>
            </w:r>
          </w:p>
        </w:tc>
      </w:tr>
    </w:tbl>
    <w:p w14:paraId="47E462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rPr>
          <w:rFonts w:hint="default" w:ascii="微软雅黑" w:hAnsi="微软雅黑" w:eastAsia="微软雅黑" w:cs="微软雅黑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color w:val="000000"/>
          <w:sz w:val="22"/>
          <w:szCs w:val="22"/>
          <w:lang w:val="en-US" w:eastAsia="zh-CN"/>
        </w:rPr>
        <w:t>注：以上公务及行程仅供参考，需以实际安排为准。</w:t>
      </w:r>
    </w:p>
    <w:sectPr>
      <w:footerReference r:id="rId3" w:type="default"/>
      <w:pgSz w:w="11906" w:h="16838"/>
      <w:pgMar w:top="1260" w:right="1800" w:bottom="898" w:left="1800" w:header="851" w:footer="57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17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02C5EF">
    <w:pPr>
      <w:pStyle w:val="8"/>
      <w:jc w:val="center"/>
    </w:pPr>
    <w:r>
      <w:drawing>
        <wp:inline distT="0" distB="0" distL="0" distR="0">
          <wp:extent cx="1069975" cy="351155"/>
          <wp:effectExtent l="0" t="0" r="22225" b="4445"/>
          <wp:docPr id="4097" name="图片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1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9975" cy="35115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Y1MTg1NzUyZDU2NDk4MWI2NmRiMWU5MzQ0NWVhOTQifQ=="/>
  </w:docVars>
  <w:rsids>
    <w:rsidRoot w:val="00172A27"/>
    <w:rsid w:val="0001436B"/>
    <w:rsid w:val="000368DA"/>
    <w:rsid w:val="0003714B"/>
    <w:rsid w:val="000456AC"/>
    <w:rsid w:val="00046A33"/>
    <w:rsid w:val="00066552"/>
    <w:rsid w:val="00093A99"/>
    <w:rsid w:val="00094952"/>
    <w:rsid w:val="000C0E7C"/>
    <w:rsid w:val="00121637"/>
    <w:rsid w:val="00147DCA"/>
    <w:rsid w:val="001512EF"/>
    <w:rsid w:val="001536A4"/>
    <w:rsid w:val="001718CE"/>
    <w:rsid w:val="00172897"/>
    <w:rsid w:val="00192898"/>
    <w:rsid w:val="00207FB1"/>
    <w:rsid w:val="00246EC9"/>
    <w:rsid w:val="002701C0"/>
    <w:rsid w:val="00271717"/>
    <w:rsid w:val="0029743B"/>
    <w:rsid w:val="00306760"/>
    <w:rsid w:val="00313579"/>
    <w:rsid w:val="00327621"/>
    <w:rsid w:val="0039624A"/>
    <w:rsid w:val="003D5A24"/>
    <w:rsid w:val="00415164"/>
    <w:rsid w:val="00422D9E"/>
    <w:rsid w:val="00434AA5"/>
    <w:rsid w:val="00441208"/>
    <w:rsid w:val="0046613B"/>
    <w:rsid w:val="004C0CB6"/>
    <w:rsid w:val="004C47E5"/>
    <w:rsid w:val="004E2E95"/>
    <w:rsid w:val="00516FCC"/>
    <w:rsid w:val="0052759B"/>
    <w:rsid w:val="00531189"/>
    <w:rsid w:val="0063588C"/>
    <w:rsid w:val="00640566"/>
    <w:rsid w:val="006539F9"/>
    <w:rsid w:val="00694309"/>
    <w:rsid w:val="006B004A"/>
    <w:rsid w:val="006B2B2B"/>
    <w:rsid w:val="006F6FF2"/>
    <w:rsid w:val="00707815"/>
    <w:rsid w:val="00712853"/>
    <w:rsid w:val="007D076D"/>
    <w:rsid w:val="007D35CC"/>
    <w:rsid w:val="007F7593"/>
    <w:rsid w:val="00802250"/>
    <w:rsid w:val="00840F4A"/>
    <w:rsid w:val="00895E60"/>
    <w:rsid w:val="008A2691"/>
    <w:rsid w:val="008C64EC"/>
    <w:rsid w:val="008D3A08"/>
    <w:rsid w:val="008D41C4"/>
    <w:rsid w:val="008E6701"/>
    <w:rsid w:val="008F23DF"/>
    <w:rsid w:val="008F53C3"/>
    <w:rsid w:val="00930A21"/>
    <w:rsid w:val="009325F8"/>
    <w:rsid w:val="00936344"/>
    <w:rsid w:val="00993DBF"/>
    <w:rsid w:val="009C19D7"/>
    <w:rsid w:val="009D45D7"/>
    <w:rsid w:val="009D6D44"/>
    <w:rsid w:val="00A41F35"/>
    <w:rsid w:val="00A95E0D"/>
    <w:rsid w:val="00B011A5"/>
    <w:rsid w:val="00B178AC"/>
    <w:rsid w:val="00B3427B"/>
    <w:rsid w:val="00B403C7"/>
    <w:rsid w:val="00B5340D"/>
    <w:rsid w:val="00B83863"/>
    <w:rsid w:val="00B92376"/>
    <w:rsid w:val="00BF0C0A"/>
    <w:rsid w:val="00BF546E"/>
    <w:rsid w:val="00C12B8F"/>
    <w:rsid w:val="00C1398E"/>
    <w:rsid w:val="00C15F62"/>
    <w:rsid w:val="00C16400"/>
    <w:rsid w:val="00C42F09"/>
    <w:rsid w:val="00C52410"/>
    <w:rsid w:val="00C73204"/>
    <w:rsid w:val="00CD4E56"/>
    <w:rsid w:val="00CE13FD"/>
    <w:rsid w:val="00CE2914"/>
    <w:rsid w:val="00CE73A3"/>
    <w:rsid w:val="00D676DD"/>
    <w:rsid w:val="00D71C51"/>
    <w:rsid w:val="00D7418D"/>
    <w:rsid w:val="00D7540E"/>
    <w:rsid w:val="00D8261B"/>
    <w:rsid w:val="00D87164"/>
    <w:rsid w:val="00D97742"/>
    <w:rsid w:val="00DC7825"/>
    <w:rsid w:val="00DD708D"/>
    <w:rsid w:val="00DD7D52"/>
    <w:rsid w:val="00DE2630"/>
    <w:rsid w:val="00DF5A6F"/>
    <w:rsid w:val="00E024DD"/>
    <w:rsid w:val="00E02600"/>
    <w:rsid w:val="00E07AAE"/>
    <w:rsid w:val="00E267F2"/>
    <w:rsid w:val="00E275B1"/>
    <w:rsid w:val="00EB2521"/>
    <w:rsid w:val="00EE5917"/>
    <w:rsid w:val="00F478AB"/>
    <w:rsid w:val="00F47F8B"/>
    <w:rsid w:val="00F61826"/>
    <w:rsid w:val="00F64048"/>
    <w:rsid w:val="00F7250C"/>
    <w:rsid w:val="00F8765C"/>
    <w:rsid w:val="00FC42CC"/>
    <w:rsid w:val="00FD07AB"/>
    <w:rsid w:val="00FE5E98"/>
    <w:rsid w:val="00FF42F9"/>
    <w:rsid w:val="0248366F"/>
    <w:rsid w:val="0298354F"/>
    <w:rsid w:val="04100401"/>
    <w:rsid w:val="05104339"/>
    <w:rsid w:val="087D3A94"/>
    <w:rsid w:val="09581E0B"/>
    <w:rsid w:val="0B69BF6B"/>
    <w:rsid w:val="0BD81FFF"/>
    <w:rsid w:val="0CD95E41"/>
    <w:rsid w:val="10102A21"/>
    <w:rsid w:val="129E2F84"/>
    <w:rsid w:val="131C5736"/>
    <w:rsid w:val="1AFD1AA0"/>
    <w:rsid w:val="1BCF2401"/>
    <w:rsid w:val="1DA04055"/>
    <w:rsid w:val="1DB26C50"/>
    <w:rsid w:val="1DD957B9"/>
    <w:rsid w:val="1DFF0E42"/>
    <w:rsid w:val="200B4063"/>
    <w:rsid w:val="206077C1"/>
    <w:rsid w:val="21717AB6"/>
    <w:rsid w:val="22596EC8"/>
    <w:rsid w:val="229E7CD7"/>
    <w:rsid w:val="22D93B65"/>
    <w:rsid w:val="2527505B"/>
    <w:rsid w:val="27341E2A"/>
    <w:rsid w:val="276C31F9"/>
    <w:rsid w:val="27BE25CA"/>
    <w:rsid w:val="293D51B8"/>
    <w:rsid w:val="2AAD7E20"/>
    <w:rsid w:val="2ABA362A"/>
    <w:rsid w:val="2C345931"/>
    <w:rsid w:val="2DDB5428"/>
    <w:rsid w:val="2E8E614B"/>
    <w:rsid w:val="2FBC5F27"/>
    <w:rsid w:val="31C418C9"/>
    <w:rsid w:val="32AD591F"/>
    <w:rsid w:val="32B1065A"/>
    <w:rsid w:val="33E660E2"/>
    <w:rsid w:val="35103416"/>
    <w:rsid w:val="36363350"/>
    <w:rsid w:val="379FE419"/>
    <w:rsid w:val="39475874"/>
    <w:rsid w:val="3B936039"/>
    <w:rsid w:val="3BB71723"/>
    <w:rsid w:val="3C7B63CD"/>
    <w:rsid w:val="3EBDCC56"/>
    <w:rsid w:val="3F9F589F"/>
    <w:rsid w:val="3FFB4E9D"/>
    <w:rsid w:val="3FFC1A95"/>
    <w:rsid w:val="40F70F22"/>
    <w:rsid w:val="44384737"/>
    <w:rsid w:val="46A37366"/>
    <w:rsid w:val="476837B5"/>
    <w:rsid w:val="48DB1B35"/>
    <w:rsid w:val="4E6210E9"/>
    <w:rsid w:val="4EF664DD"/>
    <w:rsid w:val="4F1353AC"/>
    <w:rsid w:val="4F365D17"/>
    <w:rsid w:val="530C74BB"/>
    <w:rsid w:val="53424C8B"/>
    <w:rsid w:val="54455968"/>
    <w:rsid w:val="54610180"/>
    <w:rsid w:val="5587381A"/>
    <w:rsid w:val="56F704A2"/>
    <w:rsid w:val="578135A0"/>
    <w:rsid w:val="580A6B3A"/>
    <w:rsid w:val="5ABD553F"/>
    <w:rsid w:val="5BB6EC71"/>
    <w:rsid w:val="5D137698"/>
    <w:rsid w:val="5D87361A"/>
    <w:rsid w:val="5DAF8FE2"/>
    <w:rsid w:val="5DE92AF1"/>
    <w:rsid w:val="5DF9123F"/>
    <w:rsid w:val="5EF13A09"/>
    <w:rsid w:val="5EF95CFA"/>
    <w:rsid w:val="5F5DF25A"/>
    <w:rsid w:val="5F7F9F67"/>
    <w:rsid w:val="5FA22433"/>
    <w:rsid w:val="5FEFEBFD"/>
    <w:rsid w:val="5FFC5549"/>
    <w:rsid w:val="64306D81"/>
    <w:rsid w:val="64A82DBC"/>
    <w:rsid w:val="66FEE7E1"/>
    <w:rsid w:val="675E2E21"/>
    <w:rsid w:val="677E26D8"/>
    <w:rsid w:val="68703BF0"/>
    <w:rsid w:val="69252C2D"/>
    <w:rsid w:val="692E7D33"/>
    <w:rsid w:val="69796AD5"/>
    <w:rsid w:val="6BF78595"/>
    <w:rsid w:val="6DEE00EE"/>
    <w:rsid w:val="6E4753F3"/>
    <w:rsid w:val="6F57FC64"/>
    <w:rsid w:val="6F5B5098"/>
    <w:rsid w:val="6FABE5AB"/>
    <w:rsid w:val="7177F2C7"/>
    <w:rsid w:val="73644352"/>
    <w:rsid w:val="73C53042"/>
    <w:rsid w:val="757B0D8C"/>
    <w:rsid w:val="75F810AA"/>
    <w:rsid w:val="75FE681B"/>
    <w:rsid w:val="76255F1B"/>
    <w:rsid w:val="76C66591"/>
    <w:rsid w:val="76DB4AF4"/>
    <w:rsid w:val="7A7E7F2D"/>
    <w:rsid w:val="7AC3A9E6"/>
    <w:rsid w:val="7AFD4F22"/>
    <w:rsid w:val="7AFF0741"/>
    <w:rsid w:val="7B579467"/>
    <w:rsid w:val="7B7610C6"/>
    <w:rsid w:val="7B99DFE2"/>
    <w:rsid w:val="7BFF90EA"/>
    <w:rsid w:val="7C3FE254"/>
    <w:rsid w:val="7D678D08"/>
    <w:rsid w:val="7D70AF3E"/>
    <w:rsid w:val="7DFA34BC"/>
    <w:rsid w:val="7E7464D3"/>
    <w:rsid w:val="7EBA601C"/>
    <w:rsid w:val="7EEFE1A6"/>
    <w:rsid w:val="7EF96296"/>
    <w:rsid w:val="7F5E989B"/>
    <w:rsid w:val="7F676CDC"/>
    <w:rsid w:val="7F7B8FA6"/>
    <w:rsid w:val="7FDF472B"/>
    <w:rsid w:val="7FEB9617"/>
    <w:rsid w:val="7FF66669"/>
    <w:rsid w:val="7FF7DF8B"/>
    <w:rsid w:val="7FFB3C0C"/>
    <w:rsid w:val="7FFE0409"/>
    <w:rsid w:val="85FF865A"/>
    <w:rsid w:val="967D16D3"/>
    <w:rsid w:val="96F5A546"/>
    <w:rsid w:val="9EDC7BD0"/>
    <w:rsid w:val="9FFACEE3"/>
    <w:rsid w:val="A58D6DA9"/>
    <w:rsid w:val="A6F7AC38"/>
    <w:rsid w:val="AA7940D2"/>
    <w:rsid w:val="ABFF58CB"/>
    <w:rsid w:val="ACEA87C1"/>
    <w:rsid w:val="B61F7107"/>
    <w:rsid w:val="B8FDA920"/>
    <w:rsid w:val="BB3E96F9"/>
    <w:rsid w:val="BB67F545"/>
    <w:rsid w:val="BE7D65E9"/>
    <w:rsid w:val="BE7F689F"/>
    <w:rsid w:val="BF1F2509"/>
    <w:rsid w:val="BF22E67F"/>
    <w:rsid w:val="BF9EA692"/>
    <w:rsid w:val="BFD5B7B8"/>
    <w:rsid w:val="C7B97BD8"/>
    <w:rsid w:val="CF5B9D38"/>
    <w:rsid w:val="CFFF0ABC"/>
    <w:rsid w:val="D955EE6E"/>
    <w:rsid w:val="D9FDF5E9"/>
    <w:rsid w:val="DEBD45AE"/>
    <w:rsid w:val="DEFA8D93"/>
    <w:rsid w:val="DF217941"/>
    <w:rsid w:val="DF7FDEAA"/>
    <w:rsid w:val="DFF79A6A"/>
    <w:rsid w:val="EA5F8E20"/>
    <w:rsid w:val="EBE5C6FC"/>
    <w:rsid w:val="EBFE34F1"/>
    <w:rsid w:val="EE5F6379"/>
    <w:rsid w:val="EFBD310B"/>
    <w:rsid w:val="EFF3C67B"/>
    <w:rsid w:val="F11FA8B8"/>
    <w:rsid w:val="F1EC31AF"/>
    <w:rsid w:val="F3E7355A"/>
    <w:rsid w:val="F570CD18"/>
    <w:rsid w:val="F7CDF261"/>
    <w:rsid w:val="F9FF4570"/>
    <w:rsid w:val="FAFD1224"/>
    <w:rsid w:val="FB3E026B"/>
    <w:rsid w:val="FB6F9648"/>
    <w:rsid w:val="FCF5505C"/>
    <w:rsid w:val="FCFBF990"/>
    <w:rsid w:val="FD6557C1"/>
    <w:rsid w:val="FDA90728"/>
    <w:rsid w:val="FDE3284B"/>
    <w:rsid w:val="FDFB29C7"/>
    <w:rsid w:val="FDFD5E73"/>
    <w:rsid w:val="FDFDC6D0"/>
    <w:rsid w:val="FEBD3BF3"/>
    <w:rsid w:val="FFB563C6"/>
    <w:rsid w:val="FFBD72CC"/>
    <w:rsid w:val="FFBF34D2"/>
    <w:rsid w:val="FFC68001"/>
    <w:rsid w:val="FFCFA30C"/>
    <w:rsid w:val="FFF1118F"/>
    <w:rsid w:val="FFFB8DC9"/>
    <w:rsid w:val="FFFF3423"/>
    <w:rsid w:val="FFFF7EAE"/>
    <w:rsid w:val="FFFFC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22"/>
    <w:qFormat/>
    <w:uiPriority w:val="0"/>
    <w:pPr>
      <w:jc w:val="left"/>
    </w:pPr>
  </w:style>
  <w:style w:type="paragraph" w:styleId="7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paragraph" w:styleId="11">
    <w:name w:val="annotation subject"/>
    <w:basedOn w:val="6"/>
    <w:next w:val="6"/>
    <w:link w:val="23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Emphasis"/>
    <w:basedOn w:val="14"/>
    <w:qFormat/>
    <w:uiPriority w:val="0"/>
    <w:rPr>
      <w:i/>
    </w:rPr>
  </w:style>
  <w:style w:type="character" w:styleId="17">
    <w:name w:val="Hyperlink"/>
    <w:basedOn w:val="14"/>
    <w:qFormat/>
    <w:uiPriority w:val="0"/>
    <w:rPr>
      <w:color w:val="0000FF"/>
      <w:u w:val="single"/>
    </w:rPr>
  </w:style>
  <w:style w:type="character" w:styleId="18">
    <w:name w:val="annotation reference"/>
    <w:basedOn w:val="14"/>
    <w:semiHidden/>
    <w:unhideWhenUsed/>
    <w:qFormat/>
    <w:uiPriority w:val="99"/>
    <w:rPr>
      <w:sz w:val="21"/>
      <w:szCs w:val="21"/>
    </w:rPr>
  </w:style>
  <w:style w:type="paragraph" w:customStyle="1" w:styleId="19">
    <w:name w:val="p1"/>
    <w:basedOn w:val="1"/>
    <w:qFormat/>
    <w:uiPriority w:val="0"/>
    <w:pPr>
      <w:spacing w:line="420" w:lineRule="atLeast"/>
      <w:jc w:val="left"/>
    </w:pPr>
    <w:rPr>
      <w:rFonts w:ascii="pingfang sc" w:hAnsi="pingfang sc" w:eastAsia="pingfang sc" w:cs="pingfang sc"/>
      <w:color w:val="000000"/>
      <w:kern w:val="0"/>
      <w:sz w:val="28"/>
      <w:szCs w:val="28"/>
    </w:rPr>
  </w:style>
  <w:style w:type="paragraph" w:customStyle="1" w:styleId="20">
    <w:name w:val="列出段落1"/>
    <w:basedOn w:val="1"/>
    <w:qFormat/>
    <w:uiPriority w:val="34"/>
    <w:pPr>
      <w:ind w:firstLine="420" w:firstLineChars="200"/>
    </w:pPr>
    <w:rPr>
      <w:rFonts w:cs="黑体"/>
      <w:szCs w:val="20"/>
    </w:rPr>
  </w:style>
  <w:style w:type="paragraph" w:styleId="21">
    <w:name w:val="List Paragraph"/>
    <w:basedOn w:val="1"/>
    <w:qFormat/>
    <w:uiPriority w:val="99"/>
    <w:pPr>
      <w:ind w:firstLine="420" w:firstLineChars="200"/>
    </w:pPr>
    <w:rPr>
      <w:rFonts w:cs="Times New Roman"/>
    </w:rPr>
  </w:style>
  <w:style w:type="character" w:customStyle="1" w:styleId="22">
    <w:name w:val="批注文字 字符"/>
    <w:basedOn w:val="14"/>
    <w:link w:val="6"/>
    <w:qFormat/>
    <w:uiPriority w:val="0"/>
    <w:rPr>
      <w:rFonts w:ascii="Calibri" w:hAnsi="Calibri" w:cs="宋体"/>
      <w:kern w:val="2"/>
      <w:sz w:val="21"/>
      <w:szCs w:val="24"/>
    </w:rPr>
  </w:style>
  <w:style w:type="character" w:customStyle="1" w:styleId="23">
    <w:name w:val="批注主题 字符"/>
    <w:basedOn w:val="22"/>
    <w:link w:val="11"/>
    <w:semiHidden/>
    <w:qFormat/>
    <w:uiPriority w:val="99"/>
    <w:rPr>
      <w:rFonts w:ascii="Calibri" w:hAnsi="Calibri" w:cs="宋体"/>
      <w:b/>
      <w:bCs/>
      <w:kern w:val="2"/>
      <w:sz w:val="21"/>
      <w:szCs w:val="24"/>
    </w:rPr>
  </w:style>
  <w:style w:type="character" w:customStyle="1" w:styleId="24">
    <w:name w:val="批注框文本 字符"/>
    <w:basedOn w:val="14"/>
    <w:link w:val="7"/>
    <w:semiHidden/>
    <w:qFormat/>
    <w:uiPriority w:val="99"/>
    <w:rPr>
      <w:rFonts w:ascii="Calibri" w:hAnsi="Calibri" w:cs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776</Words>
  <Characters>983</Characters>
  <Lines>1</Lines>
  <Paragraphs>1</Paragraphs>
  <TotalTime>66</TotalTime>
  <ScaleCrop>false</ScaleCrop>
  <LinksUpToDate>false</LinksUpToDate>
  <CharactersWithSpaces>1003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2025-03-02T17:48:00Z</dcterms:created>
  <dc:creator>WPS_1730271204</dc:creator>
  <cp:lastModifiedBy>WPS_1730271204</cp:lastModifiedBy>
  <dcterms:modified xsi:type="dcterms:W3CDTF">2026-04-09T05:48:27Z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AD50BA01F33841FB8136216C99355412_13</vt:lpwstr>
  </property>
  <property fmtid="{D5CDD505-2E9C-101B-9397-08002B2CF9AE}" pid="4" name="KSOTemplateDocerSaveRecord">
    <vt:lpwstr>eyJoZGlkIjoiZTU2NjBjZTEzNGFmNDg0MzUwNjI5MmRjY2FjNTlkNzYiLCJ1c2VySWQiOiIxNjUwOTgwMjY3In0=</vt:lpwstr>
  </property>
</Properties>
</file>