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0B80" w14:textId="3261771E" w:rsidR="00306868" w:rsidRDefault="00E8140D">
      <w:pPr>
        <w:contextualSpacing/>
      </w:pPr>
      <w:r>
        <w:t>Neil Sweigard</w:t>
      </w:r>
    </w:p>
    <w:p w14:paraId="60238C8B" w14:textId="0A2824B6" w:rsidR="00E8140D" w:rsidRDefault="00E8140D">
      <w:pPr>
        <w:contextualSpacing/>
      </w:pPr>
      <w:hyperlink r:id="rId4" w:history="1">
        <w:r w:rsidRPr="00FE2237">
          <w:rPr>
            <w:rStyle w:val="Hyperlink"/>
          </w:rPr>
          <w:t>nas5183@psu.edu</w:t>
        </w:r>
      </w:hyperlink>
    </w:p>
    <w:p w14:paraId="0F30E64B" w14:textId="029D52CA" w:rsidR="00E8140D" w:rsidRDefault="00E8140D">
      <w:pPr>
        <w:contextualSpacing/>
      </w:pPr>
      <w:r>
        <w:t>STAT 580, Section 001 Summer 2022</w:t>
      </w:r>
    </w:p>
    <w:p w14:paraId="687DB3A5" w14:textId="3395204C" w:rsidR="00E8140D" w:rsidRDefault="00E8140D" w:rsidP="002E10F2">
      <w:pPr>
        <w:pStyle w:val="Heading1"/>
        <w:spacing w:line="360" w:lineRule="auto"/>
        <w:contextualSpacing/>
      </w:pPr>
      <w:r>
        <w:t>Project 2 – Analysis Plan for House Price Predictions</w:t>
      </w:r>
    </w:p>
    <w:p w14:paraId="7B04BFC6" w14:textId="2DDD0AE6" w:rsidR="00E8140D" w:rsidRDefault="00E8140D" w:rsidP="000B435B">
      <w:pPr>
        <w:spacing w:line="360" w:lineRule="auto"/>
        <w:contextualSpacing/>
        <w:jc w:val="both"/>
      </w:pPr>
      <w:r>
        <w:tab/>
      </w:r>
      <w:r w:rsidR="002E10F2">
        <w:t>For Project 2, I plan to feature engineer the original dataset to</w:t>
      </w:r>
      <w:r w:rsidR="00136354">
        <w:t xml:space="preserve"> </w:t>
      </w:r>
      <w:r w:rsidR="001F370F">
        <w:t>potentially</w:t>
      </w:r>
      <w:r w:rsidR="002E10F2">
        <w:t xml:space="preserve"> enable additional analyses and </w:t>
      </w:r>
      <w:r w:rsidR="00EC6A76">
        <w:t xml:space="preserve">stronger </w:t>
      </w:r>
      <w:r w:rsidR="002E10F2">
        <w:t xml:space="preserve">prediction for the </w:t>
      </w:r>
      <w:r w:rsidR="00B939DB">
        <w:t>client’s original data</w:t>
      </w:r>
      <w:r w:rsidR="002E10F2">
        <w:t>.</w:t>
      </w:r>
      <w:r w:rsidR="000B435B">
        <w:t xml:space="preserve"> The first additional variable will be a </w:t>
      </w:r>
      <w:r w:rsidR="000B435B" w:rsidRPr="001F370F">
        <w:rPr>
          <w:rFonts w:ascii="Consolas" w:hAnsi="Consolas"/>
        </w:rPr>
        <w:t>Neighborhood</w:t>
      </w:r>
      <w:r w:rsidR="000B435B">
        <w:t xml:space="preserve"> categorical variable that will label which neighborhood’s dataset </w:t>
      </w:r>
      <w:r w:rsidR="006F4B13">
        <w:t>a given</w:t>
      </w:r>
      <w:r w:rsidR="000B435B">
        <w:t xml:space="preserve"> </w:t>
      </w:r>
      <w:r w:rsidR="006F4B13">
        <w:t>observation</w:t>
      </w:r>
      <w:r w:rsidR="000B435B">
        <w:t xml:space="preserve"> </w:t>
      </w:r>
      <w:r w:rsidR="008363EB">
        <w:t>is sourced</w:t>
      </w:r>
      <w:r w:rsidR="000B435B">
        <w:t xml:space="preserve"> from.</w:t>
      </w:r>
      <w:r w:rsidR="006F4B13">
        <w:t xml:space="preserve"> A city’s real estate prices can vary between neighborhoods, and this variable would be our only way to geographically </w:t>
      </w:r>
      <w:r w:rsidR="00527BA8">
        <w:t>distinguish</w:t>
      </w:r>
      <w:r w:rsidR="006F4B13">
        <w:t xml:space="preserve"> homes.</w:t>
      </w:r>
      <w:r w:rsidR="001723AE">
        <w:t xml:space="preserve"> I will also split the </w:t>
      </w:r>
      <w:r w:rsidR="001723AE" w:rsidRPr="004256F6">
        <w:rPr>
          <w:rFonts w:ascii="Consolas" w:hAnsi="Consolas"/>
        </w:rPr>
        <w:t>Exterior</w:t>
      </w:r>
      <w:r w:rsidR="001723AE">
        <w:t xml:space="preserve"> column into </w:t>
      </w:r>
      <w:r w:rsidR="001723AE" w:rsidRPr="004256F6">
        <w:rPr>
          <w:rFonts w:ascii="Consolas" w:hAnsi="Consolas"/>
        </w:rPr>
        <w:t>Exterior1st</w:t>
      </w:r>
      <w:r w:rsidR="001723AE">
        <w:t xml:space="preserve">, </w:t>
      </w:r>
      <w:r w:rsidR="001723AE" w:rsidRPr="004256F6">
        <w:rPr>
          <w:rFonts w:ascii="Consolas" w:hAnsi="Consolas"/>
        </w:rPr>
        <w:t>ExteriorQual</w:t>
      </w:r>
      <w:r w:rsidR="001723AE">
        <w:t xml:space="preserve">, and </w:t>
      </w:r>
      <w:r w:rsidR="001723AE" w:rsidRPr="004256F6">
        <w:rPr>
          <w:rFonts w:ascii="Consolas" w:hAnsi="Consolas"/>
        </w:rPr>
        <w:t>ExteriorCond</w:t>
      </w:r>
      <w:r w:rsidR="001723AE">
        <w:t xml:space="preserve"> </w:t>
      </w:r>
      <w:r w:rsidR="008363EB">
        <w:t xml:space="preserve">because there </w:t>
      </w:r>
      <w:r w:rsidR="001723AE">
        <w:t>are several variables delimited within the original field.</w:t>
      </w:r>
      <w:r w:rsidR="001B3B62">
        <w:t xml:space="preserve"> Similarly, I will split </w:t>
      </w:r>
      <w:r w:rsidR="004256F6" w:rsidRPr="004256F6">
        <w:rPr>
          <w:rFonts w:ascii="Consolas" w:hAnsi="Consolas"/>
        </w:rPr>
        <w:t>LotInfo</w:t>
      </w:r>
      <w:r w:rsidR="004256F6">
        <w:t xml:space="preserve"> into </w:t>
      </w:r>
      <w:r w:rsidR="004256F6" w:rsidRPr="004256F6">
        <w:rPr>
          <w:rFonts w:ascii="Consolas" w:hAnsi="Consolas"/>
        </w:rPr>
        <w:t>LotConfig</w:t>
      </w:r>
      <w:r w:rsidR="004256F6">
        <w:t xml:space="preserve">, </w:t>
      </w:r>
      <w:r w:rsidR="004256F6" w:rsidRPr="004256F6">
        <w:rPr>
          <w:rFonts w:ascii="Consolas" w:hAnsi="Consolas"/>
        </w:rPr>
        <w:t>LotShape</w:t>
      </w:r>
      <w:r w:rsidR="004256F6">
        <w:t xml:space="preserve">, </w:t>
      </w:r>
      <w:r w:rsidR="004256F6" w:rsidRPr="004256F6">
        <w:rPr>
          <w:rFonts w:ascii="Consolas" w:hAnsi="Consolas"/>
        </w:rPr>
        <w:t>LotArea</w:t>
      </w:r>
      <w:r w:rsidR="004256F6">
        <w:t xml:space="preserve">, and </w:t>
      </w:r>
      <w:r w:rsidR="004256F6" w:rsidRPr="004256F6">
        <w:rPr>
          <w:rFonts w:ascii="Consolas" w:hAnsi="Consolas"/>
        </w:rPr>
        <w:t>LotFrontage</w:t>
      </w:r>
      <w:r w:rsidR="004256F6">
        <w:t>.</w:t>
      </w:r>
      <w:r w:rsidR="00612B29">
        <w:t xml:space="preserve"> </w:t>
      </w:r>
      <w:r w:rsidR="00535BD6">
        <w:t xml:space="preserve">I will remove full row duplicates and an anomalous record with a </w:t>
      </w:r>
      <w:r w:rsidR="00535BD6" w:rsidRPr="00535BD6">
        <w:rPr>
          <w:rFonts w:ascii="Consolas" w:hAnsi="Consolas"/>
        </w:rPr>
        <w:t>YrSold</w:t>
      </w:r>
      <w:r w:rsidR="00535BD6">
        <w:t xml:space="preserve"> of 2001. For missing values, I will impute “NA” for columns </w:t>
      </w:r>
      <w:r w:rsidR="00EC6A76">
        <w:t>containing text</w:t>
      </w:r>
      <w:r w:rsidR="00535BD6">
        <w:t xml:space="preserve"> and 0 for numeric columns. </w:t>
      </w:r>
      <w:r w:rsidR="00612B29">
        <w:t xml:space="preserve">Because we do not have the </w:t>
      </w:r>
      <w:r w:rsidR="00612B29" w:rsidRPr="00612B29">
        <w:rPr>
          <w:rFonts w:ascii="Consolas" w:hAnsi="Consolas"/>
        </w:rPr>
        <w:t>SalePrice</w:t>
      </w:r>
      <w:r w:rsidR="00612B29">
        <w:t xml:space="preserve"> column</w:t>
      </w:r>
      <w:r w:rsidR="00535BD6">
        <w:t xml:space="preserve"> to evaluate</w:t>
      </w:r>
      <w:r w:rsidR="00612B29">
        <w:t xml:space="preserve"> for the datasets labeled “test”, I will perform a 75%/25% split of the non-test data into training and validation datasets that we can </w:t>
      </w:r>
      <w:r w:rsidR="008363EB">
        <w:t xml:space="preserve">consistently </w:t>
      </w:r>
      <w:r w:rsidR="00612B29">
        <w:t xml:space="preserve">evaluate each predictive model on. The Lasso, Ridge Regression, and Elastic Net methods require </w:t>
      </w:r>
      <w:r w:rsidR="002357CE">
        <w:t>standardized quantitative predictor variables so I will also create a standardized version of the training and validation data. For other models, I will create dummy variables for the categorical variables.</w:t>
      </w:r>
    </w:p>
    <w:p w14:paraId="29B5B9B7" w14:textId="3CA9FB19" w:rsidR="00770960" w:rsidRDefault="00770960" w:rsidP="000B435B">
      <w:pPr>
        <w:spacing w:line="360" w:lineRule="auto"/>
        <w:contextualSpacing/>
        <w:jc w:val="both"/>
      </w:pPr>
      <w:r>
        <w:tab/>
        <w:t xml:space="preserve">The first family of models I will evaluate is a set of Multiple Linear Regressions. I will apply both Forward and Backward Stepwise selection methods then collect the selected variables that score best for </w:t>
      </w:r>
      <w:r w:rsidR="008363EB">
        <w:t xml:space="preserve">each </w:t>
      </w:r>
      <w:r>
        <w:t>Mallow’s Cp, BIC, and Adjusted R</w:t>
      </w:r>
      <w:r>
        <w:rPr>
          <w:vertAlign w:val="superscript"/>
        </w:rPr>
        <w:t>2</w:t>
      </w:r>
      <w:r>
        <w:t xml:space="preserve">.  </w:t>
      </w:r>
      <w:r w:rsidR="008363EB">
        <w:t>W</w:t>
      </w:r>
      <w:r w:rsidR="008F10FA">
        <w:t>ith two selection methods multiplied by three selection criteria</w:t>
      </w:r>
      <w:r w:rsidR="008363EB">
        <w:t xml:space="preserve"> I</w:t>
      </w:r>
      <w:r w:rsidR="008363EB">
        <w:t xml:space="preserve"> will result in six MLR models to compare</w:t>
      </w:r>
      <w:r w:rsidR="008F10FA">
        <w:t xml:space="preserve">. I will then a </w:t>
      </w:r>
      <w:r w:rsidR="008363EB">
        <w:t xml:space="preserve">fit </w:t>
      </w:r>
      <w:r w:rsidR="008F10FA">
        <w:t>model</w:t>
      </w:r>
      <w:r w:rsidR="008363EB">
        <w:t>s</w:t>
      </w:r>
      <w:r w:rsidR="008F10FA">
        <w:t xml:space="preserve"> for Ridge Regression, Lasso, and Elastic Net. Each will require that I find distinct optimized tuning parameter</w:t>
      </w:r>
      <w:r w:rsidR="008363EB">
        <w:t>s</w:t>
      </w:r>
      <w:r w:rsidR="008F10FA">
        <w:t>.</w:t>
      </w:r>
      <w:r w:rsidR="0054183A">
        <w:t xml:space="preserve"> </w:t>
      </w:r>
      <w:r w:rsidR="0087332A">
        <w:t>I will</w:t>
      </w:r>
      <w:r w:rsidR="0054183A">
        <w:t xml:space="preserve"> final</w:t>
      </w:r>
      <w:r w:rsidR="0087332A">
        <w:t>ly evaluate the tree-based</w:t>
      </w:r>
      <w:r w:rsidR="0054183A">
        <w:t xml:space="preserve"> family of models includ</w:t>
      </w:r>
      <w:r w:rsidR="0087332A">
        <w:t>ing</w:t>
      </w:r>
      <w:r w:rsidR="0054183A">
        <w:t xml:space="preserve"> Random Forest and XGBoost. </w:t>
      </w:r>
      <w:r w:rsidR="0037221D">
        <w:t xml:space="preserve">Random Forest </w:t>
      </w:r>
      <w:r w:rsidR="004403D4">
        <w:t>and</w:t>
      </w:r>
      <w:r w:rsidR="00D01302">
        <w:t xml:space="preserve"> XGBoost </w:t>
      </w:r>
      <w:r w:rsidR="00A95137">
        <w:t xml:space="preserve">will require </w:t>
      </w:r>
      <w:r w:rsidR="004403D4">
        <w:t>their own turning parameters that I will optimize with</w:t>
      </w:r>
      <w:r w:rsidR="0087332A">
        <w:t xml:space="preserve"> cross validation error.</w:t>
      </w:r>
    </w:p>
    <w:p w14:paraId="0B3D1FBE" w14:textId="2EAEF154" w:rsidR="00A95137" w:rsidRDefault="006A1AD6" w:rsidP="004403D4">
      <w:pPr>
        <w:spacing w:line="360" w:lineRule="auto"/>
        <w:ind w:firstLine="720"/>
        <w:contextualSpacing/>
        <w:jc w:val="both"/>
      </w:pPr>
      <w:r>
        <w:t xml:space="preserve">To provide a </w:t>
      </w:r>
      <w:r w:rsidR="00BE7D07">
        <w:t>fair</w:t>
      </w:r>
      <w:r>
        <w:t xml:space="preserve"> comparison, each </w:t>
      </w:r>
      <w:r w:rsidR="00BE7D07">
        <w:t>model will</w:t>
      </w:r>
      <w:r>
        <w:t xml:space="preserve"> predict the </w:t>
      </w:r>
      <w:r w:rsidRPr="000764B3">
        <w:rPr>
          <w:rFonts w:ascii="Consolas" w:hAnsi="Consolas"/>
        </w:rPr>
        <w:t>SalePrice</w:t>
      </w:r>
      <w:r>
        <w:t xml:space="preserve"> </w:t>
      </w:r>
      <w:r w:rsidR="00BE7D07">
        <w:t>using</w:t>
      </w:r>
      <w:r>
        <w:t xml:space="preserve"> the reserved validation data</w:t>
      </w:r>
      <w:r w:rsidR="00BE7D07">
        <w:t xml:space="preserve">. Then, I will calculate the Mean Squared Error for each against the true </w:t>
      </w:r>
      <w:r w:rsidR="00BE7D07" w:rsidRPr="000764B3">
        <w:rPr>
          <w:rFonts w:ascii="Consolas" w:hAnsi="Consolas"/>
        </w:rPr>
        <w:t>SalePrice</w:t>
      </w:r>
      <w:r w:rsidR="00BE7D07">
        <w:t xml:space="preserve"> from the validation data as a simulation of performance against data that the model has not </w:t>
      </w:r>
      <w:r w:rsidR="0087332A">
        <w:t>yet encountered</w:t>
      </w:r>
      <w:r w:rsidR="00BE7D07">
        <w:t xml:space="preserve"> before.</w:t>
      </w:r>
      <w:r w:rsidR="00A709EC">
        <w:t xml:space="preserve"> I will ultimately select the model with the lowest MSE value to predict the </w:t>
      </w:r>
      <w:r w:rsidR="00A709EC" w:rsidRPr="000764B3">
        <w:rPr>
          <w:rFonts w:ascii="Consolas" w:hAnsi="Consolas"/>
        </w:rPr>
        <w:t>SalePrice</w:t>
      </w:r>
      <w:r w:rsidR="00A709EC">
        <w:t xml:space="preserve"> of the test datasets.</w:t>
      </w:r>
      <w:r w:rsidR="007C1A5A">
        <w:t xml:space="preserve"> Finally, I will output a csv file containing two columns for the </w:t>
      </w:r>
      <w:r w:rsidR="007C1A5A" w:rsidRPr="000764B3">
        <w:rPr>
          <w:rFonts w:ascii="Consolas" w:hAnsi="Consolas"/>
        </w:rPr>
        <w:t>uniqueID</w:t>
      </w:r>
      <w:r w:rsidR="007C1A5A">
        <w:t xml:space="preserve"> and the predicted </w:t>
      </w:r>
      <w:r w:rsidR="000764B3" w:rsidRPr="000764B3">
        <w:rPr>
          <w:rFonts w:ascii="Consolas" w:hAnsi="Consolas"/>
        </w:rPr>
        <w:t>S</w:t>
      </w:r>
      <w:r w:rsidR="007C1A5A" w:rsidRPr="000764B3">
        <w:rPr>
          <w:rFonts w:ascii="Consolas" w:hAnsi="Consolas"/>
        </w:rPr>
        <w:t>alePrice</w:t>
      </w:r>
      <w:r w:rsidR="007C1A5A">
        <w:t xml:space="preserve"> from my strongest performing model.</w:t>
      </w:r>
    </w:p>
    <w:sectPr w:rsidR="00A95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0D"/>
    <w:rsid w:val="000764B3"/>
    <w:rsid w:val="000B435B"/>
    <w:rsid w:val="00136354"/>
    <w:rsid w:val="001723AE"/>
    <w:rsid w:val="001B3B62"/>
    <w:rsid w:val="001F370F"/>
    <w:rsid w:val="002357CE"/>
    <w:rsid w:val="002E10F2"/>
    <w:rsid w:val="00306868"/>
    <w:rsid w:val="0037221D"/>
    <w:rsid w:val="004256F6"/>
    <w:rsid w:val="004403D4"/>
    <w:rsid w:val="00527BA8"/>
    <w:rsid w:val="00535BD6"/>
    <w:rsid w:val="0054183A"/>
    <w:rsid w:val="00612B29"/>
    <w:rsid w:val="006A1AD6"/>
    <w:rsid w:val="006F4B13"/>
    <w:rsid w:val="00770960"/>
    <w:rsid w:val="007C1A5A"/>
    <w:rsid w:val="008363EB"/>
    <w:rsid w:val="0087332A"/>
    <w:rsid w:val="008F10FA"/>
    <w:rsid w:val="00A709EC"/>
    <w:rsid w:val="00A95137"/>
    <w:rsid w:val="00B939DB"/>
    <w:rsid w:val="00BE7D07"/>
    <w:rsid w:val="00D01302"/>
    <w:rsid w:val="00E8140D"/>
    <w:rsid w:val="00EC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0D60"/>
  <w15:chartTrackingRefBased/>
  <w15:docId w15:val="{8C6B6154-5CA8-4A4E-BEA1-74826C83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40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81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s5183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Sweigard, Neil Andrew</dc:creator>
  <cp:keywords/>
  <dc:description/>
  <cp:lastModifiedBy>Sweigard, Neil Andrew</cp:lastModifiedBy>
  <cp:revision>23</cp:revision>
  <cp:lastPrinted>2022-07-28T01:05:00Z</cp:lastPrinted>
  <dcterms:created xsi:type="dcterms:W3CDTF">2022-07-28T00:19:00Z</dcterms:created>
  <dcterms:modified xsi:type="dcterms:W3CDTF">2022-07-28T01:14:00Z</dcterms:modified>
</cp:coreProperties>
</file>