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E768" w14:textId="77777777" w:rsidR="00BC6763" w:rsidRDefault="00D06A49" w:rsidP="000B42F7">
      <w:pPr>
        <w:ind w:right="0"/>
      </w:pPr>
      <w:r>
        <w:rPr>
          <w:b/>
          <w:noProof/>
        </w:rPr>
        <mc:AlternateContent>
          <mc:Choice Requires="wps">
            <w:drawing>
              <wp:anchor distT="0" distB="0" distL="114300" distR="114300" simplePos="0" relativeHeight="251657728" behindDoc="0" locked="0" layoutInCell="0" allowOverlap="1" wp14:anchorId="5F3869A4" wp14:editId="1239A899">
                <wp:simplePos x="0" y="0"/>
                <wp:positionH relativeFrom="column">
                  <wp:posOffset>548640</wp:posOffset>
                </wp:positionH>
                <wp:positionV relativeFrom="paragraph">
                  <wp:posOffset>335915</wp:posOffset>
                </wp:positionV>
                <wp:extent cx="5852160" cy="635"/>
                <wp:effectExtent l="0" t="0" r="254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AD360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6.45pt" to="7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" o:allowincell="f" strokeweight="1pt">
                <v:stroke startarrowwidth="narrow" startarrowlength="short" endarrowwidth="narrow" endarrowlength="short"/>
                <o:lock v:ext="edit" shapetype="f"/>
              </v:line>
            </w:pict>
          </mc:Fallback>
        </mc:AlternateContent>
      </w:r>
      <w:r w:rsidR="00955FC8">
        <w:rPr>
          <w:noProof/>
        </w:rPr>
        <w:object w:dxaOrig="18540" w:dyaOrig="6680" w14:anchorId="4905B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5pt;height:1in;mso-width-percent:0;mso-height-percent:0;mso-width-percent:0;mso-height-percent:0" o:ole="">
            <v:imagedata r:id="rId8" o:title=""/>
          </v:shape>
          <o:OLEObject Type="Embed" ProgID="MS_ClipArt_Gallery" ShapeID="_x0000_i1025" DrawAspect="Content" ObjectID="_1731260762" r:id="rId9"/>
        </w:object>
      </w:r>
    </w:p>
    <w:p w14:paraId="42FB3D79" w14:textId="77777777" w:rsidR="00573458" w:rsidRDefault="00573458" w:rsidP="000B42F7">
      <w:pPr>
        <w:ind w:right="0"/>
      </w:pPr>
    </w:p>
    <w:p w14:paraId="3B7229BE" w14:textId="6C2603BA" w:rsidR="00573458" w:rsidRPr="00156B45" w:rsidRDefault="00671044" w:rsidP="000B42F7">
      <w:pPr>
        <w:ind w:right="0"/>
      </w:pPr>
      <w:r>
        <w:t>October 30</w:t>
      </w:r>
      <w:r w:rsidRPr="00671044">
        <w:rPr>
          <w:vertAlign w:val="superscript"/>
        </w:rPr>
        <w:t>th</w:t>
      </w:r>
      <w:r>
        <w:t>, 2022</w:t>
      </w:r>
    </w:p>
    <w:p w14:paraId="25B82F3F" w14:textId="77777777" w:rsidR="00573458" w:rsidRPr="00156B45" w:rsidRDefault="00573458" w:rsidP="000B42F7">
      <w:pPr>
        <w:ind w:right="0"/>
      </w:pPr>
    </w:p>
    <w:p w14:paraId="25F959D5" w14:textId="666A5769" w:rsidR="00BC6763" w:rsidRPr="00156B45" w:rsidRDefault="00BC6763" w:rsidP="000B42F7">
      <w:pPr>
        <w:ind w:right="0"/>
      </w:pPr>
      <w:r>
        <w:t xml:space="preserve">From: </w:t>
      </w:r>
      <w:r w:rsidR="00671044" w:rsidRPr="00671044">
        <w:t>Neil Sweigard</w:t>
      </w:r>
      <w:r>
        <w:rPr>
          <w:i/>
          <w:iCs/>
        </w:rPr>
        <w:t xml:space="preserve">, </w:t>
      </w:r>
      <w:r w:rsidRPr="00156B45">
        <w:t>Graduate Student Consultant</w:t>
      </w:r>
      <w:r w:rsidR="002F1A4D">
        <w:t>, Penn State University</w:t>
      </w:r>
    </w:p>
    <w:p w14:paraId="69F800F7" w14:textId="77777777" w:rsidR="00BC6763" w:rsidRDefault="00BC6763" w:rsidP="000B42F7">
      <w:pPr>
        <w:ind w:right="0"/>
      </w:pPr>
    </w:p>
    <w:p w14:paraId="321315B1" w14:textId="69447064" w:rsidR="004969BE" w:rsidRPr="00156B45" w:rsidRDefault="004969BE" w:rsidP="003148C5">
      <w:pPr>
        <w:ind w:right="0"/>
      </w:pPr>
      <w:r>
        <w:t xml:space="preserve">To: </w:t>
      </w:r>
      <w:r w:rsidR="00671044">
        <w:t>How</w:t>
      </w:r>
      <w:r w:rsidR="002F1A4D">
        <w:t>ard</w:t>
      </w:r>
      <w:r w:rsidR="00671044">
        <w:t xml:space="preserve"> Roseman, </w:t>
      </w:r>
      <w:r w:rsidR="002F1A4D">
        <w:t>Executive Vice President and General Manager, Philadelphia Eagles</w:t>
      </w:r>
    </w:p>
    <w:p w14:paraId="2133EA5D" w14:textId="77777777" w:rsidR="00BB6E6D" w:rsidRDefault="00BB6E6D" w:rsidP="000B42F7">
      <w:pPr>
        <w:ind w:right="0"/>
      </w:pPr>
    </w:p>
    <w:p w14:paraId="5FB2BB10" w14:textId="62316924" w:rsidR="00BB6E6D" w:rsidRDefault="00BB6E6D" w:rsidP="000B42F7">
      <w:pPr>
        <w:ind w:right="0"/>
      </w:pPr>
      <w:r w:rsidRPr="00156B45">
        <w:t xml:space="preserve">PROJECT </w:t>
      </w:r>
      <w:r>
        <w:t>TITLE</w:t>
      </w:r>
      <w:r w:rsidR="00A6694B">
        <w:t>:</w:t>
      </w:r>
      <w:r w:rsidR="00BF2F04">
        <w:t xml:space="preserve"> The Philadelphia Eagles 2022 Solution at Quarterback</w:t>
      </w:r>
    </w:p>
    <w:p w14:paraId="66BF4760" w14:textId="77777777" w:rsidR="00BB6E6D" w:rsidRDefault="00BB6E6D" w:rsidP="000B42F7">
      <w:pPr>
        <w:ind w:right="0"/>
      </w:pPr>
    </w:p>
    <w:p w14:paraId="532223A9" w14:textId="77777777" w:rsidR="00865D65" w:rsidRDefault="00865D65" w:rsidP="000B42F7">
      <w:pPr>
        <w:ind w:right="0"/>
      </w:pPr>
    </w:p>
    <w:p w14:paraId="5FBEF8EA" w14:textId="77777777" w:rsidR="00E97CF4" w:rsidRPr="00300524" w:rsidRDefault="00E97CF4" w:rsidP="00300524">
      <w:pPr>
        <w:pStyle w:val="Heading1"/>
      </w:pPr>
      <w:r w:rsidRPr="00300524">
        <w:t>EXECUTIVE SUMMARY</w:t>
      </w:r>
    </w:p>
    <w:p w14:paraId="3C5FFFC6" w14:textId="77777777" w:rsidR="00EB772F" w:rsidRDefault="00EB772F" w:rsidP="000B42F7">
      <w:pPr>
        <w:ind w:right="0"/>
        <w:rPr>
          <w:shd w:val="clear" w:color="auto" w:fill="FFFFFF"/>
        </w:rPr>
      </w:pPr>
    </w:p>
    <w:p w14:paraId="03E8F987" w14:textId="6FB07275" w:rsidR="00EB772F" w:rsidRDefault="00E810C1" w:rsidP="000B42F7">
      <w:pPr>
        <w:ind w:right="0"/>
        <w:rPr>
          <w:shd w:val="clear" w:color="auto" w:fill="FFFFFF"/>
        </w:rPr>
      </w:pPr>
      <w:r>
        <w:rPr>
          <w:shd w:val="clear" w:color="auto" w:fill="FFFFFF"/>
        </w:rPr>
        <w:t>The Philadelphia Eagles are at a critical decision point with the quarterback position. Jalen Hurts owns the starting role and is approaching the end of his rookie contract while the team is in a window of opportunity to win a championship. This analysis examines NFL quarterback performances from the 1999 season until the current to find suitable predictive models t</w:t>
      </w:r>
      <w:r w:rsidR="00665B50">
        <w:rPr>
          <w:shd w:val="clear" w:color="auto" w:fill="FFFFFF"/>
        </w:rPr>
        <w:t>hat</w:t>
      </w:r>
      <w:r>
        <w:rPr>
          <w:shd w:val="clear" w:color="auto" w:fill="FFFFFF"/>
        </w:rPr>
        <w:t xml:space="preserve"> determine if one is probable to become a Franchise Quarterback based on their individual and team performance. The study also predicts the </w:t>
      </w:r>
      <w:r w:rsidR="00665B50">
        <w:rPr>
          <w:shd w:val="clear" w:color="auto" w:fill="FFFFFF"/>
        </w:rPr>
        <w:t xml:space="preserve">QB’s </w:t>
      </w:r>
      <w:r w:rsidR="00300524">
        <w:rPr>
          <w:shd w:val="clear" w:color="auto" w:fill="FFFFFF"/>
        </w:rPr>
        <w:t xml:space="preserve">average </w:t>
      </w:r>
      <w:r>
        <w:rPr>
          <w:shd w:val="clear" w:color="auto" w:fill="FFFFFF"/>
        </w:rPr>
        <w:t xml:space="preserve">annual value (AAV) in USD and length in years </w:t>
      </w:r>
      <w:r w:rsidR="00665B50">
        <w:rPr>
          <w:shd w:val="clear" w:color="auto" w:fill="FFFFFF"/>
        </w:rPr>
        <w:t>for their first extension beyond their rookie contract</w:t>
      </w:r>
      <w:r>
        <w:rPr>
          <w:shd w:val="clear" w:color="auto" w:fill="FFFFFF"/>
        </w:rPr>
        <w:t>.</w:t>
      </w:r>
    </w:p>
    <w:p w14:paraId="3B913BD5" w14:textId="4DB13AA9" w:rsidR="001A3512" w:rsidRDefault="001A3512" w:rsidP="000B42F7">
      <w:pPr>
        <w:ind w:right="0"/>
        <w:rPr>
          <w:shd w:val="clear" w:color="auto" w:fill="FFFFFF"/>
        </w:rPr>
      </w:pPr>
    </w:p>
    <w:p w14:paraId="23244EE5" w14:textId="1F074ACC" w:rsidR="001A3512" w:rsidRDefault="001A3512" w:rsidP="000B42F7">
      <w:pPr>
        <w:ind w:right="0"/>
        <w:rPr>
          <w:shd w:val="clear" w:color="auto" w:fill="FFFFFF"/>
        </w:rPr>
      </w:pPr>
      <w:r>
        <w:rPr>
          <w:shd w:val="clear" w:color="auto" w:fill="FFFFFF"/>
        </w:rPr>
        <w:t xml:space="preserve">The consultant </w:t>
      </w:r>
      <w:r w:rsidR="00BC04C3">
        <w:rPr>
          <w:shd w:val="clear" w:color="auto" w:fill="FFFFFF"/>
        </w:rPr>
        <w:t>sourced</w:t>
      </w:r>
      <w:r>
        <w:rPr>
          <w:shd w:val="clear" w:color="auto" w:fill="FFFFFF"/>
        </w:rPr>
        <w:t xml:space="preserve"> data that supports play-by-play, team schedule, draft, and contract analysis. After normalizing stats to reflect each QB’s performance at the same point in their career as Hurts is currently, 15 performance variables entered selection methods to find sparse models with strong predictive performance.</w:t>
      </w:r>
    </w:p>
    <w:p w14:paraId="4063D944" w14:textId="5192D3A1" w:rsidR="00E810C1" w:rsidRDefault="00E810C1" w:rsidP="000B42F7">
      <w:pPr>
        <w:ind w:right="0"/>
        <w:rPr>
          <w:shd w:val="clear" w:color="auto" w:fill="FFFFFF"/>
        </w:rPr>
      </w:pPr>
    </w:p>
    <w:p w14:paraId="42220D02" w14:textId="77777777" w:rsidR="00EB57E0" w:rsidRDefault="00E810C1" w:rsidP="000B42F7">
      <w:pPr>
        <w:ind w:right="0"/>
        <w:rPr>
          <w:shd w:val="clear" w:color="auto" w:fill="FFFFFF"/>
        </w:rPr>
      </w:pPr>
      <w:r>
        <w:rPr>
          <w:shd w:val="clear" w:color="auto" w:fill="FFFFFF"/>
        </w:rPr>
        <w:t xml:space="preserve">The Lasso variable selection method for logistic regression outperforms other candidate predictive models for Franchise QBs, resulting in a simple model based on Passing TDs per Game and EPA per Play. The Forward-Stepwise variable selection method for linear regression outperforms other models for </w:t>
      </w:r>
      <w:r w:rsidR="00EB57E0">
        <w:rPr>
          <w:shd w:val="clear" w:color="auto" w:fill="FFFFFF"/>
        </w:rPr>
        <w:t>predicting AAV</w:t>
      </w:r>
      <w:r>
        <w:rPr>
          <w:shd w:val="clear" w:color="auto" w:fill="FFFFFF"/>
        </w:rPr>
        <w:t>.</w:t>
      </w:r>
      <w:r w:rsidR="00EB57E0">
        <w:rPr>
          <w:shd w:val="clear" w:color="auto" w:fill="FFFFFF"/>
        </w:rPr>
        <w:t xml:space="preserve"> The Best Subsets and Forward-Stepwise variable selection methods identify the same model based on two predictors for predicant contract length in years, although there are some concerns with the validity of this model.</w:t>
      </w:r>
    </w:p>
    <w:p w14:paraId="23C90789" w14:textId="77777777" w:rsidR="00EB57E0" w:rsidRDefault="00EB57E0" w:rsidP="000B42F7">
      <w:pPr>
        <w:ind w:right="0"/>
        <w:rPr>
          <w:shd w:val="clear" w:color="auto" w:fill="FFFFFF"/>
        </w:rPr>
      </w:pPr>
    </w:p>
    <w:p w14:paraId="08CD9DBC" w14:textId="19CB2BE7" w:rsidR="00E810C1" w:rsidRPr="00EB772F" w:rsidRDefault="00601C78" w:rsidP="000B42F7">
      <w:pPr>
        <w:ind w:right="0"/>
        <w:rPr>
          <w:sz w:val="20"/>
        </w:rPr>
      </w:pPr>
      <w:r>
        <w:rPr>
          <w:shd w:val="clear" w:color="auto" w:fill="FFFFFF"/>
        </w:rPr>
        <w:t>After his 26</w:t>
      </w:r>
      <w:r w:rsidRPr="00601C78">
        <w:rPr>
          <w:shd w:val="clear" w:color="auto" w:fill="FFFFFF"/>
          <w:vertAlign w:val="superscript"/>
        </w:rPr>
        <w:t>th</w:t>
      </w:r>
      <w:r>
        <w:rPr>
          <w:shd w:val="clear" w:color="auto" w:fill="FFFFFF"/>
        </w:rPr>
        <w:t xml:space="preserve"> game as the primary passer on October 16</w:t>
      </w:r>
      <w:r w:rsidRPr="00601C78">
        <w:rPr>
          <w:shd w:val="clear" w:color="auto" w:fill="FFFFFF"/>
          <w:vertAlign w:val="superscript"/>
        </w:rPr>
        <w:t>th</w:t>
      </w:r>
      <w:r>
        <w:rPr>
          <w:shd w:val="clear" w:color="auto" w:fill="FFFFFF"/>
        </w:rPr>
        <w:t>, the model predicts Hurts to be more probable than not to become a Franchise QB. His performance would earn a contract extension of around $41 million per year over 4 years</w:t>
      </w:r>
      <w:r w:rsidR="0082523A">
        <w:rPr>
          <w:shd w:val="clear" w:color="auto" w:fill="FFFFFF"/>
        </w:rPr>
        <w:t>, which has a similar structure to other notable quarterbacks in the league.</w:t>
      </w:r>
    </w:p>
    <w:p w14:paraId="1BB972BB" w14:textId="77777777" w:rsidR="00BB6E6D" w:rsidRDefault="00BB6E6D" w:rsidP="000B42F7">
      <w:pPr>
        <w:ind w:right="0"/>
      </w:pPr>
    </w:p>
    <w:p w14:paraId="34733CBC" w14:textId="77777777" w:rsidR="00865D65" w:rsidRDefault="00865D65" w:rsidP="000B42F7">
      <w:pPr>
        <w:ind w:right="0"/>
      </w:pPr>
    </w:p>
    <w:p w14:paraId="43EDD91B" w14:textId="77777777" w:rsidR="00EB772F" w:rsidRDefault="00EB772F" w:rsidP="000B42F7">
      <w:pPr>
        <w:ind w:right="0"/>
      </w:pPr>
    </w:p>
    <w:p w14:paraId="2DF02BCE" w14:textId="77777777" w:rsidR="00F13889" w:rsidRDefault="00F13889" w:rsidP="000B42F7">
      <w:pPr>
        <w:ind w:right="0"/>
      </w:pPr>
      <w:r>
        <w:br w:type="page"/>
      </w:r>
    </w:p>
    <w:p w14:paraId="16AEAE5D" w14:textId="37009F68" w:rsidR="00156B45" w:rsidRPr="00156B45" w:rsidRDefault="00BB6E6D" w:rsidP="00300524">
      <w:pPr>
        <w:pStyle w:val="Heading1"/>
      </w:pPr>
      <w:r>
        <w:lastRenderedPageBreak/>
        <w:t xml:space="preserve">1.0 - </w:t>
      </w:r>
      <w:r w:rsidR="00156B45" w:rsidRPr="00156B45">
        <w:t>PROJECT DESCRIPTION</w:t>
      </w:r>
    </w:p>
    <w:p w14:paraId="4663D930" w14:textId="77777777" w:rsidR="00156B45" w:rsidRPr="00156B45" w:rsidRDefault="00156B45" w:rsidP="000B42F7">
      <w:pPr>
        <w:ind w:right="0"/>
      </w:pPr>
    </w:p>
    <w:p w14:paraId="62D14E02" w14:textId="728743A0" w:rsidR="00F13889" w:rsidRPr="00D279F2" w:rsidRDefault="00F13889" w:rsidP="000B42F7">
      <w:pPr>
        <w:ind w:right="0"/>
      </w:pPr>
      <w:r w:rsidRPr="00D279F2">
        <w:t xml:space="preserve">NFL analysts expect the Eagles to have a strong roster in the 2022-2023 season, but there </w:t>
      </w:r>
      <w:r w:rsidR="00855430">
        <w:t>is uncertainty</w:t>
      </w:r>
      <w:r w:rsidRPr="00D279F2">
        <w:t xml:space="preserve"> around how the starting quarterback Jalen Hurts should perform. The </w:t>
      </w:r>
      <w:proofErr w:type="gramStart"/>
      <w:r w:rsidRPr="00D279F2">
        <w:t>Eagles</w:t>
      </w:r>
      <w:proofErr w:type="gramEnd"/>
      <w:r w:rsidRPr="00D279F2">
        <w:t xml:space="preserve"> personnel department </w:t>
      </w:r>
      <w:r w:rsidR="00402ADA">
        <w:t>is</w:t>
      </w:r>
      <w:r w:rsidRPr="00D279F2">
        <w:t xml:space="preserve"> </w:t>
      </w:r>
      <w:r w:rsidR="009057E5" w:rsidRPr="00D279F2">
        <w:t xml:space="preserve">carefully </w:t>
      </w:r>
      <w:r w:rsidRPr="00D279F2">
        <w:t>evaluat</w:t>
      </w:r>
      <w:r w:rsidR="00402ADA">
        <w:t>ing</w:t>
      </w:r>
      <w:r w:rsidRPr="00D279F2">
        <w:t xml:space="preserve"> Hurts’ performance this year because his current rookie contract extends through 2023. The department will need to determine if he is a “Franchise Quarterback” that has a future with the team and is worth extending. If he is not the long-term solution, then the team will need to consider replacing him.</w:t>
      </w:r>
      <w:r w:rsidR="009057E5" w:rsidRPr="00D279F2">
        <w:t xml:space="preserve"> The team engaged the Consultant for an objective assessment of Hurts’ statistics and to predict his </w:t>
      </w:r>
      <w:r w:rsidR="00C76646">
        <w:t>potential as the long-term solution</w:t>
      </w:r>
      <w:r w:rsidR="009057E5" w:rsidRPr="00D279F2">
        <w:t>.</w:t>
      </w:r>
    </w:p>
    <w:p w14:paraId="1AFE26E7" w14:textId="23271CC7" w:rsidR="000F47ED" w:rsidRDefault="000F47ED" w:rsidP="000B42F7">
      <w:pPr>
        <w:ind w:right="0"/>
      </w:pPr>
    </w:p>
    <w:p w14:paraId="2E87B2E5" w14:textId="55C90F36" w:rsidR="000F47ED" w:rsidRDefault="000F47ED" w:rsidP="000B42F7">
      <w:pPr>
        <w:ind w:right="0"/>
      </w:pPr>
      <w:r>
        <w:t xml:space="preserve">The Consultant </w:t>
      </w:r>
      <w:r w:rsidR="00855430">
        <w:t>sourced from</w:t>
      </w:r>
      <w:r>
        <w:t xml:space="preserve"> the </w:t>
      </w:r>
      <w:proofErr w:type="spellStart"/>
      <w:r w:rsidRPr="00300524">
        <w:rPr>
          <w:rStyle w:val="CodeChar"/>
        </w:rPr>
        <w:t>nflfastR</w:t>
      </w:r>
      <w:proofErr w:type="spellEnd"/>
      <w:r>
        <w:t xml:space="preserve"> R library that offers </w:t>
      </w:r>
      <w:r w:rsidR="00855430">
        <w:t xml:space="preserve">current </w:t>
      </w:r>
      <w:r>
        <w:t xml:space="preserve">NFL play-by-play data </w:t>
      </w:r>
      <w:r w:rsidR="00855430">
        <w:t>dating back to the 1999 season</w:t>
      </w:r>
      <w:r>
        <w:t xml:space="preserve">. The analysis filtered the data to players </w:t>
      </w:r>
      <w:r w:rsidR="00D279F2">
        <w:t>who</w:t>
      </w:r>
      <w:r>
        <w:t xml:space="preserve"> have been the primary passer, or the player </w:t>
      </w:r>
      <w:r w:rsidR="00D279F2">
        <w:t>that</w:t>
      </w:r>
      <w:r>
        <w:t xml:space="preserve"> threw the most passes for their team within a game, for at least as many games as Hurts. </w:t>
      </w:r>
      <w:r w:rsidR="00855430">
        <w:t>This analysi</w:t>
      </w:r>
      <w:r>
        <w:t>s</w:t>
      </w:r>
      <w:r w:rsidR="00855430">
        <w:t xml:space="preserve"> only considers NFL games on October 17</w:t>
      </w:r>
      <w:r w:rsidR="00855430" w:rsidRPr="00855430">
        <w:rPr>
          <w:vertAlign w:val="superscript"/>
        </w:rPr>
        <w:t>th</w:t>
      </w:r>
      <w:r w:rsidR="00855430">
        <w:t xml:space="preserve">, </w:t>
      </w:r>
      <w:proofErr w:type="gramStart"/>
      <w:r w:rsidR="00855430">
        <w:t>2022</w:t>
      </w:r>
      <w:proofErr w:type="gramEnd"/>
      <w:r w:rsidR="00855430">
        <w:t xml:space="preserve"> and prior where</w:t>
      </w:r>
      <w:r>
        <w:t xml:space="preserve"> Hurts </w:t>
      </w:r>
      <w:r w:rsidR="00D279F2">
        <w:t>was</w:t>
      </w:r>
      <w:r>
        <w:t xml:space="preserve"> the primary passer in 26 games</w:t>
      </w:r>
      <w:r w:rsidR="00855430">
        <w:t xml:space="preserve"> to date</w:t>
      </w:r>
      <w:r>
        <w:t xml:space="preserve">. The project </w:t>
      </w:r>
      <w:r w:rsidR="00D279F2">
        <w:t xml:space="preserve">also required NFL draft data from the </w:t>
      </w:r>
      <w:proofErr w:type="spellStart"/>
      <w:r w:rsidR="00D279F2" w:rsidRPr="00300524">
        <w:rPr>
          <w:rFonts w:ascii="Consolas" w:hAnsi="Consolas"/>
        </w:rPr>
        <w:t>nflreadr</w:t>
      </w:r>
      <w:proofErr w:type="spellEnd"/>
      <w:r w:rsidR="00D279F2">
        <w:t xml:space="preserve"> R library to identify quarterbacks who have started their career in the year 1999 or later. </w:t>
      </w:r>
      <w:r w:rsidR="00984927">
        <w:t xml:space="preserve">Team-based statistics such as win ratio prior to the QB’s first primary start required schedule data combined </w:t>
      </w:r>
      <w:r w:rsidR="00855430">
        <w:t>between</w:t>
      </w:r>
      <w:r w:rsidR="00984927">
        <w:t xml:space="preserve"> Pro Football Reference and </w:t>
      </w:r>
      <w:proofErr w:type="spellStart"/>
      <w:r w:rsidR="00984927" w:rsidRPr="00300524">
        <w:rPr>
          <w:rFonts w:ascii="Consolas" w:hAnsi="Consolas"/>
        </w:rPr>
        <w:t>nflreadr</w:t>
      </w:r>
      <w:proofErr w:type="spellEnd"/>
      <w:r w:rsidR="00984927">
        <w:t xml:space="preserve">. Finally, the Consultant included contract data from </w:t>
      </w:r>
      <w:proofErr w:type="spellStart"/>
      <w:r w:rsidR="00984927" w:rsidRPr="00300524">
        <w:rPr>
          <w:rFonts w:ascii="Consolas" w:hAnsi="Consolas"/>
        </w:rPr>
        <w:t>nflreadr</w:t>
      </w:r>
      <w:proofErr w:type="spellEnd"/>
      <w:r w:rsidR="00984927">
        <w:t xml:space="preserve"> to support the research question</w:t>
      </w:r>
      <w:r w:rsidR="00855430">
        <w:t>s</w:t>
      </w:r>
      <w:r w:rsidR="00984927">
        <w:t xml:space="preserve"> around Hurts’ potential contract value.</w:t>
      </w:r>
    </w:p>
    <w:p w14:paraId="39A701A9" w14:textId="09B7D512" w:rsidR="00984927" w:rsidRDefault="00984927" w:rsidP="000B42F7">
      <w:pPr>
        <w:ind w:right="0"/>
      </w:pPr>
    </w:p>
    <w:p w14:paraId="2B0F5E1F" w14:textId="77777777" w:rsidR="00C97AC9" w:rsidRPr="00C97AC9" w:rsidRDefault="00984927" w:rsidP="00C97AC9">
      <w:pPr>
        <w:ind w:right="0"/>
        <w:rPr>
          <w:b/>
          <w:bCs/>
        </w:rPr>
      </w:pPr>
      <w:r>
        <w:t>Preparation of the data enabled an observational study of 90 quarterbacks including Hurts. The study considered</w:t>
      </w:r>
      <w:r w:rsidR="002B243E">
        <w:t xml:space="preserve"> </w:t>
      </w:r>
      <w:r>
        <w:t xml:space="preserve">16 individual and team-based </w:t>
      </w:r>
      <w:r w:rsidR="00CF2419">
        <w:t xml:space="preserve">performance </w:t>
      </w:r>
      <w:r>
        <w:t xml:space="preserve">variables, outlined in </w:t>
      </w:r>
      <w:r w:rsidR="00D67032" w:rsidRPr="00855430">
        <w:rPr>
          <w:b/>
          <w:bCs/>
        </w:rPr>
        <w:fldChar w:fldCharType="begin"/>
      </w:r>
      <w:r w:rsidR="00D67032" w:rsidRPr="00855430">
        <w:rPr>
          <w:b/>
          <w:bCs/>
        </w:rPr>
        <w:instrText xml:space="preserve"> REF _Ref117623353 \h </w:instrText>
      </w:r>
      <w:r w:rsidR="00855430">
        <w:rPr>
          <w:b/>
          <w:bCs/>
        </w:rPr>
        <w:instrText xml:space="preserve"> \* MERGEFORMAT </w:instrText>
      </w:r>
      <w:r w:rsidR="00D67032" w:rsidRPr="00855430">
        <w:rPr>
          <w:b/>
          <w:bCs/>
        </w:rPr>
      </w:r>
      <w:r w:rsidR="00D67032" w:rsidRPr="00855430">
        <w:rPr>
          <w:b/>
          <w:bCs/>
        </w:rPr>
        <w:fldChar w:fldCharType="separate"/>
      </w:r>
    </w:p>
    <w:p w14:paraId="6C75D732" w14:textId="50B17FA7" w:rsidR="00984927" w:rsidRDefault="00C97AC9" w:rsidP="000B42F7">
      <w:pPr>
        <w:ind w:right="0"/>
      </w:pPr>
      <w:r w:rsidRPr="00857ADC">
        <w:rPr>
          <w:b/>
          <w:bCs/>
        </w:rPr>
        <w:t>1.2 – VARIABLES OF INTEREST</w:t>
      </w:r>
      <w:r w:rsidR="00D67032" w:rsidRPr="00855430">
        <w:rPr>
          <w:b/>
          <w:bCs/>
        </w:rPr>
        <w:fldChar w:fldCharType="end"/>
      </w:r>
      <w:r w:rsidR="00984927">
        <w:t>.</w:t>
      </w:r>
      <w:r w:rsidR="002B243E">
        <w:t xml:space="preserve"> The data preparation normalized the variables to reflect each quarterback’s performance as of their 26</w:t>
      </w:r>
      <w:r w:rsidR="002B243E" w:rsidRPr="002B243E">
        <w:rPr>
          <w:vertAlign w:val="superscript"/>
        </w:rPr>
        <w:t>th</w:t>
      </w:r>
      <w:r w:rsidR="002B243E">
        <w:t xml:space="preserve"> game</w:t>
      </w:r>
      <w:r w:rsidR="00D67032">
        <w:t xml:space="preserve"> and only included the</w:t>
      </w:r>
      <w:r w:rsidR="00855430">
        <w:t xml:space="preserve"> stats for the</w:t>
      </w:r>
      <w:r w:rsidR="00D67032">
        <w:t xml:space="preserve"> primary passer </w:t>
      </w:r>
      <w:r w:rsidR="00855430">
        <w:t>of</w:t>
      </w:r>
      <w:r w:rsidR="00D67032">
        <w:t xml:space="preserve"> each game</w:t>
      </w:r>
      <w:r w:rsidR="002B243E">
        <w:t xml:space="preserve"> to provide a fair comparison to Hurts</w:t>
      </w:r>
      <w:r w:rsidR="00855430">
        <w:t xml:space="preserve"> at the same point in their career</w:t>
      </w:r>
      <w:r w:rsidR="002B243E">
        <w:t>. Several algorithms selected which predictive variables were most significant in predicting three response variables: one categorical variable to label a quarterback as a Franchise QB vs. not, and two continuous variables for contract value</w:t>
      </w:r>
      <w:r w:rsidR="00855430">
        <w:t xml:space="preserve"> and length in years</w:t>
      </w:r>
      <w:r w:rsidR="002B243E">
        <w:t>.</w:t>
      </w:r>
    </w:p>
    <w:p w14:paraId="5E29D3C2" w14:textId="77777777" w:rsidR="00B27C2A" w:rsidRPr="00156B45" w:rsidRDefault="00B27C2A" w:rsidP="000B42F7">
      <w:pPr>
        <w:ind w:left="0" w:right="0"/>
      </w:pPr>
    </w:p>
    <w:p w14:paraId="05ADAA3F" w14:textId="77777777" w:rsidR="00156B45" w:rsidRPr="00156B45" w:rsidRDefault="00156B45" w:rsidP="000B42F7">
      <w:pPr>
        <w:ind w:right="0"/>
      </w:pPr>
    </w:p>
    <w:p w14:paraId="7268F485" w14:textId="77777777" w:rsidR="00BB6E6D" w:rsidRPr="00156B45" w:rsidRDefault="00BB6E6D" w:rsidP="00300524">
      <w:pPr>
        <w:pStyle w:val="Heading1"/>
      </w:pPr>
      <w:r>
        <w:t>1.1 - RESEARCH QUESTIONS</w:t>
      </w:r>
    </w:p>
    <w:p w14:paraId="3033799D" w14:textId="77777777" w:rsidR="00BB6E6D" w:rsidRDefault="00BB6E6D" w:rsidP="000B42F7">
      <w:pPr>
        <w:ind w:right="0"/>
      </w:pPr>
    </w:p>
    <w:p w14:paraId="41CD3641" w14:textId="280DAD13" w:rsidR="00BB6E6D" w:rsidRDefault="00BB6E6D" w:rsidP="000B42F7">
      <w:pPr>
        <w:ind w:right="0"/>
      </w:pPr>
      <w:r w:rsidRPr="00C76646">
        <w:rPr>
          <w:u w:val="single"/>
        </w:rPr>
        <w:t>Question 1</w:t>
      </w:r>
      <w:r w:rsidRPr="00156B45">
        <w:t>:</w:t>
      </w:r>
      <w:r>
        <w:t xml:space="preserve"> </w:t>
      </w:r>
      <w:r w:rsidR="00C76646">
        <w:t>What is the probability that Jalen Hurts will become a Franchise QB?</w:t>
      </w:r>
    </w:p>
    <w:p w14:paraId="5685568B" w14:textId="77777777" w:rsidR="00C76646" w:rsidRPr="00156B45" w:rsidRDefault="00C76646" w:rsidP="000B42F7">
      <w:pPr>
        <w:ind w:left="0" w:right="0"/>
      </w:pPr>
    </w:p>
    <w:p w14:paraId="78A73A9F" w14:textId="606AB3B7" w:rsidR="00BB6E6D" w:rsidRDefault="00BB6E6D" w:rsidP="000B42F7">
      <w:pPr>
        <w:ind w:right="0"/>
      </w:pPr>
      <w:r w:rsidRPr="00C76646">
        <w:rPr>
          <w:u w:val="single"/>
        </w:rPr>
        <w:t>Question 2</w:t>
      </w:r>
      <w:r w:rsidRPr="00156B45">
        <w:t>:</w:t>
      </w:r>
      <w:r w:rsidR="00C76646">
        <w:t xml:space="preserve"> What would the annual contract value</w:t>
      </w:r>
      <w:r w:rsidR="000F0166">
        <w:t xml:space="preserve"> in USD</w:t>
      </w:r>
      <w:r w:rsidR="00C76646">
        <w:t xml:space="preserve"> be for a quarterback of Jalen Hurts’ </w:t>
      </w:r>
      <w:r w:rsidR="00F43A0C">
        <w:t>performance</w:t>
      </w:r>
      <w:r w:rsidR="00C76646">
        <w:t xml:space="preserve"> if they were to extend?</w:t>
      </w:r>
    </w:p>
    <w:p w14:paraId="72932FC3" w14:textId="139C30C5" w:rsidR="00C76646" w:rsidRDefault="00C76646" w:rsidP="000B42F7">
      <w:pPr>
        <w:ind w:right="0"/>
      </w:pPr>
    </w:p>
    <w:p w14:paraId="356464BA" w14:textId="4E58D840" w:rsidR="00EB772F" w:rsidRDefault="00C76646" w:rsidP="000B42F7">
      <w:pPr>
        <w:ind w:right="0"/>
      </w:pPr>
      <w:r w:rsidRPr="00C76646">
        <w:rPr>
          <w:u w:val="single"/>
        </w:rPr>
        <w:t>Question 3</w:t>
      </w:r>
      <w:r>
        <w:t xml:space="preserve">: How many years would a contract for a quarterback of Jalen Hurts’ </w:t>
      </w:r>
      <w:r w:rsidR="00F43A0C">
        <w:t>performance</w:t>
      </w:r>
      <w:r>
        <w:t xml:space="preserve"> extend?</w:t>
      </w:r>
    </w:p>
    <w:p w14:paraId="3CF8ACF6" w14:textId="417A599D" w:rsidR="00F43A0C" w:rsidRDefault="00F43A0C">
      <w:pPr>
        <w:ind w:left="0" w:right="0"/>
        <w:jc w:val="left"/>
        <w:rPr>
          <w:b/>
          <w:bCs/>
          <w:sz w:val="24"/>
          <w:szCs w:val="24"/>
        </w:rPr>
      </w:pPr>
      <w:bookmarkStart w:id="0" w:name="_Ref117621375"/>
      <w:bookmarkStart w:id="1" w:name="_Ref117623353"/>
    </w:p>
    <w:p w14:paraId="3145A9E0" w14:textId="56D4CE3C" w:rsidR="00BB6E6D" w:rsidRDefault="007B1A74" w:rsidP="00300524">
      <w:pPr>
        <w:pStyle w:val="Heading1"/>
      </w:pPr>
      <w:r w:rsidRPr="003F5239">
        <w:t>1.</w:t>
      </w:r>
      <w:r w:rsidR="00C76646" w:rsidRPr="003F5239">
        <w:t>2</w:t>
      </w:r>
      <w:r w:rsidRPr="003F5239">
        <w:t xml:space="preserve"> </w:t>
      </w:r>
      <w:r w:rsidR="00B741B9" w:rsidRPr="003F5239">
        <w:t>–</w:t>
      </w:r>
      <w:r w:rsidRPr="003F5239">
        <w:t xml:space="preserve"> VARIABLES</w:t>
      </w:r>
      <w:bookmarkEnd w:id="0"/>
      <w:r w:rsidR="00D67032" w:rsidRPr="003F5239">
        <w:t xml:space="preserve"> OF INTEREST</w:t>
      </w:r>
      <w:bookmarkEnd w:id="1"/>
    </w:p>
    <w:p w14:paraId="47FA490E" w14:textId="582D9272" w:rsidR="007942BF" w:rsidRDefault="007942BF" w:rsidP="000B42F7">
      <w:pPr>
        <w:ind w:right="0"/>
      </w:pPr>
    </w:p>
    <w:p w14:paraId="675803F7" w14:textId="41A70FD3" w:rsidR="005E2A67" w:rsidRDefault="005E2A67" w:rsidP="000B42F7">
      <w:pPr>
        <w:ind w:right="0"/>
      </w:pPr>
      <w:r w:rsidRPr="00BE5815">
        <w:rPr>
          <w:i/>
          <w:iCs/>
        </w:rPr>
        <w:fldChar w:fldCharType="begin"/>
      </w:r>
      <w:r w:rsidRPr="00BE5815">
        <w:rPr>
          <w:i/>
          <w:iCs/>
        </w:rPr>
        <w:instrText xml:space="preserve"> REF _Ref120130343 \h </w:instrText>
      </w:r>
      <w:r w:rsidR="00BE5815">
        <w:rPr>
          <w:i/>
          <w:iCs/>
        </w:rPr>
        <w:instrText xml:space="preserve"> \* MERGEFORMAT </w:instrText>
      </w:r>
      <w:r w:rsidRPr="00BE5815">
        <w:rPr>
          <w:i/>
          <w:iCs/>
        </w:rPr>
      </w:r>
      <w:r w:rsidRPr="00BE5815">
        <w:rPr>
          <w:i/>
          <w:iCs/>
        </w:rPr>
        <w:fldChar w:fldCharType="separate"/>
      </w:r>
      <w:r w:rsidR="00C97AC9" w:rsidRPr="00C97AC9">
        <w:rPr>
          <w:i/>
          <w:iCs/>
        </w:rPr>
        <w:t xml:space="preserve">Table </w:t>
      </w:r>
      <w:r w:rsidR="00C97AC9" w:rsidRPr="00C97AC9">
        <w:rPr>
          <w:i/>
          <w:iCs/>
          <w:noProof/>
        </w:rPr>
        <w:t>1.</w:t>
      </w:r>
      <w:r w:rsidR="00C97AC9" w:rsidRPr="00C97AC9">
        <w:rPr>
          <w:i/>
          <w:iCs/>
        </w:rPr>
        <w:t xml:space="preserve"> Predictor Variables</w:t>
      </w:r>
      <w:r w:rsidRPr="00BE5815">
        <w:rPr>
          <w:i/>
          <w:iCs/>
        </w:rPr>
        <w:fldChar w:fldCharType="end"/>
      </w:r>
      <w:r>
        <w:t xml:space="preserve"> includes only the variables that serve as strong predictors of the response variables. The remaining variables considered are available in </w:t>
      </w:r>
      <w:r w:rsidRPr="005E2A67">
        <w:rPr>
          <w:b/>
          <w:bCs/>
        </w:rPr>
        <w:fldChar w:fldCharType="begin"/>
      </w:r>
      <w:r w:rsidRPr="005E2A67">
        <w:rPr>
          <w:b/>
          <w:bCs/>
        </w:rPr>
        <w:instrText xml:space="preserve"> REF _Ref120130369 \h  \* MERGEFORMAT </w:instrText>
      </w:r>
      <w:r w:rsidRPr="005E2A67">
        <w:rPr>
          <w:b/>
          <w:bCs/>
        </w:rPr>
      </w:r>
      <w:r w:rsidRPr="005E2A67">
        <w:rPr>
          <w:b/>
          <w:bCs/>
        </w:rPr>
        <w:fldChar w:fldCharType="separate"/>
      </w:r>
      <w:r w:rsidR="00C97AC9" w:rsidRPr="00C97AC9">
        <w:rPr>
          <w:b/>
          <w:bCs/>
        </w:rPr>
        <w:t>Appendix A: Additional Predictor Variables Considered</w:t>
      </w:r>
      <w:r w:rsidRPr="005E2A67">
        <w:rPr>
          <w:b/>
          <w:bCs/>
        </w:rPr>
        <w:fldChar w:fldCharType="end"/>
      </w:r>
      <w:r>
        <w:t>.</w:t>
      </w:r>
    </w:p>
    <w:p w14:paraId="0081B643" w14:textId="51BE551A" w:rsidR="007942BF" w:rsidRDefault="007942BF" w:rsidP="000B42F7">
      <w:pPr>
        <w:pStyle w:val="Caption"/>
        <w:ind w:right="0"/>
      </w:pPr>
      <w:bookmarkStart w:id="2" w:name="_Ref117855308"/>
      <w:bookmarkStart w:id="3" w:name="_Ref120130343"/>
      <w:r>
        <w:lastRenderedPageBreak/>
        <w:t xml:space="preserve">Table </w:t>
      </w:r>
      <w:fldSimple w:instr=" SEQ Table \* ARABIC ">
        <w:r w:rsidR="00C97AC9">
          <w:rPr>
            <w:noProof/>
          </w:rPr>
          <w:t>1</w:t>
        </w:r>
      </w:fldSimple>
      <w:bookmarkEnd w:id="2"/>
      <w:r>
        <w:t>. Predictor Variables</w:t>
      </w:r>
      <w:bookmarkEnd w:id="3"/>
    </w:p>
    <w:tbl>
      <w:tblPr>
        <w:tblStyle w:val="TableGrid"/>
        <w:tblW w:w="0" w:type="auto"/>
        <w:tblInd w:w="720" w:type="dxa"/>
        <w:tblLook w:val="04A0" w:firstRow="1" w:lastRow="0" w:firstColumn="1" w:lastColumn="0" w:noHBand="0" w:noVBand="1"/>
      </w:tblPr>
      <w:tblGrid>
        <w:gridCol w:w="1705"/>
        <w:gridCol w:w="1940"/>
        <w:gridCol w:w="5705"/>
      </w:tblGrid>
      <w:tr w:rsidR="00D67032" w14:paraId="7C231785" w14:textId="77777777" w:rsidTr="006A2B23">
        <w:tc>
          <w:tcPr>
            <w:tcW w:w="1705" w:type="dxa"/>
          </w:tcPr>
          <w:p w14:paraId="5F4A4FEB" w14:textId="52A5837E" w:rsidR="00D67032" w:rsidRPr="00D67032" w:rsidRDefault="00D67032" w:rsidP="000B42F7">
            <w:pPr>
              <w:ind w:left="0" w:right="0"/>
              <w:rPr>
                <w:b/>
                <w:bCs/>
              </w:rPr>
            </w:pPr>
            <w:r w:rsidRPr="00D67032">
              <w:rPr>
                <w:b/>
                <w:bCs/>
              </w:rPr>
              <w:t>Variable Name</w:t>
            </w:r>
          </w:p>
        </w:tc>
        <w:tc>
          <w:tcPr>
            <w:tcW w:w="1940" w:type="dxa"/>
          </w:tcPr>
          <w:p w14:paraId="40E8C569" w14:textId="7A9C1013" w:rsidR="00D67032" w:rsidRPr="00D67032" w:rsidRDefault="00D67032" w:rsidP="000B42F7">
            <w:pPr>
              <w:ind w:left="0" w:right="0"/>
              <w:rPr>
                <w:b/>
                <w:bCs/>
              </w:rPr>
            </w:pPr>
            <w:r w:rsidRPr="00D67032">
              <w:rPr>
                <w:b/>
                <w:bCs/>
              </w:rPr>
              <w:t>Category</w:t>
            </w:r>
          </w:p>
        </w:tc>
        <w:tc>
          <w:tcPr>
            <w:tcW w:w="5705" w:type="dxa"/>
          </w:tcPr>
          <w:p w14:paraId="3CEA1B38" w14:textId="68FA9F84" w:rsidR="00D67032" w:rsidRPr="00D67032" w:rsidRDefault="00D67032" w:rsidP="000B42F7">
            <w:pPr>
              <w:ind w:left="0" w:right="0"/>
              <w:rPr>
                <w:b/>
                <w:bCs/>
              </w:rPr>
            </w:pPr>
            <w:r w:rsidRPr="00D67032">
              <w:rPr>
                <w:b/>
                <w:bCs/>
              </w:rPr>
              <w:t>Description</w:t>
            </w:r>
          </w:p>
        </w:tc>
      </w:tr>
      <w:tr w:rsidR="005A6230" w14:paraId="60CD9364" w14:textId="77777777" w:rsidTr="006A2B23">
        <w:tc>
          <w:tcPr>
            <w:tcW w:w="1705" w:type="dxa"/>
            <w:noWrap/>
          </w:tcPr>
          <w:p w14:paraId="520E1D82" w14:textId="2755E876" w:rsidR="005A6230" w:rsidRDefault="005A6230" w:rsidP="005A6230">
            <w:pPr>
              <w:ind w:left="0" w:right="0"/>
              <w:jc w:val="left"/>
            </w:pPr>
            <w:r>
              <w:t>Days to Hurts Game</w:t>
            </w:r>
          </w:p>
        </w:tc>
        <w:tc>
          <w:tcPr>
            <w:tcW w:w="1940" w:type="dxa"/>
          </w:tcPr>
          <w:p w14:paraId="028EF7FF" w14:textId="25C3B8E2" w:rsidR="005A6230" w:rsidRDefault="005A6230" w:rsidP="005A6230">
            <w:pPr>
              <w:ind w:left="0" w:right="0"/>
            </w:pPr>
            <w:r>
              <w:t>Individual Performance</w:t>
            </w:r>
          </w:p>
        </w:tc>
        <w:tc>
          <w:tcPr>
            <w:tcW w:w="5705" w:type="dxa"/>
          </w:tcPr>
          <w:p w14:paraId="41CC971A" w14:textId="60986A8D" w:rsidR="005A6230" w:rsidRDefault="005A6230" w:rsidP="005A6230">
            <w:pPr>
              <w:ind w:left="0" w:right="0"/>
            </w:pPr>
            <w:r>
              <w:t>The number of calendar days between the quarterback’s first game as primary passer until their 26</w:t>
            </w:r>
            <w:r w:rsidRPr="00D67032">
              <w:rPr>
                <w:vertAlign w:val="superscript"/>
              </w:rPr>
              <w:t>th</w:t>
            </w:r>
            <w:r>
              <w:t xml:space="preserve"> game.</w:t>
            </w:r>
          </w:p>
        </w:tc>
      </w:tr>
      <w:tr w:rsidR="005A6230" w14:paraId="36EAACDB" w14:textId="77777777" w:rsidTr="006A2B23">
        <w:tc>
          <w:tcPr>
            <w:tcW w:w="1705" w:type="dxa"/>
            <w:noWrap/>
          </w:tcPr>
          <w:p w14:paraId="7D881E96" w14:textId="32277438" w:rsidR="005A6230" w:rsidRDefault="005A6230" w:rsidP="005A6230">
            <w:pPr>
              <w:ind w:left="0" w:right="0"/>
              <w:jc w:val="left"/>
            </w:pPr>
            <w:r>
              <w:t>EPA per Play</w:t>
            </w:r>
          </w:p>
        </w:tc>
        <w:tc>
          <w:tcPr>
            <w:tcW w:w="1940" w:type="dxa"/>
          </w:tcPr>
          <w:p w14:paraId="6A0A5D9F" w14:textId="791B452E" w:rsidR="005A6230" w:rsidRDefault="005A6230" w:rsidP="005A6230">
            <w:pPr>
              <w:ind w:left="0" w:right="0"/>
            </w:pPr>
            <w:r>
              <w:t>Advanced Individual Performance</w:t>
            </w:r>
          </w:p>
        </w:tc>
        <w:tc>
          <w:tcPr>
            <w:tcW w:w="5705" w:type="dxa"/>
          </w:tcPr>
          <w:p w14:paraId="2AB683CA" w14:textId="4011AD17" w:rsidR="005A6230" w:rsidRDefault="005A6230" w:rsidP="005A6230">
            <w:pPr>
              <w:ind w:left="0" w:right="0"/>
            </w:pPr>
            <w:r>
              <w:t xml:space="preserve">The mean expected points added (EPA) per play. QB EPA is the difference in the expected points at the start and end of a play. This does not penalize QBs for mistakes they are not at fault for, such as a receiver fumbling. Additional reference material available in </w:t>
            </w:r>
            <w:r>
              <w:fldChar w:fldCharType="begin"/>
            </w:r>
            <w:r>
              <w:instrText xml:space="preserve"> REF _Ref117931953 \h  \* MERGEFORMAT </w:instrText>
            </w:r>
            <w:r>
              <w:fldChar w:fldCharType="separate"/>
            </w:r>
            <w:r w:rsidR="00C97AC9" w:rsidRPr="00C97AC9">
              <w:rPr>
                <w:b/>
                <w:bCs/>
              </w:rPr>
              <w:t>5.0</w:t>
            </w:r>
            <w:r w:rsidR="00C97AC9">
              <w:t xml:space="preserve"> - </w:t>
            </w:r>
            <w:r w:rsidR="00C97AC9" w:rsidRPr="00C97AC9">
              <w:rPr>
                <w:b/>
                <w:bCs/>
              </w:rPr>
              <w:t>RESOURCES</w:t>
            </w:r>
            <w:r>
              <w:fldChar w:fldCharType="end"/>
            </w:r>
            <w:r>
              <w:t>.</w:t>
            </w:r>
          </w:p>
        </w:tc>
      </w:tr>
      <w:tr w:rsidR="005A6230" w14:paraId="716AD510" w14:textId="77777777" w:rsidTr="006A2B23">
        <w:tc>
          <w:tcPr>
            <w:tcW w:w="1705" w:type="dxa"/>
            <w:noWrap/>
          </w:tcPr>
          <w:p w14:paraId="4CCAB212" w14:textId="3F596A9F" w:rsidR="005A6230" w:rsidRDefault="005A6230" w:rsidP="005A6230">
            <w:pPr>
              <w:ind w:left="0" w:right="0"/>
              <w:jc w:val="left"/>
            </w:pPr>
            <w:r>
              <w:t>Passing Completion Percentage</w:t>
            </w:r>
          </w:p>
        </w:tc>
        <w:tc>
          <w:tcPr>
            <w:tcW w:w="1940" w:type="dxa"/>
          </w:tcPr>
          <w:p w14:paraId="171E32EF" w14:textId="6593900D" w:rsidR="005A6230" w:rsidRDefault="005A6230" w:rsidP="005A6230">
            <w:pPr>
              <w:ind w:left="0" w:right="0"/>
            </w:pPr>
            <w:r>
              <w:t>Individual Performance</w:t>
            </w:r>
          </w:p>
        </w:tc>
        <w:tc>
          <w:tcPr>
            <w:tcW w:w="5705" w:type="dxa"/>
          </w:tcPr>
          <w:p w14:paraId="7C94BEDB" w14:textId="6C31655C" w:rsidR="005A6230" w:rsidRDefault="005A6230" w:rsidP="005A6230">
            <w:pPr>
              <w:ind w:left="0" w:right="0"/>
            </w:pPr>
            <w:r>
              <w:t>The number of passes successfully caught by a receiver on the same team divided by the number of passes the QB attempted.</w:t>
            </w:r>
          </w:p>
        </w:tc>
      </w:tr>
      <w:tr w:rsidR="005A6230" w14:paraId="70F1B624" w14:textId="77777777" w:rsidTr="006A2B23">
        <w:tc>
          <w:tcPr>
            <w:tcW w:w="1705" w:type="dxa"/>
            <w:noWrap/>
          </w:tcPr>
          <w:p w14:paraId="12B921E3" w14:textId="55DFCED1" w:rsidR="005A6230" w:rsidRDefault="005A6230" w:rsidP="005A6230">
            <w:pPr>
              <w:ind w:left="0" w:right="0"/>
              <w:jc w:val="left"/>
            </w:pPr>
            <w:r>
              <w:t>Primary Passing TDs per Game</w:t>
            </w:r>
          </w:p>
        </w:tc>
        <w:tc>
          <w:tcPr>
            <w:tcW w:w="1940" w:type="dxa"/>
          </w:tcPr>
          <w:p w14:paraId="6355B6F6" w14:textId="01588994" w:rsidR="005A6230" w:rsidRDefault="005A6230" w:rsidP="005A6230">
            <w:pPr>
              <w:ind w:left="0" w:right="0"/>
            </w:pPr>
            <w:r>
              <w:t>Individual Performance</w:t>
            </w:r>
          </w:p>
        </w:tc>
        <w:tc>
          <w:tcPr>
            <w:tcW w:w="5705" w:type="dxa"/>
          </w:tcPr>
          <w:p w14:paraId="6A58EFBB" w14:textId="402187D5" w:rsidR="005A6230" w:rsidRDefault="005A6230" w:rsidP="005A6230">
            <w:pPr>
              <w:ind w:left="0" w:right="0"/>
            </w:pPr>
            <w:r>
              <w:t>The total passing touchdowns divided by the number of games the QB played as primary passer.</w:t>
            </w:r>
          </w:p>
        </w:tc>
      </w:tr>
      <w:tr w:rsidR="005A6230" w14:paraId="0FB77AAC" w14:textId="77777777" w:rsidTr="006A2B23">
        <w:tc>
          <w:tcPr>
            <w:tcW w:w="1705" w:type="dxa"/>
            <w:noWrap/>
          </w:tcPr>
          <w:p w14:paraId="39996B99" w14:textId="7785241E" w:rsidR="005A6230" w:rsidRDefault="005A6230" w:rsidP="005A6230">
            <w:pPr>
              <w:ind w:left="0" w:right="0"/>
              <w:jc w:val="left"/>
            </w:pPr>
            <w:r>
              <w:t>Primary Rushing TDs per game</w:t>
            </w:r>
          </w:p>
        </w:tc>
        <w:tc>
          <w:tcPr>
            <w:tcW w:w="1940" w:type="dxa"/>
          </w:tcPr>
          <w:p w14:paraId="4DC1A1A0" w14:textId="49C79307" w:rsidR="005A6230" w:rsidRDefault="005A6230" w:rsidP="005A6230">
            <w:pPr>
              <w:ind w:left="0" w:right="0"/>
            </w:pPr>
            <w:r>
              <w:t>Individual Performance</w:t>
            </w:r>
          </w:p>
        </w:tc>
        <w:tc>
          <w:tcPr>
            <w:tcW w:w="5705" w:type="dxa"/>
          </w:tcPr>
          <w:p w14:paraId="18625730" w14:textId="08603E66" w:rsidR="005A6230" w:rsidRDefault="005A6230" w:rsidP="005A6230">
            <w:pPr>
              <w:ind w:left="0" w:right="0"/>
            </w:pPr>
            <w:r>
              <w:t>The total rushing touchdowns divided by the number of games the QB played as primary passer.</w:t>
            </w:r>
          </w:p>
        </w:tc>
      </w:tr>
      <w:tr w:rsidR="005A6230" w14:paraId="18FA0554" w14:textId="77777777" w:rsidTr="006A2B23">
        <w:tc>
          <w:tcPr>
            <w:tcW w:w="1705" w:type="dxa"/>
            <w:noWrap/>
          </w:tcPr>
          <w:p w14:paraId="0783432B" w14:textId="3511F7DE" w:rsidR="005A6230" w:rsidRDefault="005A6230" w:rsidP="005A6230">
            <w:pPr>
              <w:ind w:left="0" w:right="0"/>
              <w:jc w:val="left"/>
            </w:pPr>
            <w:r>
              <w:t>Turnovers per Attempt</w:t>
            </w:r>
          </w:p>
        </w:tc>
        <w:tc>
          <w:tcPr>
            <w:tcW w:w="1940" w:type="dxa"/>
          </w:tcPr>
          <w:p w14:paraId="51B46FE2" w14:textId="0D5EDE36" w:rsidR="005A6230" w:rsidRDefault="005A6230" w:rsidP="005A6230">
            <w:pPr>
              <w:ind w:left="0" w:right="0"/>
            </w:pPr>
            <w:r>
              <w:t>Individual Performance</w:t>
            </w:r>
          </w:p>
        </w:tc>
        <w:tc>
          <w:tcPr>
            <w:tcW w:w="5705" w:type="dxa"/>
          </w:tcPr>
          <w:p w14:paraId="123511D6" w14:textId="0B7F79F0" w:rsidR="005A6230" w:rsidRDefault="005A6230" w:rsidP="005A6230">
            <w:pPr>
              <w:ind w:left="0" w:right="0"/>
            </w:pPr>
            <w:r>
              <w:t>The number of fumbles and interceptions the QB was responsible for divided by the number of snaps the QB played.</w:t>
            </w:r>
          </w:p>
        </w:tc>
      </w:tr>
    </w:tbl>
    <w:p w14:paraId="67351DF1" w14:textId="77777777" w:rsidR="00D67032" w:rsidRDefault="00D67032" w:rsidP="000B42F7">
      <w:pPr>
        <w:ind w:right="0"/>
      </w:pPr>
    </w:p>
    <w:p w14:paraId="10A42FB4" w14:textId="0985E60A" w:rsidR="007942BF" w:rsidRDefault="007942BF" w:rsidP="000B42F7">
      <w:pPr>
        <w:pStyle w:val="Caption"/>
        <w:ind w:right="0"/>
      </w:pPr>
      <w:r>
        <w:t xml:space="preserve">Table </w:t>
      </w:r>
      <w:fldSimple w:instr=" SEQ Table \* ARABIC ">
        <w:r w:rsidR="00C97AC9">
          <w:rPr>
            <w:noProof/>
          </w:rPr>
          <w:t>2</w:t>
        </w:r>
      </w:fldSimple>
      <w:r>
        <w:t>. Response Variables</w:t>
      </w:r>
    </w:p>
    <w:tbl>
      <w:tblPr>
        <w:tblStyle w:val="TableGrid"/>
        <w:tblW w:w="0" w:type="auto"/>
        <w:tblInd w:w="720" w:type="dxa"/>
        <w:tblLook w:val="04A0" w:firstRow="1" w:lastRow="0" w:firstColumn="1" w:lastColumn="0" w:noHBand="0" w:noVBand="1"/>
      </w:tblPr>
      <w:tblGrid>
        <w:gridCol w:w="1705"/>
        <w:gridCol w:w="1940"/>
        <w:gridCol w:w="5705"/>
      </w:tblGrid>
      <w:tr w:rsidR="004D6450" w:rsidRPr="00D67032" w14:paraId="53AC9919" w14:textId="77777777" w:rsidTr="008358F1">
        <w:tc>
          <w:tcPr>
            <w:tcW w:w="1705" w:type="dxa"/>
          </w:tcPr>
          <w:p w14:paraId="35BA83EC" w14:textId="77777777" w:rsidR="004D6450" w:rsidRPr="00D67032" w:rsidRDefault="004D6450" w:rsidP="000B42F7">
            <w:pPr>
              <w:ind w:left="0" w:right="0"/>
              <w:rPr>
                <w:b/>
                <w:bCs/>
              </w:rPr>
            </w:pPr>
            <w:r w:rsidRPr="00D67032">
              <w:rPr>
                <w:b/>
                <w:bCs/>
              </w:rPr>
              <w:t>Variable Name</w:t>
            </w:r>
          </w:p>
        </w:tc>
        <w:tc>
          <w:tcPr>
            <w:tcW w:w="1940" w:type="dxa"/>
          </w:tcPr>
          <w:p w14:paraId="4F63C67B" w14:textId="77777777" w:rsidR="004D6450" w:rsidRPr="00D67032" w:rsidRDefault="004D6450" w:rsidP="000B42F7">
            <w:pPr>
              <w:ind w:left="0" w:right="0"/>
              <w:rPr>
                <w:b/>
                <w:bCs/>
              </w:rPr>
            </w:pPr>
            <w:r w:rsidRPr="00D67032">
              <w:rPr>
                <w:b/>
                <w:bCs/>
              </w:rPr>
              <w:t>Category</w:t>
            </w:r>
          </w:p>
        </w:tc>
        <w:tc>
          <w:tcPr>
            <w:tcW w:w="5705" w:type="dxa"/>
          </w:tcPr>
          <w:p w14:paraId="41C23D0B" w14:textId="77777777" w:rsidR="004D6450" w:rsidRPr="00D67032" w:rsidRDefault="004D6450" w:rsidP="000B42F7">
            <w:pPr>
              <w:ind w:left="0" w:right="0"/>
              <w:rPr>
                <w:b/>
                <w:bCs/>
              </w:rPr>
            </w:pPr>
            <w:r w:rsidRPr="00D67032">
              <w:rPr>
                <w:b/>
                <w:bCs/>
              </w:rPr>
              <w:t>Description</w:t>
            </w:r>
          </w:p>
        </w:tc>
      </w:tr>
      <w:tr w:rsidR="004D6450" w14:paraId="0E0793EC" w14:textId="77777777" w:rsidTr="008358F1">
        <w:tc>
          <w:tcPr>
            <w:tcW w:w="1705" w:type="dxa"/>
            <w:noWrap/>
          </w:tcPr>
          <w:p w14:paraId="1F7A4693" w14:textId="45CE6DF6" w:rsidR="004D6450" w:rsidRDefault="004D6450" w:rsidP="000B42F7">
            <w:pPr>
              <w:ind w:left="0" w:right="0"/>
              <w:jc w:val="left"/>
            </w:pPr>
            <w:r>
              <w:t>Franchise QB</w:t>
            </w:r>
          </w:p>
        </w:tc>
        <w:tc>
          <w:tcPr>
            <w:tcW w:w="1940" w:type="dxa"/>
          </w:tcPr>
          <w:p w14:paraId="30F23DDC" w14:textId="02981618" w:rsidR="004D6450" w:rsidRDefault="004D6450" w:rsidP="000B42F7">
            <w:pPr>
              <w:ind w:left="0" w:right="0"/>
            </w:pPr>
            <w:r>
              <w:t>Categorical</w:t>
            </w:r>
          </w:p>
        </w:tc>
        <w:tc>
          <w:tcPr>
            <w:tcW w:w="5705" w:type="dxa"/>
          </w:tcPr>
          <w:p w14:paraId="583BED33" w14:textId="4E3AFD92" w:rsidR="004D6450" w:rsidRDefault="004D6450" w:rsidP="000B42F7">
            <w:pPr>
              <w:ind w:left="0" w:right="0"/>
            </w:pPr>
            <w:r>
              <w:t xml:space="preserve">Labeled as 1 if the QB played at or above the median number of games as primary passer for the 90 QBs </w:t>
            </w:r>
            <w:r w:rsidR="00665B50">
              <w:t xml:space="preserve">considered in this analysis </w:t>
            </w:r>
            <w:r>
              <w:t>(71 games). Otherwise, 0.</w:t>
            </w:r>
          </w:p>
        </w:tc>
      </w:tr>
      <w:tr w:rsidR="004D6450" w14:paraId="47C6F861" w14:textId="77777777" w:rsidTr="008358F1">
        <w:tc>
          <w:tcPr>
            <w:tcW w:w="1705" w:type="dxa"/>
            <w:noWrap/>
          </w:tcPr>
          <w:p w14:paraId="4CCE5C00" w14:textId="79F81E2A" w:rsidR="004D6450" w:rsidRDefault="004D6450" w:rsidP="000B42F7">
            <w:pPr>
              <w:ind w:left="0" w:right="0"/>
              <w:jc w:val="left"/>
            </w:pPr>
            <w:r>
              <w:t xml:space="preserve">Contract </w:t>
            </w:r>
            <w:r w:rsidR="00EC1AC0">
              <w:t xml:space="preserve">Average Annual </w:t>
            </w:r>
            <w:r w:rsidR="00665B50">
              <w:t>Value</w:t>
            </w:r>
            <w:r>
              <w:t xml:space="preserve"> (</w:t>
            </w:r>
            <w:r w:rsidR="00665B50">
              <w:t>AAV</w:t>
            </w:r>
            <w:r>
              <w:t>)</w:t>
            </w:r>
          </w:p>
        </w:tc>
        <w:tc>
          <w:tcPr>
            <w:tcW w:w="1940" w:type="dxa"/>
          </w:tcPr>
          <w:p w14:paraId="23AC59EC" w14:textId="49E602F7" w:rsidR="004D6450" w:rsidRDefault="004D6450" w:rsidP="000B42F7">
            <w:pPr>
              <w:ind w:left="0" w:right="0"/>
            </w:pPr>
            <w:r>
              <w:t>Continuous</w:t>
            </w:r>
          </w:p>
        </w:tc>
        <w:tc>
          <w:tcPr>
            <w:tcW w:w="5705" w:type="dxa"/>
          </w:tcPr>
          <w:p w14:paraId="2602781F" w14:textId="04CA947C" w:rsidR="004D6450" w:rsidRDefault="004D6450" w:rsidP="000B42F7">
            <w:pPr>
              <w:ind w:left="0" w:right="0"/>
            </w:pPr>
            <w:r>
              <w:t>The total dollar value</w:t>
            </w:r>
            <w:r w:rsidR="00AD3BCA">
              <w:t xml:space="preserve"> (presented in millions of </w:t>
            </w:r>
            <w:r w:rsidR="000F0166">
              <w:t>dollars</w:t>
            </w:r>
            <w:r w:rsidR="00AD3BCA">
              <w:t>)</w:t>
            </w:r>
            <w:r>
              <w:t xml:space="preserve"> of the contract adjusted for inflation in 2022 divided by the number of years the contract extends.</w:t>
            </w:r>
          </w:p>
        </w:tc>
      </w:tr>
      <w:tr w:rsidR="004D6450" w14:paraId="44FF9CE9" w14:textId="77777777" w:rsidTr="008358F1">
        <w:tc>
          <w:tcPr>
            <w:tcW w:w="1705" w:type="dxa"/>
            <w:noWrap/>
          </w:tcPr>
          <w:p w14:paraId="6BEAA660" w14:textId="74F503EA" w:rsidR="004D6450" w:rsidRDefault="004D6450" w:rsidP="000B42F7">
            <w:pPr>
              <w:ind w:left="0" w:right="0"/>
              <w:jc w:val="left"/>
            </w:pPr>
            <w:r>
              <w:t>Contract Years</w:t>
            </w:r>
          </w:p>
        </w:tc>
        <w:tc>
          <w:tcPr>
            <w:tcW w:w="1940" w:type="dxa"/>
          </w:tcPr>
          <w:p w14:paraId="23FD91D6" w14:textId="7B87D931" w:rsidR="004D6450" w:rsidRDefault="004D6450" w:rsidP="000B42F7">
            <w:pPr>
              <w:ind w:left="0" w:right="0"/>
            </w:pPr>
            <w:r>
              <w:t>Continuous</w:t>
            </w:r>
          </w:p>
        </w:tc>
        <w:tc>
          <w:tcPr>
            <w:tcW w:w="5705" w:type="dxa"/>
          </w:tcPr>
          <w:p w14:paraId="51D07404" w14:textId="7BCC8C93" w:rsidR="004D6450" w:rsidRDefault="004D6450" w:rsidP="000B42F7">
            <w:pPr>
              <w:ind w:left="0" w:right="0"/>
            </w:pPr>
            <w:r>
              <w:t>The number of years the contract extends.</w:t>
            </w:r>
          </w:p>
        </w:tc>
      </w:tr>
    </w:tbl>
    <w:p w14:paraId="62A6D808" w14:textId="77777777" w:rsidR="004D6450" w:rsidRDefault="004D6450" w:rsidP="000B42F7">
      <w:pPr>
        <w:ind w:right="0"/>
      </w:pPr>
    </w:p>
    <w:p w14:paraId="7A2EC085" w14:textId="77777777" w:rsidR="004D6450" w:rsidRDefault="004D6450" w:rsidP="000B42F7">
      <w:pPr>
        <w:ind w:right="0"/>
      </w:pPr>
    </w:p>
    <w:p w14:paraId="25F996D0" w14:textId="77777777" w:rsidR="00E131C3" w:rsidRDefault="00E131C3">
      <w:pPr>
        <w:ind w:left="0" w:right="0"/>
        <w:jc w:val="left"/>
        <w:rPr>
          <w:b/>
          <w:bCs/>
          <w:sz w:val="24"/>
          <w:szCs w:val="24"/>
        </w:rPr>
      </w:pPr>
      <w:r>
        <w:br w:type="page"/>
      </w:r>
    </w:p>
    <w:p w14:paraId="4B3F8F0A" w14:textId="3C0EFC80" w:rsidR="00BB6E6D" w:rsidRPr="00E34789" w:rsidRDefault="00BB6E6D" w:rsidP="00300524">
      <w:pPr>
        <w:pStyle w:val="Heading1"/>
      </w:pPr>
      <w:r w:rsidRPr="00E34789">
        <w:lastRenderedPageBreak/>
        <w:t>2.0 - EXPLORATORY DATA ANALYSIS (EDA)</w:t>
      </w:r>
    </w:p>
    <w:p w14:paraId="478A4912" w14:textId="322ECF6B" w:rsidR="00BE6E4B" w:rsidRDefault="00BE6E4B" w:rsidP="000B42F7">
      <w:pPr>
        <w:pStyle w:val="Caption"/>
        <w:ind w:right="0"/>
      </w:pPr>
      <w:bookmarkStart w:id="4" w:name="_Ref117932736"/>
      <w:bookmarkStart w:id="5" w:name="_Ref117702736"/>
      <w:r>
        <w:t xml:space="preserve">Table </w:t>
      </w:r>
      <w:fldSimple w:instr=" SEQ Table \* ARABIC ">
        <w:r w:rsidR="00C97AC9">
          <w:rPr>
            <w:noProof/>
          </w:rPr>
          <w:t>3</w:t>
        </w:r>
      </w:fldSimple>
      <w:bookmarkEnd w:id="4"/>
      <w:r>
        <w:t xml:space="preserve">. Numerical Summary of </w:t>
      </w:r>
      <w:r w:rsidR="00263903">
        <w:t xml:space="preserve">Franchise QB </w:t>
      </w:r>
      <w:r>
        <w:t>Predictor Variables</w:t>
      </w:r>
      <w:bookmarkEnd w:id="5"/>
    </w:p>
    <w:tbl>
      <w:tblPr>
        <w:tblStyle w:val="TableGrid"/>
        <w:tblW w:w="0" w:type="auto"/>
        <w:tblInd w:w="720" w:type="dxa"/>
        <w:tblLook w:val="04A0" w:firstRow="1" w:lastRow="0" w:firstColumn="1" w:lastColumn="0" w:noHBand="0" w:noVBand="1"/>
      </w:tblPr>
      <w:tblGrid>
        <w:gridCol w:w="2095"/>
        <w:gridCol w:w="1675"/>
        <w:gridCol w:w="846"/>
        <w:gridCol w:w="1858"/>
        <w:gridCol w:w="1014"/>
        <w:gridCol w:w="889"/>
        <w:gridCol w:w="973"/>
      </w:tblGrid>
      <w:tr w:rsidR="00BE71C3" w:rsidRPr="00BE6E4B" w14:paraId="5D2A8759" w14:textId="77777777" w:rsidTr="000C3FED">
        <w:trPr>
          <w:trHeight w:val="300"/>
        </w:trPr>
        <w:tc>
          <w:tcPr>
            <w:tcW w:w="2096" w:type="dxa"/>
            <w:noWrap/>
            <w:hideMark/>
          </w:tcPr>
          <w:p w14:paraId="2D2FDC1C" w14:textId="77777777" w:rsidR="00BE6E4B" w:rsidRPr="00BE6E4B" w:rsidRDefault="00BE6E4B" w:rsidP="000B42F7">
            <w:pPr>
              <w:ind w:left="0" w:right="0"/>
              <w:jc w:val="center"/>
              <w:rPr>
                <w:rFonts w:cs="Arial"/>
                <w:b/>
                <w:bCs/>
                <w:color w:val="000000"/>
              </w:rPr>
            </w:pPr>
            <w:r w:rsidRPr="00BE6E4B">
              <w:rPr>
                <w:rFonts w:cs="Arial"/>
                <w:b/>
                <w:bCs/>
                <w:color w:val="000000"/>
              </w:rPr>
              <w:t>Variable</w:t>
            </w:r>
          </w:p>
        </w:tc>
        <w:tc>
          <w:tcPr>
            <w:tcW w:w="1675" w:type="dxa"/>
            <w:noWrap/>
            <w:hideMark/>
          </w:tcPr>
          <w:p w14:paraId="201BE428" w14:textId="77777777" w:rsidR="00BE6E4B" w:rsidRPr="00BE6E4B" w:rsidRDefault="00BE6E4B" w:rsidP="000B42F7">
            <w:pPr>
              <w:ind w:left="0" w:right="0"/>
              <w:jc w:val="center"/>
              <w:rPr>
                <w:rFonts w:cs="Arial"/>
                <w:b/>
                <w:bCs/>
                <w:color w:val="000000"/>
              </w:rPr>
            </w:pPr>
            <w:r w:rsidRPr="00BE6E4B">
              <w:rPr>
                <w:rFonts w:cs="Arial"/>
                <w:b/>
                <w:bCs/>
                <w:color w:val="000000"/>
              </w:rPr>
              <w:t>Missing Values</w:t>
            </w:r>
          </w:p>
        </w:tc>
        <w:tc>
          <w:tcPr>
            <w:tcW w:w="846" w:type="dxa"/>
            <w:noWrap/>
            <w:hideMark/>
          </w:tcPr>
          <w:p w14:paraId="690C9F08" w14:textId="77777777" w:rsidR="00BE6E4B" w:rsidRPr="00BE6E4B" w:rsidRDefault="00BE6E4B" w:rsidP="000B42F7">
            <w:pPr>
              <w:ind w:left="0" w:right="0"/>
              <w:jc w:val="center"/>
              <w:rPr>
                <w:rFonts w:cs="Arial"/>
                <w:b/>
                <w:bCs/>
                <w:color w:val="000000"/>
              </w:rPr>
            </w:pPr>
            <w:r w:rsidRPr="00BE6E4B">
              <w:rPr>
                <w:rFonts w:cs="Arial"/>
                <w:b/>
                <w:bCs/>
                <w:color w:val="000000"/>
              </w:rPr>
              <w:t>Mean</w:t>
            </w:r>
          </w:p>
        </w:tc>
        <w:tc>
          <w:tcPr>
            <w:tcW w:w="1858" w:type="dxa"/>
            <w:noWrap/>
            <w:hideMark/>
          </w:tcPr>
          <w:p w14:paraId="243DE135" w14:textId="77777777" w:rsidR="00BE6E4B" w:rsidRPr="00BE6E4B" w:rsidRDefault="00BE6E4B" w:rsidP="000B42F7">
            <w:pPr>
              <w:ind w:left="0" w:right="0"/>
              <w:jc w:val="center"/>
              <w:rPr>
                <w:rFonts w:cs="Arial"/>
                <w:b/>
                <w:bCs/>
                <w:color w:val="000000"/>
              </w:rPr>
            </w:pPr>
            <w:r w:rsidRPr="00BE6E4B">
              <w:rPr>
                <w:rFonts w:cs="Arial"/>
                <w:b/>
                <w:bCs/>
                <w:color w:val="000000"/>
              </w:rPr>
              <w:t>Standard Deviation</w:t>
            </w:r>
          </w:p>
        </w:tc>
        <w:tc>
          <w:tcPr>
            <w:tcW w:w="1014" w:type="dxa"/>
            <w:noWrap/>
            <w:hideMark/>
          </w:tcPr>
          <w:p w14:paraId="74F565EC" w14:textId="77777777" w:rsidR="00BE6E4B" w:rsidRPr="00BE6E4B" w:rsidRDefault="00BE6E4B" w:rsidP="000B42F7">
            <w:pPr>
              <w:ind w:left="0" w:right="0"/>
              <w:jc w:val="center"/>
              <w:rPr>
                <w:rFonts w:cs="Arial"/>
                <w:b/>
                <w:bCs/>
                <w:color w:val="000000"/>
              </w:rPr>
            </w:pPr>
            <w:r w:rsidRPr="00BE6E4B">
              <w:rPr>
                <w:rFonts w:cs="Arial"/>
                <w:b/>
                <w:bCs/>
                <w:color w:val="000000"/>
              </w:rPr>
              <w:t>Min</w:t>
            </w:r>
          </w:p>
        </w:tc>
        <w:tc>
          <w:tcPr>
            <w:tcW w:w="888" w:type="dxa"/>
            <w:noWrap/>
            <w:hideMark/>
          </w:tcPr>
          <w:p w14:paraId="05540D5E" w14:textId="77777777" w:rsidR="00BE6E4B" w:rsidRPr="00BE6E4B" w:rsidRDefault="00BE6E4B" w:rsidP="000B42F7">
            <w:pPr>
              <w:ind w:left="0" w:right="0"/>
              <w:jc w:val="center"/>
              <w:rPr>
                <w:rFonts w:cs="Arial"/>
                <w:b/>
                <w:bCs/>
                <w:color w:val="000000"/>
              </w:rPr>
            </w:pPr>
            <w:r w:rsidRPr="00BE6E4B">
              <w:rPr>
                <w:rFonts w:cs="Arial"/>
                <w:b/>
                <w:bCs/>
                <w:color w:val="000000"/>
              </w:rPr>
              <w:t>Max</w:t>
            </w:r>
          </w:p>
        </w:tc>
        <w:tc>
          <w:tcPr>
            <w:tcW w:w="973" w:type="dxa"/>
            <w:noWrap/>
            <w:hideMark/>
          </w:tcPr>
          <w:p w14:paraId="049181BB" w14:textId="77777777" w:rsidR="00BE6E4B" w:rsidRPr="00BE6E4B" w:rsidRDefault="00BE6E4B" w:rsidP="000B42F7">
            <w:pPr>
              <w:ind w:left="0" w:right="0"/>
              <w:jc w:val="center"/>
              <w:rPr>
                <w:rFonts w:cs="Arial"/>
                <w:b/>
                <w:bCs/>
                <w:color w:val="000000"/>
              </w:rPr>
            </w:pPr>
            <w:r w:rsidRPr="00BE6E4B">
              <w:rPr>
                <w:rFonts w:cs="Arial"/>
                <w:b/>
                <w:bCs/>
                <w:color w:val="000000"/>
              </w:rPr>
              <w:t>Range</w:t>
            </w:r>
          </w:p>
        </w:tc>
      </w:tr>
      <w:tr w:rsidR="00BE71C3" w:rsidRPr="00BE6E4B" w14:paraId="4395D0DB" w14:textId="77777777" w:rsidTr="000C3FED">
        <w:trPr>
          <w:trHeight w:val="300"/>
        </w:trPr>
        <w:tc>
          <w:tcPr>
            <w:tcW w:w="2096" w:type="dxa"/>
            <w:noWrap/>
            <w:hideMark/>
          </w:tcPr>
          <w:p w14:paraId="439745D0" w14:textId="1DA311ED" w:rsidR="00BE6E4B" w:rsidRPr="00BE6E4B" w:rsidRDefault="00BE6E4B" w:rsidP="000B42F7">
            <w:pPr>
              <w:ind w:left="0" w:right="0"/>
              <w:jc w:val="left"/>
              <w:rPr>
                <w:rFonts w:cs="Arial"/>
                <w:color w:val="000000"/>
              </w:rPr>
            </w:pPr>
            <w:r w:rsidRPr="00BE6E4B">
              <w:rPr>
                <w:rFonts w:cs="Arial"/>
                <w:color w:val="000000"/>
              </w:rPr>
              <w:t>E</w:t>
            </w:r>
            <w:r w:rsidR="00263903" w:rsidRPr="000C3FED">
              <w:rPr>
                <w:rFonts w:cs="Arial"/>
                <w:color w:val="000000"/>
              </w:rPr>
              <w:t>PA</w:t>
            </w:r>
            <w:r w:rsidRPr="00BE6E4B">
              <w:rPr>
                <w:rFonts w:cs="Arial"/>
                <w:color w:val="000000"/>
              </w:rPr>
              <w:t xml:space="preserve"> Per Play</w:t>
            </w:r>
          </w:p>
        </w:tc>
        <w:tc>
          <w:tcPr>
            <w:tcW w:w="1675" w:type="dxa"/>
            <w:noWrap/>
            <w:hideMark/>
          </w:tcPr>
          <w:p w14:paraId="1D5E064B"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3B243AE5"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77F44040" w14:textId="77777777" w:rsidR="00BE6E4B" w:rsidRPr="00BE6E4B" w:rsidRDefault="00BE6E4B" w:rsidP="000B42F7">
            <w:pPr>
              <w:ind w:left="0" w:right="0"/>
              <w:jc w:val="right"/>
              <w:rPr>
                <w:rFonts w:cs="Arial"/>
                <w:color w:val="000000"/>
              </w:rPr>
            </w:pPr>
            <w:r w:rsidRPr="00BE6E4B">
              <w:rPr>
                <w:rFonts w:cs="Arial"/>
                <w:color w:val="000000"/>
              </w:rPr>
              <w:t>0.09</w:t>
            </w:r>
          </w:p>
        </w:tc>
        <w:tc>
          <w:tcPr>
            <w:tcW w:w="1014" w:type="dxa"/>
            <w:noWrap/>
            <w:hideMark/>
          </w:tcPr>
          <w:p w14:paraId="7051C804" w14:textId="77777777" w:rsidR="00BE6E4B" w:rsidRPr="00BE6E4B" w:rsidRDefault="00BE6E4B" w:rsidP="000B42F7">
            <w:pPr>
              <w:ind w:left="0" w:right="0"/>
              <w:jc w:val="right"/>
              <w:rPr>
                <w:rFonts w:cs="Arial"/>
                <w:color w:val="000000"/>
              </w:rPr>
            </w:pPr>
            <w:r w:rsidRPr="00BE6E4B">
              <w:rPr>
                <w:rFonts w:cs="Arial"/>
                <w:color w:val="000000"/>
              </w:rPr>
              <w:t>-0.18</w:t>
            </w:r>
          </w:p>
        </w:tc>
        <w:tc>
          <w:tcPr>
            <w:tcW w:w="888" w:type="dxa"/>
            <w:noWrap/>
            <w:hideMark/>
          </w:tcPr>
          <w:p w14:paraId="0C732988" w14:textId="77777777" w:rsidR="00BE6E4B" w:rsidRPr="00BE6E4B" w:rsidRDefault="00BE6E4B" w:rsidP="000B42F7">
            <w:pPr>
              <w:ind w:left="0" w:right="0"/>
              <w:jc w:val="right"/>
              <w:rPr>
                <w:rFonts w:cs="Arial"/>
                <w:color w:val="000000"/>
              </w:rPr>
            </w:pPr>
            <w:r w:rsidRPr="00BE6E4B">
              <w:rPr>
                <w:rFonts w:cs="Arial"/>
                <w:color w:val="000000"/>
              </w:rPr>
              <w:t>0.32</w:t>
            </w:r>
          </w:p>
        </w:tc>
        <w:tc>
          <w:tcPr>
            <w:tcW w:w="973" w:type="dxa"/>
            <w:noWrap/>
            <w:hideMark/>
          </w:tcPr>
          <w:p w14:paraId="390D056C" w14:textId="77777777" w:rsidR="00BE6E4B" w:rsidRPr="00BE6E4B" w:rsidRDefault="00BE6E4B" w:rsidP="000B42F7">
            <w:pPr>
              <w:ind w:left="0" w:right="0"/>
              <w:jc w:val="right"/>
              <w:rPr>
                <w:rFonts w:cs="Arial"/>
                <w:color w:val="000000"/>
              </w:rPr>
            </w:pPr>
            <w:r w:rsidRPr="00BE6E4B">
              <w:rPr>
                <w:rFonts w:cs="Arial"/>
                <w:color w:val="000000"/>
              </w:rPr>
              <w:t>0.51</w:t>
            </w:r>
          </w:p>
        </w:tc>
      </w:tr>
      <w:tr w:rsidR="00BE71C3" w:rsidRPr="00BE6E4B" w14:paraId="3687F322" w14:textId="77777777" w:rsidTr="000C3FED">
        <w:trPr>
          <w:trHeight w:val="300"/>
        </w:trPr>
        <w:tc>
          <w:tcPr>
            <w:tcW w:w="2096" w:type="dxa"/>
            <w:noWrap/>
            <w:hideMark/>
          </w:tcPr>
          <w:p w14:paraId="657A4C7B" w14:textId="77777777" w:rsidR="00BE6E4B" w:rsidRPr="00BE6E4B" w:rsidRDefault="00BE6E4B" w:rsidP="000B42F7">
            <w:pPr>
              <w:ind w:left="0" w:right="0"/>
              <w:jc w:val="left"/>
              <w:rPr>
                <w:rFonts w:cs="Arial"/>
                <w:color w:val="000000"/>
              </w:rPr>
            </w:pPr>
            <w:r w:rsidRPr="00BE6E4B">
              <w:rPr>
                <w:rFonts w:cs="Arial"/>
                <w:color w:val="000000"/>
              </w:rPr>
              <w:t>Fumbles Per Attempt</w:t>
            </w:r>
          </w:p>
        </w:tc>
        <w:tc>
          <w:tcPr>
            <w:tcW w:w="1675" w:type="dxa"/>
            <w:noWrap/>
            <w:hideMark/>
          </w:tcPr>
          <w:p w14:paraId="1FD4EC3E"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4677CD08" w14:textId="77777777" w:rsidR="00BE6E4B" w:rsidRPr="00BE6E4B" w:rsidRDefault="00BE6E4B" w:rsidP="000B42F7">
            <w:pPr>
              <w:ind w:left="0" w:right="0"/>
              <w:jc w:val="right"/>
              <w:rPr>
                <w:rFonts w:cs="Arial"/>
                <w:color w:val="000000"/>
              </w:rPr>
            </w:pPr>
            <w:r w:rsidRPr="00BE6E4B">
              <w:rPr>
                <w:rFonts w:cs="Arial"/>
                <w:color w:val="000000"/>
              </w:rPr>
              <w:t>0.01</w:t>
            </w:r>
          </w:p>
        </w:tc>
        <w:tc>
          <w:tcPr>
            <w:tcW w:w="1858" w:type="dxa"/>
            <w:noWrap/>
            <w:hideMark/>
          </w:tcPr>
          <w:p w14:paraId="7D0182D2" w14:textId="77777777" w:rsidR="00BE6E4B" w:rsidRPr="00BE6E4B" w:rsidRDefault="00BE6E4B" w:rsidP="000B42F7">
            <w:pPr>
              <w:ind w:left="0" w:right="0"/>
              <w:jc w:val="right"/>
              <w:rPr>
                <w:rFonts w:cs="Arial"/>
                <w:color w:val="000000"/>
              </w:rPr>
            </w:pPr>
            <w:r w:rsidRPr="00BE6E4B">
              <w:rPr>
                <w:rFonts w:cs="Arial"/>
                <w:color w:val="000000"/>
              </w:rPr>
              <w:t>0.00</w:t>
            </w:r>
          </w:p>
        </w:tc>
        <w:tc>
          <w:tcPr>
            <w:tcW w:w="1014" w:type="dxa"/>
            <w:noWrap/>
            <w:hideMark/>
          </w:tcPr>
          <w:p w14:paraId="3E04A71A" w14:textId="77777777" w:rsidR="00BE6E4B" w:rsidRPr="00BE6E4B" w:rsidRDefault="00BE6E4B" w:rsidP="000B42F7">
            <w:pPr>
              <w:ind w:left="0" w:right="0"/>
              <w:jc w:val="right"/>
              <w:rPr>
                <w:rFonts w:cs="Arial"/>
                <w:color w:val="000000"/>
              </w:rPr>
            </w:pPr>
            <w:r w:rsidRPr="00BE6E4B">
              <w:rPr>
                <w:rFonts w:cs="Arial"/>
                <w:color w:val="000000"/>
              </w:rPr>
              <w:t>0.00</w:t>
            </w:r>
          </w:p>
        </w:tc>
        <w:tc>
          <w:tcPr>
            <w:tcW w:w="888" w:type="dxa"/>
            <w:noWrap/>
            <w:hideMark/>
          </w:tcPr>
          <w:p w14:paraId="538B712D" w14:textId="77777777" w:rsidR="00BE6E4B" w:rsidRPr="00BE6E4B" w:rsidRDefault="00BE6E4B" w:rsidP="000B42F7">
            <w:pPr>
              <w:ind w:left="0" w:right="0"/>
              <w:jc w:val="right"/>
              <w:rPr>
                <w:rFonts w:cs="Arial"/>
                <w:color w:val="000000"/>
              </w:rPr>
            </w:pPr>
            <w:r w:rsidRPr="00BE6E4B">
              <w:rPr>
                <w:rFonts w:cs="Arial"/>
                <w:color w:val="000000"/>
              </w:rPr>
              <w:t>0.01</w:t>
            </w:r>
          </w:p>
        </w:tc>
        <w:tc>
          <w:tcPr>
            <w:tcW w:w="973" w:type="dxa"/>
            <w:noWrap/>
            <w:hideMark/>
          </w:tcPr>
          <w:p w14:paraId="2781B84C" w14:textId="77777777" w:rsidR="00BE6E4B" w:rsidRPr="00BE6E4B" w:rsidRDefault="00BE6E4B" w:rsidP="000B42F7">
            <w:pPr>
              <w:ind w:left="0" w:right="0"/>
              <w:jc w:val="right"/>
              <w:rPr>
                <w:rFonts w:cs="Arial"/>
                <w:color w:val="000000"/>
              </w:rPr>
            </w:pPr>
            <w:r w:rsidRPr="00BE6E4B">
              <w:rPr>
                <w:rFonts w:cs="Arial"/>
                <w:color w:val="000000"/>
              </w:rPr>
              <w:t>0.01</w:t>
            </w:r>
          </w:p>
        </w:tc>
      </w:tr>
      <w:tr w:rsidR="00BE71C3" w:rsidRPr="00BE6E4B" w14:paraId="57812A58" w14:textId="77777777" w:rsidTr="000C3FED">
        <w:trPr>
          <w:trHeight w:val="300"/>
        </w:trPr>
        <w:tc>
          <w:tcPr>
            <w:tcW w:w="2096" w:type="dxa"/>
            <w:noWrap/>
            <w:hideMark/>
          </w:tcPr>
          <w:p w14:paraId="188729AF" w14:textId="77777777" w:rsidR="00BE6E4B" w:rsidRPr="00BE6E4B" w:rsidRDefault="00BE6E4B" w:rsidP="000B42F7">
            <w:pPr>
              <w:ind w:left="0" w:right="0"/>
              <w:jc w:val="left"/>
              <w:rPr>
                <w:rFonts w:cs="Arial"/>
                <w:color w:val="000000"/>
              </w:rPr>
            </w:pPr>
            <w:r w:rsidRPr="00BE6E4B">
              <w:rPr>
                <w:rFonts w:cs="Arial"/>
                <w:color w:val="000000"/>
              </w:rPr>
              <w:t>Interceptions Per Attempt</w:t>
            </w:r>
          </w:p>
        </w:tc>
        <w:tc>
          <w:tcPr>
            <w:tcW w:w="1675" w:type="dxa"/>
            <w:noWrap/>
            <w:hideMark/>
          </w:tcPr>
          <w:p w14:paraId="1456D93F"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62D901FA"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3A2DC796" w14:textId="77777777" w:rsidR="00BE6E4B" w:rsidRPr="00BE6E4B" w:rsidRDefault="00BE6E4B" w:rsidP="000B42F7">
            <w:pPr>
              <w:ind w:left="0" w:right="0"/>
              <w:jc w:val="right"/>
              <w:rPr>
                <w:rFonts w:cs="Arial"/>
                <w:color w:val="000000"/>
              </w:rPr>
            </w:pPr>
            <w:r w:rsidRPr="00BE6E4B">
              <w:rPr>
                <w:rFonts w:cs="Arial"/>
                <w:color w:val="000000"/>
              </w:rPr>
              <w:t>0.01</w:t>
            </w:r>
          </w:p>
        </w:tc>
        <w:tc>
          <w:tcPr>
            <w:tcW w:w="1014" w:type="dxa"/>
            <w:noWrap/>
            <w:hideMark/>
          </w:tcPr>
          <w:p w14:paraId="094E9153" w14:textId="77777777" w:rsidR="00BE6E4B" w:rsidRPr="00BE6E4B" w:rsidRDefault="00BE6E4B" w:rsidP="000B42F7">
            <w:pPr>
              <w:ind w:left="0" w:right="0"/>
              <w:jc w:val="right"/>
              <w:rPr>
                <w:rFonts w:cs="Arial"/>
                <w:color w:val="000000"/>
              </w:rPr>
            </w:pPr>
            <w:r w:rsidRPr="00BE6E4B">
              <w:rPr>
                <w:rFonts w:cs="Arial"/>
                <w:color w:val="000000"/>
              </w:rPr>
              <w:t>0.01</w:t>
            </w:r>
          </w:p>
        </w:tc>
        <w:tc>
          <w:tcPr>
            <w:tcW w:w="888" w:type="dxa"/>
            <w:noWrap/>
            <w:hideMark/>
          </w:tcPr>
          <w:p w14:paraId="2629C9BD" w14:textId="77777777" w:rsidR="00BE6E4B" w:rsidRPr="00BE6E4B" w:rsidRDefault="00BE6E4B" w:rsidP="000B42F7">
            <w:pPr>
              <w:ind w:left="0" w:right="0"/>
              <w:jc w:val="right"/>
              <w:rPr>
                <w:rFonts w:cs="Arial"/>
                <w:color w:val="000000"/>
              </w:rPr>
            </w:pPr>
            <w:r w:rsidRPr="00BE6E4B">
              <w:rPr>
                <w:rFonts w:cs="Arial"/>
                <w:color w:val="000000"/>
              </w:rPr>
              <w:t>0.04</w:t>
            </w:r>
          </w:p>
        </w:tc>
        <w:tc>
          <w:tcPr>
            <w:tcW w:w="973" w:type="dxa"/>
            <w:noWrap/>
            <w:hideMark/>
          </w:tcPr>
          <w:p w14:paraId="2C2D0E0F" w14:textId="77777777" w:rsidR="00BE6E4B" w:rsidRPr="00BE6E4B" w:rsidRDefault="00BE6E4B" w:rsidP="000B42F7">
            <w:pPr>
              <w:ind w:left="0" w:right="0"/>
              <w:jc w:val="right"/>
              <w:rPr>
                <w:rFonts w:cs="Arial"/>
                <w:color w:val="000000"/>
              </w:rPr>
            </w:pPr>
            <w:r w:rsidRPr="00BE6E4B">
              <w:rPr>
                <w:rFonts w:cs="Arial"/>
                <w:color w:val="000000"/>
              </w:rPr>
              <w:t>0.03</w:t>
            </w:r>
          </w:p>
        </w:tc>
      </w:tr>
      <w:tr w:rsidR="00BE71C3" w:rsidRPr="00BE6E4B" w14:paraId="14F6CA63" w14:textId="77777777" w:rsidTr="000C3FED">
        <w:trPr>
          <w:trHeight w:val="300"/>
        </w:trPr>
        <w:tc>
          <w:tcPr>
            <w:tcW w:w="2096" w:type="dxa"/>
            <w:noWrap/>
            <w:hideMark/>
          </w:tcPr>
          <w:p w14:paraId="11424418" w14:textId="441FCFAE" w:rsidR="00BE6E4B" w:rsidRPr="00BE6E4B" w:rsidRDefault="00BE6E4B" w:rsidP="000B42F7">
            <w:pPr>
              <w:ind w:left="0" w:right="0"/>
              <w:jc w:val="left"/>
              <w:rPr>
                <w:rFonts w:cs="Arial"/>
                <w:color w:val="000000"/>
              </w:rPr>
            </w:pPr>
            <w:r w:rsidRPr="00BE6E4B">
              <w:rPr>
                <w:rFonts w:cs="Arial"/>
                <w:color w:val="000000"/>
              </w:rPr>
              <w:t>Mean C</w:t>
            </w:r>
            <w:r w:rsidR="009649A3" w:rsidRPr="000C3FED">
              <w:rPr>
                <w:rFonts w:cs="Arial"/>
                <w:color w:val="000000"/>
              </w:rPr>
              <w:t>POE</w:t>
            </w:r>
          </w:p>
        </w:tc>
        <w:tc>
          <w:tcPr>
            <w:tcW w:w="1675" w:type="dxa"/>
            <w:noWrap/>
            <w:hideMark/>
          </w:tcPr>
          <w:p w14:paraId="363B0331" w14:textId="77777777" w:rsidR="00BE6E4B" w:rsidRPr="00BE6E4B" w:rsidRDefault="00BE6E4B" w:rsidP="000B42F7">
            <w:pPr>
              <w:ind w:left="0" w:right="0"/>
              <w:jc w:val="right"/>
              <w:rPr>
                <w:rFonts w:cs="Arial"/>
                <w:b/>
                <w:bCs/>
                <w:color w:val="000000"/>
              </w:rPr>
            </w:pPr>
            <w:r w:rsidRPr="00BE6E4B">
              <w:rPr>
                <w:rFonts w:cs="Arial"/>
                <w:b/>
                <w:bCs/>
                <w:color w:val="000000"/>
              </w:rPr>
              <w:t>20</w:t>
            </w:r>
          </w:p>
        </w:tc>
        <w:tc>
          <w:tcPr>
            <w:tcW w:w="846" w:type="dxa"/>
            <w:noWrap/>
            <w:hideMark/>
          </w:tcPr>
          <w:p w14:paraId="10F64AAB" w14:textId="77777777" w:rsidR="00BE6E4B" w:rsidRPr="00BE6E4B" w:rsidRDefault="00BE6E4B" w:rsidP="000B42F7">
            <w:pPr>
              <w:ind w:left="0" w:right="0"/>
              <w:jc w:val="right"/>
              <w:rPr>
                <w:rFonts w:cs="Arial"/>
                <w:color w:val="000000"/>
              </w:rPr>
            </w:pPr>
            <w:r w:rsidRPr="00BE6E4B">
              <w:rPr>
                <w:rFonts w:cs="Arial"/>
                <w:color w:val="000000"/>
              </w:rPr>
              <w:t>-0.41</w:t>
            </w:r>
          </w:p>
        </w:tc>
        <w:tc>
          <w:tcPr>
            <w:tcW w:w="1858" w:type="dxa"/>
            <w:noWrap/>
            <w:hideMark/>
          </w:tcPr>
          <w:p w14:paraId="539B29C2" w14:textId="77777777" w:rsidR="00BE6E4B" w:rsidRPr="00BE6E4B" w:rsidRDefault="00BE6E4B" w:rsidP="000B42F7">
            <w:pPr>
              <w:ind w:left="0" w:right="0"/>
              <w:jc w:val="right"/>
              <w:rPr>
                <w:rFonts w:cs="Arial"/>
                <w:color w:val="000000"/>
              </w:rPr>
            </w:pPr>
            <w:r w:rsidRPr="00BE6E4B">
              <w:rPr>
                <w:rFonts w:cs="Arial"/>
                <w:color w:val="000000"/>
              </w:rPr>
              <w:t>3.22</w:t>
            </w:r>
          </w:p>
        </w:tc>
        <w:tc>
          <w:tcPr>
            <w:tcW w:w="1014" w:type="dxa"/>
            <w:noWrap/>
            <w:hideMark/>
          </w:tcPr>
          <w:p w14:paraId="029DD4B1" w14:textId="77777777" w:rsidR="00BE6E4B" w:rsidRPr="00BE6E4B" w:rsidRDefault="00BE6E4B" w:rsidP="000B42F7">
            <w:pPr>
              <w:ind w:left="0" w:right="0"/>
              <w:jc w:val="right"/>
              <w:rPr>
                <w:rFonts w:cs="Arial"/>
                <w:color w:val="000000"/>
              </w:rPr>
            </w:pPr>
            <w:r w:rsidRPr="00BE6E4B">
              <w:rPr>
                <w:rFonts w:cs="Arial"/>
                <w:color w:val="000000"/>
              </w:rPr>
              <w:t>-9.48</w:t>
            </w:r>
          </w:p>
        </w:tc>
        <w:tc>
          <w:tcPr>
            <w:tcW w:w="888" w:type="dxa"/>
            <w:noWrap/>
            <w:hideMark/>
          </w:tcPr>
          <w:p w14:paraId="7BF53C46" w14:textId="77777777" w:rsidR="00BE6E4B" w:rsidRPr="00BE6E4B" w:rsidRDefault="00BE6E4B" w:rsidP="000B42F7">
            <w:pPr>
              <w:ind w:left="0" w:right="0"/>
              <w:jc w:val="right"/>
              <w:rPr>
                <w:rFonts w:cs="Arial"/>
                <w:color w:val="000000"/>
              </w:rPr>
            </w:pPr>
            <w:r w:rsidRPr="00BE6E4B">
              <w:rPr>
                <w:rFonts w:cs="Arial"/>
                <w:color w:val="000000"/>
              </w:rPr>
              <w:t>8.58</w:t>
            </w:r>
          </w:p>
        </w:tc>
        <w:tc>
          <w:tcPr>
            <w:tcW w:w="973" w:type="dxa"/>
            <w:noWrap/>
            <w:hideMark/>
          </w:tcPr>
          <w:p w14:paraId="0A164F8F" w14:textId="77777777" w:rsidR="00BE6E4B" w:rsidRPr="00BE6E4B" w:rsidRDefault="00BE6E4B" w:rsidP="000B42F7">
            <w:pPr>
              <w:ind w:left="0" w:right="0"/>
              <w:jc w:val="right"/>
              <w:rPr>
                <w:rFonts w:cs="Arial"/>
                <w:color w:val="000000"/>
              </w:rPr>
            </w:pPr>
            <w:r w:rsidRPr="00BE6E4B">
              <w:rPr>
                <w:rFonts w:cs="Arial"/>
                <w:color w:val="000000"/>
              </w:rPr>
              <w:t>18.06</w:t>
            </w:r>
          </w:p>
        </w:tc>
      </w:tr>
      <w:tr w:rsidR="00BE71C3" w:rsidRPr="00BE6E4B" w14:paraId="3A08BACE" w14:textId="77777777" w:rsidTr="000C3FED">
        <w:trPr>
          <w:trHeight w:val="300"/>
        </w:trPr>
        <w:tc>
          <w:tcPr>
            <w:tcW w:w="2096" w:type="dxa"/>
            <w:noWrap/>
            <w:hideMark/>
          </w:tcPr>
          <w:p w14:paraId="5ABEFC99" w14:textId="77777777" w:rsidR="00BE6E4B" w:rsidRPr="00BE6E4B" w:rsidRDefault="00BE6E4B" w:rsidP="000B42F7">
            <w:pPr>
              <w:ind w:left="0" w:right="0"/>
              <w:jc w:val="left"/>
              <w:rPr>
                <w:rFonts w:cs="Arial"/>
                <w:color w:val="000000"/>
              </w:rPr>
            </w:pPr>
            <w:r w:rsidRPr="00BE6E4B">
              <w:rPr>
                <w:rFonts w:cs="Arial"/>
                <w:color w:val="000000"/>
              </w:rPr>
              <w:t>Net Point Differential Change</w:t>
            </w:r>
          </w:p>
        </w:tc>
        <w:tc>
          <w:tcPr>
            <w:tcW w:w="1675" w:type="dxa"/>
            <w:noWrap/>
            <w:hideMark/>
          </w:tcPr>
          <w:p w14:paraId="6BED621B"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CD98E90" w14:textId="77777777" w:rsidR="00BE6E4B" w:rsidRPr="00BE6E4B" w:rsidRDefault="00BE6E4B" w:rsidP="000B42F7">
            <w:pPr>
              <w:ind w:left="0" w:right="0"/>
              <w:jc w:val="right"/>
              <w:rPr>
                <w:rFonts w:cs="Arial"/>
                <w:color w:val="000000"/>
              </w:rPr>
            </w:pPr>
            <w:r w:rsidRPr="00BE6E4B">
              <w:rPr>
                <w:rFonts w:cs="Arial"/>
                <w:color w:val="000000"/>
              </w:rPr>
              <w:t>52.04</w:t>
            </w:r>
          </w:p>
        </w:tc>
        <w:tc>
          <w:tcPr>
            <w:tcW w:w="1858" w:type="dxa"/>
            <w:noWrap/>
            <w:hideMark/>
          </w:tcPr>
          <w:p w14:paraId="113EDB65" w14:textId="77777777" w:rsidR="00BE6E4B" w:rsidRPr="00BE6E4B" w:rsidRDefault="00BE6E4B" w:rsidP="000B42F7">
            <w:pPr>
              <w:ind w:left="0" w:right="0"/>
              <w:jc w:val="right"/>
              <w:rPr>
                <w:rFonts w:cs="Arial"/>
                <w:color w:val="000000"/>
              </w:rPr>
            </w:pPr>
            <w:r w:rsidRPr="00BE6E4B">
              <w:rPr>
                <w:rFonts w:cs="Arial"/>
                <w:color w:val="000000"/>
              </w:rPr>
              <w:t>144.94</w:t>
            </w:r>
          </w:p>
        </w:tc>
        <w:tc>
          <w:tcPr>
            <w:tcW w:w="1014" w:type="dxa"/>
            <w:noWrap/>
            <w:hideMark/>
          </w:tcPr>
          <w:p w14:paraId="33736432" w14:textId="77777777" w:rsidR="00BE6E4B" w:rsidRPr="00BE6E4B" w:rsidRDefault="00BE6E4B" w:rsidP="000B42F7">
            <w:pPr>
              <w:ind w:left="0" w:right="0"/>
              <w:jc w:val="right"/>
              <w:rPr>
                <w:rFonts w:cs="Arial"/>
                <w:color w:val="000000"/>
              </w:rPr>
            </w:pPr>
            <w:r w:rsidRPr="00BE6E4B">
              <w:rPr>
                <w:rFonts w:cs="Arial"/>
                <w:color w:val="000000"/>
              </w:rPr>
              <w:t>-386.00</w:t>
            </w:r>
          </w:p>
        </w:tc>
        <w:tc>
          <w:tcPr>
            <w:tcW w:w="888" w:type="dxa"/>
            <w:noWrap/>
            <w:hideMark/>
          </w:tcPr>
          <w:p w14:paraId="6CD795F9" w14:textId="77777777" w:rsidR="00BE6E4B" w:rsidRPr="00BE6E4B" w:rsidRDefault="00BE6E4B" w:rsidP="000B42F7">
            <w:pPr>
              <w:ind w:left="0" w:right="0"/>
              <w:jc w:val="right"/>
              <w:rPr>
                <w:rFonts w:cs="Arial"/>
                <w:color w:val="000000"/>
              </w:rPr>
            </w:pPr>
            <w:r w:rsidRPr="00BE6E4B">
              <w:rPr>
                <w:rFonts w:cs="Arial"/>
                <w:color w:val="000000"/>
              </w:rPr>
              <w:t>365.00</w:t>
            </w:r>
          </w:p>
        </w:tc>
        <w:tc>
          <w:tcPr>
            <w:tcW w:w="973" w:type="dxa"/>
            <w:noWrap/>
            <w:hideMark/>
          </w:tcPr>
          <w:p w14:paraId="25A15A0F" w14:textId="77777777" w:rsidR="00BE6E4B" w:rsidRPr="00BE6E4B" w:rsidRDefault="00BE6E4B" w:rsidP="000B42F7">
            <w:pPr>
              <w:ind w:left="0" w:right="0"/>
              <w:jc w:val="right"/>
              <w:rPr>
                <w:rFonts w:cs="Arial"/>
                <w:color w:val="000000"/>
              </w:rPr>
            </w:pPr>
            <w:r w:rsidRPr="00BE6E4B">
              <w:rPr>
                <w:rFonts w:cs="Arial"/>
                <w:color w:val="000000"/>
              </w:rPr>
              <w:t>751.00</w:t>
            </w:r>
          </w:p>
        </w:tc>
      </w:tr>
      <w:tr w:rsidR="00BE71C3" w:rsidRPr="00BE6E4B" w14:paraId="5463D559" w14:textId="77777777" w:rsidTr="000C3FED">
        <w:trPr>
          <w:trHeight w:val="300"/>
        </w:trPr>
        <w:tc>
          <w:tcPr>
            <w:tcW w:w="2096" w:type="dxa"/>
            <w:noWrap/>
            <w:hideMark/>
          </w:tcPr>
          <w:p w14:paraId="7BF34401" w14:textId="77777777" w:rsidR="00BE6E4B" w:rsidRPr="00BE6E4B" w:rsidRDefault="00BE6E4B" w:rsidP="000B42F7">
            <w:pPr>
              <w:ind w:left="0" w:right="0"/>
              <w:jc w:val="left"/>
              <w:rPr>
                <w:rFonts w:cs="Arial"/>
                <w:color w:val="000000"/>
              </w:rPr>
            </w:pPr>
            <w:r w:rsidRPr="00BE6E4B">
              <w:rPr>
                <w:rFonts w:cs="Arial"/>
                <w:color w:val="000000"/>
              </w:rPr>
              <w:t>Net Win Percentage Change</w:t>
            </w:r>
          </w:p>
        </w:tc>
        <w:tc>
          <w:tcPr>
            <w:tcW w:w="1675" w:type="dxa"/>
            <w:noWrap/>
            <w:hideMark/>
          </w:tcPr>
          <w:p w14:paraId="3E84CC08"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7941784" w14:textId="77777777" w:rsidR="00BE6E4B" w:rsidRPr="00BE6E4B" w:rsidRDefault="00BE6E4B" w:rsidP="000B42F7">
            <w:pPr>
              <w:ind w:left="0" w:right="0"/>
              <w:jc w:val="right"/>
              <w:rPr>
                <w:rFonts w:cs="Arial"/>
                <w:color w:val="000000"/>
              </w:rPr>
            </w:pPr>
            <w:r w:rsidRPr="00BE6E4B">
              <w:rPr>
                <w:rFonts w:cs="Arial"/>
                <w:color w:val="000000"/>
              </w:rPr>
              <w:t>0.08</w:t>
            </w:r>
          </w:p>
        </w:tc>
        <w:tc>
          <w:tcPr>
            <w:tcW w:w="1858" w:type="dxa"/>
            <w:noWrap/>
            <w:hideMark/>
          </w:tcPr>
          <w:p w14:paraId="5756D6CD" w14:textId="77777777" w:rsidR="00BE6E4B" w:rsidRPr="00BE6E4B" w:rsidRDefault="00BE6E4B" w:rsidP="000B42F7">
            <w:pPr>
              <w:ind w:left="0" w:right="0"/>
              <w:jc w:val="right"/>
              <w:rPr>
                <w:rFonts w:cs="Arial"/>
                <w:color w:val="000000"/>
              </w:rPr>
            </w:pPr>
            <w:r w:rsidRPr="00BE6E4B">
              <w:rPr>
                <w:rFonts w:cs="Arial"/>
                <w:color w:val="000000"/>
              </w:rPr>
              <w:t>0.19</w:t>
            </w:r>
          </w:p>
        </w:tc>
        <w:tc>
          <w:tcPr>
            <w:tcW w:w="1014" w:type="dxa"/>
            <w:noWrap/>
            <w:hideMark/>
          </w:tcPr>
          <w:p w14:paraId="397B6AFD" w14:textId="77777777" w:rsidR="00BE6E4B" w:rsidRPr="00BE6E4B" w:rsidRDefault="00BE6E4B" w:rsidP="000B42F7">
            <w:pPr>
              <w:ind w:left="0" w:right="0"/>
              <w:jc w:val="right"/>
              <w:rPr>
                <w:rFonts w:cs="Arial"/>
                <w:color w:val="000000"/>
              </w:rPr>
            </w:pPr>
            <w:r w:rsidRPr="00BE6E4B">
              <w:rPr>
                <w:rFonts w:cs="Arial"/>
                <w:color w:val="000000"/>
              </w:rPr>
              <w:t>-0.42</w:t>
            </w:r>
          </w:p>
        </w:tc>
        <w:tc>
          <w:tcPr>
            <w:tcW w:w="888" w:type="dxa"/>
            <w:noWrap/>
            <w:hideMark/>
          </w:tcPr>
          <w:p w14:paraId="4EC430B2" w14:textId="77777777" w:rsidR="00BE6E4B" w:rsidRPr="00BE6E4B" w:rsidRDefault="00BE6E4B" w:rsidP="000B42F7">
            <w:pPr>
              <w:ind w:left="0" w:right="0"/>
              <w:jc w:val="right"/>
              <w:rPr>
                <w:rFonts w:cs="Arial"/>
                <w:color w:val="000000"/>
              </w:rPr>
            </w:pPr>
            <w:r w:rsidRPr="00BE6E4B">
              <w:rPr>
                <w:rFonts w:cs="Arial"/>
                <w:color w:val="000000"/>
              </w:rPr>
              <w:t>0.50</w:t>
            </w:r>
          </w:p>
        </w:tc>
        <w:tc>
          <w:tcPr>
            <w:tcW w:w="973" w:type="dxa"/>
            <w:noWrap/>
            <w:hideMark/>
          </w:tcPr>
          <w:p w14:paraId="578CECC3" w14:textId="77777777" w:rsidR="00BE6E4B" w:rsidRPr="00BE6E4B" w:rsidRDefault="00BE6E4B" w:rsidP="000B42F7">
            <w:pPr>
              <w:ind w:left="0" w:right="0"/>
              <w:jc w:val="right"/>
              <w:rPr>
                <w:rFonts w:cs="Arial"/>
                <w:color w:val="000000"/>
              </w:rPr>
            </w:pPr>
            <w:r w:rsidRPr="00BE6E4B">
              <w:rPr>
                <w:rFonts w:cs="Arial"/>
                <w:color w:val="000000"/>
              </w:rPr>
              <w:t>0.92</w:t>
            </w:r>
          </w:p>
        </w:tc>
      </w:tr>
      <w:tr w:rsidR="00BE71C3" w:rsidRPr="00BE6E4B" w14:paraId="0A42DDC1" w14:textId="77777777" w:rsidTr="000C3FED">
        <w:trPr>
          <w:trHeight w:val="300"/>
        </w:trPr>
        <w:tc>
          <w:tcPr>
            <w:tcW w:w="2096" w:type="dxa"/>
            <w:noWrap/>
            <w:hideMark/>
          </w:tcPr>
          <w:p w14:paraId="14FC8F60" w14:textId="77777777" w:rsidR="00BE6E4B" w:rsidRPr="00BE6E4B" w:rsidRDefault="00BE6E4B" w:rsidP="000B42F7">
            <w:pPr>
              <w:ind w:left="0" w:right="0"/>
              <w:jc w:val="left"/>
              <w:rPr>
                <w:rFonts w:cs="Arial"/>
                <w:color w:val="000000"/>
              </w:rPr>
            </w:pPr>
            <w:r w:rsidRPr="00BE6E4B">
              <w:rPr>
                <w:rFonts w:cs="Arial"/>
                <w:color w:val="000000"/>
              </w:rPr>
              <w:t>Passing Completion Percentage</w:t>
            </w:r>
          </w:p>
        </w:tc>
        <w:tc>
          <w:tcPr>
            <w:tcW w:w="1675" w:type="dxa"/>
            <w:noWrap/>
            <w:hideMark/>
          </w:tcPr>
          <w:p w14:paraId="381519C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1C8A170C" w14:textId="77777777" w:rsidR="00BE6E4B" w:rsidRPr="00BE6E4B" w:rsidRDefault="00BE6E4B" w:rsidP="000B42F7">
            <w:pPr>
              <w:ind w:left="0" w:right="0"/>
              <w:jc w:val="right"/>
              <w:rPr>
                <w:rFonts w:cs="Arial"/>
                <w:color w:val="000000"/>
              </w:rPr>
            </w:pPr>
            <w:r w:rsidRPr="00BE6E4B">
              <w:rPr>
                <w:rFonts w:cs="Arial"/>
                <w:color w:val="000000"/>
              </w:rPr>
              <w:t>0.60</w:t>
            </w:r>
          </w:p>
        </w:tc>
        <w:tc>
          <w:tcPr>
            <w:tcW w:w="1858" w:type="dxa"/>
            <w:noWrap/>
            <w:hideMark/>
          </w:tcPr>
          <w:p w14:paraId="78A2EC97" w14:textId="77777777" w:rsidR="00BE6E4B" w:rsidRPr="00BE6E4B" w:rsidRDefault="00BE6E4B" w:rsidP="000B42F7">
            <w:pPr>
              <w:ind w:left="0" w:right="0"/>
              <w:jc w:val="right"/>
              <w:rPr>
                <w:rFonts w:cs="Arial"/>
                <w:color w:val="000000"/>
              </w:rPr>
            </w:pPr>
            <w:r w:rsidRPr="00BE6E4B">
              <w:rPr>
                <w:rFonts w:cs="Arial"/>
                <w:color w:val="000000"/>
              </w:rPr>
              <w:t>0.03</w:t>
            </w:r>
          </w:p>
        </w:tc>
        <w:tc>
          <w:tcPr>
            <w:tcW w:w="1014" w:type="dxa"/>
            <w:noWrap/>
            <w:hideMark/>
          </w:tcPr>
          <w:p w14:paraId="1D5B56C4" w14:textId="77777777" w:rsidR="00BE6E4B" w:rsidRPr="00BE6E4B" w:rsidRDefault="00BE6E4B" w:rsidP="000B42F7">
            <w:pPr>
              <w:ind w:left="0" w:right="0"/>
              <w:jc w:val="right"/>
              <w:rPr>
                <w:rFonts w:cs="Arial"/>
                <w:color w:val="000000"/>
              </w:rPr>
            </w:pPr>
            <w:r w:rsidRPr="00BE6E4B">
              <w:rPr>
                <w:rFonts w:cs="Arial"/>
                <w:color w:val="000000"/>
              </w:rPr>
              <w:t>0.53</w:t>
            </w:r>
          </w:p>
        </w:tc>
        <w:tc>
          <w:tcPr>
            <w:tcW w:w="888" w:type="dxa"/>
            <w:noWrap/>
            <w:hideMark/>
          </w:tcPr>
          <w:p w14:paraId="541C650F" w14:textId="77777777" w:rsidR="00BE6E4B" w:rsidRPr="00BE6E4B" w:rsidRDefault="00BE6E4B" w:rsidP="000B42F7">
            <w:pPr>
              <w:ind w:left="0" w:right="0"/>
              <w:jc w:val="right"/>
              <w:rPr>
                <w:rFonts w:cs="Arial"/>
                <w:color w:val="000000"/>
              </w:rPr>
            </w:pPr>
            <w:r w:rsidRPr="00BE6E4B">
              <w:rPr>
                <w:rFonts w:cs="Arial"/>
                <w:color w:val="000000"/>
              </w:rPr>
              <w:t>0.67</w:t>
            </w:r>
          </w:p>
        </w:tc>
        <w:tc>
          <w:tcPr>
            <w:tcW w:w="973" w:type="dxa"/>
            <w:noWrap/>
            <w:hideMark/>
          </w:tcPr>
          <w:p w14:paraId="605DD1B4" w14:textId="77777777" w:rsidR="00BE6E4B" w:rsidRPr="00BE6E4B" w:rsidRDefault="00BE6E4B" w:rsidP="000B42F7">
            <w:pPr>
              <w:ind w:left="0" w:right="0"/>
              <w:jc w:val="right"/>
              <w:rPr>
                <w:rFonts w:cs="Arial"/>
                <w:color w:val="000000"/>
              </w:rPr>
            </w:pPr>
            <w:r w:rsidRPr="00BE6E4B">
              <w:rPr>
                <w:rFonts w:cs="Arial"/>
                <w:color w:val="000000"/>
              </w:rPr>
              <w:t>0.14</w:t>
            </w:r>
          </w:p>
        </w:tc>
      </w:tr>
      <w:tr w:rsidR="00BE71C3" w:rsidRPr="00BE6E4B" w14:paraId="3D47DC8F" w14:textId="77777777" w:rsidTr="000C3FED">
        <w:trPr>
          <w:trHeight w:val="300"/>
        </w:trPr>
        <w:tc>
          <w:tcPr>
            <w:tcW w:w="2096" w:type="dxa"/>
            <w:noWrap/>
            <w:hideMark/>
          </w:tcPr>
          <w:p w14:paraId="4241F627" w14:textId="77777777" w:rsidR="00BE6E4B" w:rsidRPr="00BE6E4B" w:rsidRDefault="00BE6E4B" w:rsidP="000B42F7">
            <w:pPr>
              <w:ind w:left="0" w:right="0"/>
              <w:jc w:val="left"/>
              <w:rPr>
                <w:rFonts w:cs="Arial"/>
                <w:color w:val="000000"/>
              </w:rPr>
            </w:pPr>
            <w:r w:rsidRPr="00BE6E4B">
              <w:rPr>
                <w:rFonts w:cs="Arial"/>
                <w:color w:val="000000"/>
              </w:rPr>
              <w:t>Passing Yards Per Attempt</w:t>
            </w:r>
          </w:p>
        </w:tc>
        <w:tc>
          <w:tcPr>
            <w:tcW w:w="1675" w:type="dxa"/>
            <w:noWrap/>
            <w:hideMark/>
          </w:tcPr>
          <w:p w14:paraId="778D031E"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7BD84A4" w14:textId="77777777" w:rsidR="00BE6E4B" w:rsidRPr="00BE6E4B" w:rsidRDefault="00BE6E4B" w:rsidP="000B42F7">
            <w:pPr>
              <w:ind w:left="0" w:right="0"/>
              <w:jc w:val="right"/>
              <w:rPr>
                <w:rFonts w:cs="Arial"/>
                <w:color w:val="000000"/>
              </w:rPr>
            </w:pPr>
            <w:r w:rsidRPr="00BE6E4B">
              <w:rPr>
                <w:rFonts w:cs="Arial"/>
                <w:color w:val="000000"/>
              </w:rPr>
              <w:t>6.92</w:t>
            </w:r>
          </w:p>
        </w:tc>
        <w:tc>
          <w:tcPr>
            <w:tcW w:w="1858" w:type="dxa"/>
            <w:noWrap/>
            <w:hideMark/>
          </w:tcPr>
          <w:p w14:paraId="3C967367" w14:textId="77777777" w:rsidR="00BE6E4B" w:rsidRPr="00BE6E4B" w:rsidRDefault="00BE6E4B" w:rsidP="000B42F7">
            <w:pPr>
              <w:ind w:left="0" w:right="0"/>
              <w:jc w:val="right"/>
              <w:rPr>
                <w:rFonts w:cs="Arial"/>
                <w:color w:val="000000"/>
              </w:rPr>
            </w:pPr>
            <w:r w:rsidRPr="00BE6E4B">
              <w:rPr>
                <w:rFonts w:cs="Arial"/>
                <w:color w:val="000000"/>
              </w:rPr>
              <w:t>0.69</w:t>
            </w:r>
          </w:p>
        </w:tc>
        <w:tc>
          <w:tcPr>
            <w:tcW w:w="1014" w:type="dxa"/>
            <w:noWrap/>
            <w:hideMark/>
          </w:tcPr>
          <w:p w14:paraId="72D5F894" w14:textId="77777777" w:rsidR="00BE6E4B" w:rsidRPr="00BE6E4B" w:rsidRDefault="00BE6E4B" w:rsidP="000B42F7">
            <w:pPr>
              <w:ind w:left="0" w:right="0"/>
              <w:jc w:val="right"/>
              <w:rPr>
                <w:rFonts w:cs="Arial"/>
                <w:color w:val="000000"/>
              </w:rPr>
            </w:pPr>
            <w:r w:rsidRPr="00BE6E4B">
              <w:rPr>
                <w:rFonts w:cs="Arial"/>
                <w:color w:val="000000"/>
              </w:rPr>
              <w:t>5.42</w:t>
            </w:r>
          </w:p>
        </w:tc>
        <w:tc>
          <w:tcPr>
            <w:tcW w:w="888" w:type="dxa"/>
            <w:noWrap/>
            <w:hideMark/>
          </w:tcPr>
          <w:p w14:paraId="15AE2E85" w14:textId="77777777" w:rsidR="00BE6E4B" w:rsidRPr="00BE6E4B" w:rsidRDefault="00BE6E4B" w:rsidP="000B42F7">
            <w:pPr>
              <w:ind w:left="0" w:right="0"/>
              <w:jc w:val="right"/>
              <w:rPr>
                <w:rFonts w:cs="Arial"/>
                <w:color w:val="000000"/>
              </w:rPr>
            </w:pPr>
            <w:r w:rsidRPr="00BE6E4B">
              <w:rPr>
                <w:rFonts w:cs="Arial"/>
                <w:color w:val="000000"/>
              </w:rPr>
              <w:t>8.79</w:t>
            </w:r>
          </w:p>
        </w:tc>
        <w:tc>
          <w:tcPr>
            <w:tcW w:w="973" w:type="dxa"/>
            <w:noWrap/>
            <w:hideMark/>
          </w:tcPr>
          <w:p w14:paraId="563B5565" w14:textId="77777777" w:rsidR="00BE6E4B" w:rsidRPr="00BE6E4B" w:rsidRDefault="00BE6E4B" w:rsidP="000B42F7">
            <w:pPr>
              <w:ind w:left="0" w:right="0"/>
              <w:jc w:val="right"/>
              <w:rPr>
                <w:rFonts w:cs="Arial"/>
                <w:color w:val="000000"/>
              </w:rPr>
            </w:pPr>
            <w:r w:rsidRPr="00BE6E4B">
              <w:rPr>
                <w:rFonts w:cs="Arial"/>
                <w:color w:val="000000"/>
              </w:rPr>
              <w:t>3.37</w:t>
            </w:r>
          </w:p>
        </w:tc>
      </w:tr>
      <w:tr w:rsidR="00BE71C3" w:rsidRPr="00BE6E4B" w14:paraId="4F9735E1" w14:textId="77777777" w:rsidTr="000C3FED">
        <w:trPr>
          <w:trHeight w:val="300"/>
        </w:trPr>
        <w:tc>
          <w:tcPr>
            <w:tcW w:w="2096" w:type="dxa"/>
            <w:noWrap/>
            <w:hideMark/>
          </w:tcPr>
          <w:p w14:paraId="08E51DC3" w14:textId="77777777" w:rsidR="00BE6E4B" w:rsidRPr="00BE6E4B" w:rsidRDefault="00BE6E4B" w:rsidP="000B42F7">
            <w:pPr>
              <w:ind w:left="0" w:right="0"/>
              <w:jc w:val="left"/>
              <w:rPr>
                <w:rFonts w:cs="Arial"/>
                <w:color w:val="000000"/>
              </w:rPr>
            </w:pPr>
            <w:r w:rsidRPr="00BE6E4B">
              <w:rPr>
                <w:rFonts w:cs="Arial"/>
                <w:color w:val="000000"/>
              </w:rPr>
              <w:t xml:space="preserve">Primary Passing </w:t>
            </w:r>
            <w:proofErr w:type="spellStart"/>
            <w:r w:rsidRPr="00BE6E4B">
              <w:rPr>
                <w:rFonts w:cs="Arial"/>
                <w:color w:val="000000"/>
              </w:rPr>
              <w:t>Tds</w:t>
            </w:r>
            <w:proofErr w:type="spellEnd"/>
            <w:r w:rsidRPr="00BE6E4B">
              <w:rPr>
                <w:rFonts w:cs="Arial"/>
                <w:color w:val="000000"/>
              </w:rPr>
              <w:t xml:space="preserve"> Per Game</w:t>
            </w:r>
          </w:p>
        </w:tc>
        <w:tc>
          <w:tcPr>
            <w:tcW w:w="1675" w:type="dxa"/>
            <w:noWrap/>
            <w:hideMark/>
          </w:tcPr>
          <w:p w14:paraId="58B3841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9DEBC9E" w14:textId="77777777" w:rsidR="00BE6E4B" w:rsidRPr="00BE6E4B" w:rsidRDefault="00BE6E4B" w:rsidP="000B42F7">
            <w:pPr>
              <w:ind w:left="0" w:right="0"/>
              <w:jc w:val="right"/>
              <w:rPr>
                <w:rFonts w:cs="Arial"/>
                <w:color w:val="000000"/>
              </w:rPr>
            </w:pPr>
            <w:r w:rsidRPr="00BE6E4B">
              <w:rPr>
                <w:rFonts w:cs="Arial"/>
                <w:color w:val="000000"/>
              </w:rPr>
              <w:t>1.31</w:t>
            </w:r>
          </w:p>
        </w:tc>
        <w:tc>
          <w:tcPr>
            <w:tcW w:w="1858" w:type="dxa"/>
            <w:noWrap/>
            <w:hideMark/>
          </w:tcPr>
          <w:p w14:paraId="70F6F2EE" w14:textId="77777777" w:rsidR="00BE6E4B" w:rsidRPr="00BE6E4B" w:rsidRDefault="00BE6E4B" w:rsidP="000B42F7">
            <w:pPr>
              <w:ind w:left="0" w:right="0"/>
              <w:jc w:val="right"/>
              <w:rPr>
                <w:rFonts w:cs="Arial"/>
                <w:color w:val="000000"/>
              </w:rPr>
            </w:pPr>
            <w:r w:rsidRPr="00BE6E4B">
              <w:rPr>
                <w:rFonts w:cs="Arial"/>
                <w:color w:val="000000"/>
              </w:rPr>
              <w:t>0.36</w:t>
            </w:r>
          </w:p>
        </w:tc>
        <w:tc>
          <w:tcPr>
            <w:tcW w:w="1014" w:type="dxa"/>
            <w:noWrap/>
            <w:hideMark/>
          </w:tcPr>
          <w:p w14:paraId="4CD28647" w14:textId="77777777" w:rsidR="00BE6E4B" w:rsidRPr="00BE6E4B" w:rsidRDefault="00BE6E4B" w:rsidP="000B42F7">
            <w:pPr>
              <w:ind w:left="0" w:right="0"/>
              <w:jc w:val="right"/>
              <w:rPr>
                <w:rFonts w:cs="Arial"/>
                <w:color w:val="000000"/>
              </w:rPr>
            </w:pPr>
            <w:r w:rsidRPr="00BE6E4B">
              <w:rPr>
                <w:rFonts w:cs="Arial"/>
                <w:color w:val="000000"/>
              </w:rPr>
              <w:t>0.65</w:t>
            </w:r>
          </w:p>
        </w:tc>
        <w:tc>
          <w:tcPr>
            <w:tcW w:w="888" w:type="dxa"/>
            <w:noWrap/>
            <w:hideMark/>
          </w:tcPr>
          <w:p w14:paraId="43762856" w14:textId="77777777" w:rsidR="00BE6E4B" w:rsidRPr="00BE6E4B" w:rsidRDefault="00BE6E4B" w:rsidP="000B42F7">
            <w:pPr>
              <w:ind w:left="0" w:right="0"/>
              <w:jc w:val="right"/>
              <w:rPr>
                <w:rFonts w:cs="Arial"/>
                <w:color w:val="000000"/>
              </w:rPr>
            </w:pPr>
            <w:r w:rsidRPr="00BE6E4B">
              <w:rPr>
                <w:rFonts w:cs="Arial"/>
                <w:color w:val="000000"/>
              </w:rPr>
              <w:t>2.69</w:t>
            </w:r>
          </w:p>
        </w:tc>
        <w:tc>
          <w:tcPr>
            <w:tcW w:w="973" w:type="dxa"/>
            <w:noWrap/>
            <w:hideMark/>
          </w:tcPr>
          <w:p w14:paraId="26F63D37" w14:textId="77777777" w:rsidR="00BE6E4B" w:rsidRPr="00BE6E4B" w:rsidRDefault="00BE6E4B" w:rsidP="000B42F7">
            <w:pPr>
              <w:ind w:left="0" w:right="0"/>
              <w:jc w:val="right"/>
              <w:rPr>
                <w:rFonts w:cs="Arial"/>
                <w:color w:val="000000"/>
              </w:rPr>
            </w:pPr>
            <w:r w:rsidRPr="00BE6E4B">
              <w:rPr>
                <w:rFonts w:cs="Arial"/>
                <w:color w:val="000000"/>
              </w:rPr>
              <w:t>2.04</w:t>
            </w:r>
          </w:p>
        </w:tc>
      </w:tr>
      <w:tr w:rsidR="00BE71C3" w:rsidRPr="00BE6E4B" w14:paraId="7BE18D52" w14:textId="77777777" w:rsidTr="000C3FED">
        <w:trPr>
          <w:trHeight w:val="300"/>
        </w:trPr>
        <w:tc>
          <w:tcPr>
            <w:tcW w:w="2096" w:type="dxa"/>
            <w:noWrap/>
            <w:hideMark/>
          </w:tcPr>
          <w:p w14:paraId="76FADCD7" w14:textId="77777777" w:rsidR="00BE6E4B" w:rsidRPr="00BE6E4B" w:rsidRDefault="00BE6E4B" w:rsidP="000B42F7">
            <w:pPr>
              <w:ind w:left="0" w:right="0"/>
              <w:jc w:val="left"/>
              <w:rPr>
                <w:rFonts w:cs="Arial"/>
                <w:color w:val="000000"/>
              </w:rPr>
            </w:pPr>
            <w:r w:rsidRPr="00BE6E4B">
              <w:rPr>
                <w:rFonts w:cs="Arial"/>
                <w:color w:val="000000"/>
              </w:rPr>
              <w:t xml:space="preserve">Primary Rushing </w:t>
            </w:r>
            <w:proofErr w:type="spellStart"/>
            <w:r w:rsidRPr="00BE6E4B">
              <w:rPr>
                <w:rFonts w:cs="Arial"/>
                <w:color w:val="000000"/>
              </w:rPr>
              <w:t>Tds</w:t>
            </w:r>
            <w:proofErr w:type="spellEnd"/>
            <w:r w:rsidRPr="00BE6E4B">
              <w:rPr>
                <w:rFonts w:cs="Arial"/>
                <w:color w:val="000000"/>
              </w:rPr>
              <w:t xml:space="preserve"> Per Game</w:t>
            </w:r>
          </w:p>
        </w:tc>
        <w:tc>
          <w:tcPr>
            <w:tcW w:w="1675" w:type="dxa"/>
            <w:noWrap/>
            <w:hideMark/>
          </w:tcPr>
          <w:p w14:paraId="10F717B9"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255D22C" w14:textId="77777777" w:rsidR="00BE6E4B" w:rsidRPr="00BE6E4B" w:rsidRDefault="00BE6E4B" w:rsidP="000B42F7">
            <w:pPr>
              <w:ind w:left="0" w:right="0"/>
              <w:jc w:val="right"/>
              <w:rPr>
                <w:rFonts w:cs="Arial"/>
                <w:color w:val="000000"/>
              </w:rPr>
            </w:pPr>
            <w:r w:rsidRPr="00BE6E4B">
              <w:rPr>
                <w:rFonts w:cs="Arial"/>
                <w:color w:val="000000"/>
              </w:rPr>
              <w:t>0.15</w:t>
            </w:r>
          </w:p>
        </w:tc>
        <w:tc>
          <w:tcPr>
            <w:tcW w:w="1858" w:type="dxa"/>
            <w:noWrap/>
            <w:hideMark/>
          </w:tcPr>
          <w:p w14:paraId="616CC424" w14:textId="77777777" w:rsidR="00BE6E4B" w:rsidRPr="00BE6E4B" w:rsidRDefault="00BE6E4B" w:rsidP="000B42F7">
            <w:pPr>
              <w:ind w:left="0" w:right="0"/>
              <w:jc w:val="right"/>
              <w:rPr>
                <w:rFonts w:cs="Arial"/>
                <w:color w:val="000000"/>
              </w:rPr>
            </w:pPr>
            <w:r w:rsidRPr="00BE6E4B">
              <w:rPr>
                <w:rFonts w:cs="Arial"/>
                <w:color w:val="000000"/>
              </w:rPr>
              <w:t>0.15</w:t>
            </w:r>
          </w:p>
        </w:tc>
        <w:tc>
          <w:tcPr>
            <w:tcW w:w="1014" w:type="dxa"/>
            <w:noWrap/>
            <w:hideMark/>
          </w:tcPr>
          <w:p w14:paraId="24AD711F" w14:textId="77777777" w:rsidR="00BE6E4B" w:rsidRPr="00BE6E4B" w:rsidRDefault="00BE6E4B" w:rsidP="000B42F7">
            <w:pPr>
              <w:ind w:left="0" w:right="0"/>
              <w:jc w:val="right"/>
              <w:rPr>
                <w:rFonts w:cs="Arial"/>
                <w:color w:val="000000"/>
              </w:rPr>
            </w:pPr>
            <w:r w:rsidRPr="00BE6E4B">
              <w:rPr>
                <w:rFonts w:cs="Arial"/>
                <w:color w:val="000000"/>
              </w:rPr>
              <w:t>0.00</w:t>
            </w:r>
          </w:p>
        </w:tc>
        <w:tc>
          <w:tcPr>
            <w:tcW w:w="888" w:type="dxa"/>
            <w:noWrap/>
            <w:hideMark/>
          </w:tcPr>
          <w:p w14:paraId="2CD97626" w14:textId="77777777" w:rsidR="00BE6E4B" w:rsidRPr="00BE6E4B" w:rsidRDefault="00BE6E4B" w:rsidP="000B42F7">
            <w:pPr>
              <w:ind w:left="0" w:right="0"/>
              <w:jc w:val="right"/>
              <w:rPr>
                <w:rFonts w:cs="Arial"/>
                <w:color w:val="000000"/>
              </w:rPr>
            </w:pPr>
            <w:r w:rsidRPr="00BE6E4B">
              <w:rPr>
                <w:rFonts w:cs="Arial"/>
                <w:color w:val="000000"/>
              </w:rPr>
              <w:t>0.73</w:t>
            </w:r>
          </w:p>
        </w:tc>
        <w:tc>
          <w:tcPr>
            <w:tcW w:w="973" w:type="dxa"/>
            <w:noWrap/>
            <w:hideMark/>
          </w:tcPr>
          <w:p w14:paraId="2D965903" w14:textId="77777777" w:rsidR="00BE6E4B" w:rsidRPr="00BE6E4B" w:rsidRDefault="00BE6E4B" w:rsidP="000B42F7">
            <w:pPr>
              <w:ind w:left="0" w:right="0"/>
              <w:jc w:val="right"/>
              <w:rPr>
                <w:rFonts w:cs="Arial"/>
                <w:color w:val="000000"/>
              </w:rPr>
            </w:pPr>
            <w:r w:rsidRPr="00BE6E4B">
              <w:rPr>
                <w:rFonts w:cs="Arial"/>
                <w:color w:val="000000"/>
              </w:rPr>
              <w:t>0.73</w:t>
            </w:r>
          </w:p>
        </w:tc>
      </w:tr>
      <w:tr w:rsidR="00BE71C3" w:rsidRPr="00BE6E4B" w14:paraId="249D30BA" w14:textId="77777777" w:rsidTr="000C3FED">
        <w:trPr>
          <w:trHeight w:val="300"/>
        </w:trPr>
        <w:tc>
          <w:tcPr>
            <w:tcW w:w="2096" w:type="dxa"/>
            <w:noWrap/>
            <w:hideMark/>
          </w:tcPr>
          <w:p w14:paraId="16F77CB3" w14:textId="77777777" w:rsidR="00BE6E4B" w:rsidRPr="00BE6E4B" w:rsidRDefault="00BE6E4B" w:rsidP="000B42F7">
            <w:pPr>
              <w:ind w:left="0" w:right="0"/>
              <w:jc w:val="left"/>
              <w:rPr>
                <w:rFonts w:cs="Arial"/>
                <w:color w:val="000000"/>
              </w:rPr>
            </w:pPr>
            <w:r w:rsidRPr="00BE6E4B">
              <w:rPr>
                <w:rFonts w:cs="Arial"/>
                <w:color w:val="000000"/>
              </w:rPr>
              <w:t>Rushing Yards Per Attempt</w:t>
            </w:r>
          </w:p>
        </w:tc>
        <w:tc>
          <w:tcPr>
            <w:tcW w:w="1675" w:type="dxa"/>
            <w:noWrap/>
            <w:hideMark/>
          </w:tcPr>
          <w:p w14:paraId="2F77A6E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1C4A0D5C" w14:textId="77777777" w:rsidR="00BE6E4B" w:rsidRPr="00BE6E4B" w:rsidRDefault="00BE6E4B" w:rsidP="000B42F7">
            <w:pPr>
              <w:ind w:left="0" w:right="0"/>
              <w:jc w:val="right"/>
              <w:rPr>
                <w:rFonts w:cs="Arial"/>
                <w:color w:val="000000"/>
              </w:rPr>
            </w:pPr>
            <w:r w:rsidRPr="00BE6E4B">
              <w:rPr>
                <w:rFonts w:cs="Arial"/>
                <w:color w:val="000000"/>
              </w:rPr>
              <w:t>3.91</w:t>
            </w:r>
          </w:p>
        </w:tc>
        <w:tc>
          <w:tcPr>
            <w:tcW w:w="1858" w:type="dxa"/>
            <w:noWrap/>
            <w:hideMark/>
          </w:tcPr>
          <w:p w14:paraId="5FEF536B" w14:textId="77777777" w:rsidR="00BE6E4B" w:rsidRPr="00BE6E4B" w:rsidRDefault="00BE6E4B" w:rsidP="000B42F7">
            <w:pPr>
              <w:ind w:left="0" w:right="0"/>
              <w:jc w:val="right"/>
              <w:rPr>
                <w:rFonts w:cs="Arial"/>
                <w:color w:val="000000"/>
              </w:rPr>
            </w:pPr>
            <w:r w:rsidRPr="00BE6E4B">
              <w:rPr>
                <w:rFonts w:cs="Arial"/>
                <w:color w:val="000000"/>
              </w:rPr>
              <w:t>1.51</w:t>
            </w:r>
          </w:p>
        </w:tc>
        <w:tc>
          <w:tcPr>
            <w:tcW w:w="1014" w:type="dxa"/>
            <w:noWrap/>
            <w:hideMark/>
          </w:tcPr>
          <w:p w14:paraId="7B601745" w14:textId="77777777" w:rsidR="00BE6E4B" w:rsidRPr="00BE6E4B" w:rsidRDefault="00BE6E4B" w:rsidP="000B42F7">
            <w:pPr>
              <w:ind w:left="0" w:right="0"/>
              <w:jc w:val="right"/>
              <w:rPr>
                <w:rFonts w:cs="Arial"/>
                <w:color w:val="000000"/>
              </w:rPr>
            </w:pPr>
            <w:r w:rsidRPr="00BE6E4B">
              <w:rPr>
                <w:rFonts w:cs="Arial"/>
                <w:color w:val="000000"/>
              </w:rPr>
              <w:t>1.00</w:t>
            </w:r>
          </w:p>
        </w:tc>
        <w:tc>
          <w:tcPr>
            <w:tcW w:w="888" w:type="dxa"/>
            <w:noWrap/>
            <w:hideMark/>
          </w:tcPr>
          <w:p w14:paraId="3069A562" w14:textId="77777777" w:rsidR="00BE6E4B" w:rsidRPr="00BE6E4B" w:rsidRDefault="00BE6E4B" w:rsidP="000B42F7">
            <w:pPr>
              <w:ind w:left="0" w:right="0"/>
              <w:jc w:val="right"/>
              <w:rPr>
                <w:rFonts w:cs="Arial"/>
                <w:color w:val="000000"/>
              </w:rPr>
            </w:pPr>
            <w:r w:rsidRPr="00BE6E4B">
              <w:rPr>
                <w:rFonts w:cs="Arial"/>
                <w:color w:val="000000"/>
              </w:rPr>
              <w:t>6.98</w:t>
            </w:r>
          </w:p>
        </w:tc>
        <w:tc>
          <w:tcPr>
            <w:tcW w:w="973" w:type="dxa"/>
            <w:noWrap/>
            <w:hideMark/>
          </w:tcPr>
          <w:p w14:paraId="5FFA690E" w14:textId="77777777" w:rsidR="00BE6E4B" w:rsidRPr="00BE6E4B" w:rsidRDefault="00BE6E4B" w:rsidP="000B42F7">
            <w:pPr>
              <w:ind w:left="0" w:right="0"/>
              <w:jc w:val="right"/>
              <w:rPr>
                <w:rFonts w:cs="Arial"/>
                <w:color w:val="000000"/>
              </w:rPr>
            </w:pPr>
            <w:r w:rsidRPr="00BE6E4B">
              <w:rPr>
                <w:rFonts w:cs="Arial"/>
                <w:color w:val="000000"/>
              </w:rPr>
              <w:t>5.98</w:t>
            </w:r>
          </w:p>
        </w:tc>
      </w:tr>
      <w:tr w:rsidR="00BE71C3" w:rsidRPr="00BE6E4B" w14:paraId="73CF5172" w14:textId="77777777" w:rsidTr="000C3FED">
        <w:trPr>
          <w:trHeight w:val="300"/>
        </w:trPr>
        <w:tc>
          <w:tcPr>
            <w:tcW w:w="2096" w:type="dxa"/>
            <w:noWrap/>
            <w:hideMark/>
          </w:tcPr>
          <w:p w14:paraId="3D6325F7" w14:textId="77777777" w:rsidR="00BE6E4B" w:rsidRPr="00BE6E4B" w:rsidRDefault="00BE6E4B" w:rsidP="000B42F7">
            <w:pPr>
              <w:ind w:left="0" w:right="0"/>
              <w:jc w:val="left"/>
              <w:rPr>
                <w:rFonts w:cs="Arial"/>
                <w:color w:val="000000"/>
              </w:rPr>
            </w:pPr>
            <w:r w:rsidRPr="00BE6E4B">
              <w:rPr>
                <w:rFonts w:cs="Arial"/>
                <w:color w:val="000000"/>
              </w:rPr>
              <w:t>Sacks Per Play</w:t>
            </w:r>
          </w:p>
        </w:tc>
        <w:tc>
          <w:tcPr>
            <w:tcW w:w="1675" w:type="dxa"/>
            <w:noWrap/>
            <w:hideMark/>
          </w:tcPr>
          <w:p w14:paraId="1FB438C5"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5FF28E58" w14:textId="77777777" w:rsidR="00BE6E4B" w:rsidRPr="00BE6E4B" w:rsidRDefault="00BE6E4B" w:rsidP="000B42F7">
            <w:pPr>
              <w:ind w:left="0" w:right="0"/>
              <w:jc w:val="right"/>
              <w:rPr>
                <w:rFonts w:cs="Arial"/>
                <w:color w:val="000000"/>
              </w:rPr>
            </w:pPr>
            <w:r w:rsidRPr="00BE6E4B">
              <w:rPr>
                <w:rFonts w:cs="Arial"/>
                <w:color w:val="000000"/>
              </w:rPr>
              <w:t>0.06</w:t>
            </w:r>
          </w:p>
        </w:tc>
        <w:tc>
          <w:tcPr>
            <w:tcW w:w="1858" w:type="dxa"/>
            <w:noWrap/>
            <w:hideMark/>
          </w:tcPr>
          <w:p w14:paraId="774BA952" w14:textId="77777777" w:rsidR="00BE6E4B" w:rsidRPr="00BE6E4B" w:rsidRDefault="00BE6E4B" w:rsidP="000B42F7">
            <w:pPr>
              <w:ind w:left="0" w:right="0"/>
              <w:jc w:val="right"/>
              <w:rPr>
                <w:rFonts w:cs="Arial"/>
                <w:color w:val="000000"/>
              </w:rPr>
            </w:pPr>
            <w:r w:rsidRPr="00BE6E4B">
              <w:rPr>
                <w:rFonts w:cs="Arial"/>
                <w:color w:val="000000"/>
              </w:rPr>
              <w:t>0.02</w:t>
            </w:r>
          </w:p>
        </w:tc>
        <w:tc>
          <w:tcPr>
            <w:tcW w:w="1014" w:type="dxa"/>
            <w:noWrap/>
            <w:hideMark/>
          </w:tcPr>
          <w:p w14:paraId="2CABA973" w14:textId="77777777" w:rsidR="00BE6E4B" w:rsidRPr="00BE6E4B" w:rsidRDefault="00BE6E4B" w:rsidP="000B42F7">
            <w:pPr>
              <w:ind w:left="0" w:right="0"/>
              <w:jc w:val="right"/>
              <w:rPr>
                <w:rFonts w:cs="Arial"/>
                <w:color w:val="000000"/>
              </w:rPr>
            </w:pPr>
            <w:r w:rsidRPr="00BE6E4B">
              <w:rPr>
                <w:rFonts w:cs="Arial"/>
                <w:color w:val="000000"/>
              </w:rPr>
              <w:t>0.02</w:t>
            </w:r>
          </w:p>
        </w:tc>
        <w:tc>
          <w:tcPr>
            <w:tcW w:w="888" w:type="dxa"/>
            <w:noWrap/>
            <w:hideMark/>
          </w:tcPr>
          <w:p w14:paraId="50906197" w14:textId="77777777" w:rsidR="00BE6E4B" w:rsidRPr="00BE6E4B" w:rsidRDefault="00BE6E4B" w:rsidP="000B42F7">
            <w:pPr>
              <w:ind w:left="0" w:right="0"/>
              <w:jc w:val="right"/>
              <w:rPr>
                <w:rFonts w:cs="Arial"/>
                <w:color w:val="000000"/>
              </w:rPr>
            </w:pPr>
            <w:r w:rsidRPr="00BE6E4B">
              <w:rPr>
                <w:rFonts w:cs="Arial"/>
                <w:color w:val="000000"/>
              </w:rPr>
              <w:t>0.11</w:t>
            </w:r>
          </w:p>
        </w:tc>
        <w:tc>
          <w:tcPr>
            <w:tcW w:w="973" w:type="dxa"/>
            <w:noWrap/>
            <w:hideMark/>
          </w:tcPr>
          <w:p w14:paraId="4DFCBC44" w14:textId="77777777" w:rsidR="00BE6E4B" w:rsidRPr="00BE6E4B" w:rsidRDefault="00BE6E4B" w:rsidP="000B42F7">
            <w:pPr>
              <w:ind w:left="0" w:right="0"/>
              <w:jc w:val="right"/>
              <w:rPr>
                <w:rFonts w:cs="Arial"/>
                <w:color w:val="000000"/>
              </w:rPr>
            </w:pPr>
            <w:r w:rsidRPr="00BE6E4B">
              <w:rPr>
                <w:rFonts w:cs="Arial"/>
                <w:color w:val="000000"/>
              </w:rPr>
              <w:t>0.09</w:t>
            </w:r>
          </w:p>
        </w:tc>
      </w:tr>
      <w:tr w:rsidR="00BE71C3" w:rsidRPr="00BE6E4B" w14:paraId="65AB32CE" w14:textId="77777777" w:rsidTr="000C3FED">
        <w:trPr>
          <w:trHeight w:val="300"/>
        </w:trPr>
        <w:tc>
          <w:tcPr>
            <w:tcW w:w="2096" w:type="dxa"/>
            <w:noWrap/>
            <w:hideMark/>
          </w:tcPr>
          <w:p w14:paraId="73746CF6" w14:textId="77777777" w:rsidR="00BE6E4B" w:rsidRPr="00BE6E4B" w:rsidRDefault="00BE6E4B" w:rsidP="000B42F7">
            <w:pPr>
              <w:ind w:left="0" w:right="0"/>
              <w:jc w:val="left"/>
              <w:rPr>
                <w:rFonts w:cs="Arial"/>
                <w:color w:val="000000"/>
              </w:rPr>
            </w:pPr>
            <w:r w:rsidRPr="00BE6E4B">
              <w:rPr>
                <w:rFonts w:cs="Arial"/>
                <w:color w:val="000000"/>
              </w:rPr>
              <w:t>Turnovers Per Attempt</w:t>
            </w:r>
          </w:p>
        </w:tc>
        <w:tc>
          <w:tcPr>
            <w:tcW w:w="1675" w:type="dxa"/>
            <w:noWrap/>
            <w:hideMark/>
          </w:tcPr>
          <w:p w14:paraId="5484FE98"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D27F659"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512261BD" w14:textId="77777777" w:rsidR="00BE6E4B" w:rsidRPr="00BE6E4B" w:rsidRDefault="00BE6E4B" w:rsidP="000B42F7">
            <w:pPr>
              <w:ind w:left="0" w:right="0"/>
              <w:jc w:val="right"/>
              <w:rPr>
                <w:rFonts w:cs="Arial"/>
                <w:color w:val="000000"/>
              </w:rPr>
            </w:pPr>
            <w:r w:rsidRPr="00BE6E4B">
              <w:rPr>
                <w:rFonts w:cs="Arial"/>
                <w:color w:val="000000"/>
              </w:rPr>
              <w:t>0.01</w:t>
            </w:r>
          </w:p>
        </w:tc>
        <w:tc>
          <w:tcPr>
            <w:tcW w:w="1014" w:type="dxa"/>
            <w:noWrap/>
            <w:hideMark/>
          </w:tcPr>
          <w:p w14:paraId="2F0C6C59" w14:textId="77777777" w:rsidR="00BE6E4B" w:rsidRPr="00BE6E4B" w:rsidRDefault="00BE6E4B" w:rsidP="000B42F7">
            <w:pPr>
              <w:ind w:left="0" w:right="0"/>
              <w:jc w:val="right"/>
              <w:rPr>
                <w:rFonts w:cs="Arial"/>
                <w:color w:val="000000"/>
              </w:rPr>
            </w:pPr>
            <w:r w:rsidRPr="00BE6E4B">
              <w:rPr>
                <w:rFonts w:cs="Arial"/>
                <w:color w:val="000000"/>
              </w:rPr>
              <w:t>0.01</w:t>
            </w:r>
          </w:p>
        </w:tc>
        <w:tc>
          <w:tcPr>
            <w:tcW w:w="888" w:type="dxa"/>
            <w:noWrap/>
            <w:hideMark/>
          </w:tcPr>
          <w:p w14:paraId="0AA56043" w14:textId="77777777" w:rsidR="00BE6E4B" w:rsidRPr="00BE6E4B" w:rsidRDefault="00BE6E4B" w:rsidP="000B42F7">
            <w:pPr>
              <w:ind w:left="0" w:right="0"/>
              <w:jc w:val="right"/>
              <w:rPr>
                <w:rFonts w:cs="Arial"/>
                <w:color w:val="000000"/>
              </w:rPr>
            </w:pPr>
            <w:r w:rsidRPr="00BE6E4B">
              <w:rPr>
                <w:rFonts w:cs="Arial"/>
                <w:color w:val="000000"/>
              </w:rPr>
              <w:t>0.05</w:t>
            </w:r>
          </w:p>
        </w:tc>
        <w:tc>
          <w:tcPr>
            <w:tcW w:w="973" w:type="dxa"/>
            <w:noWrap/>
            <w:hideMark/>
          </w:tcPr>
          <w:p w14:paraId="056A9A39" w14:textId="77777777" w:rsidR="00BE6E4B" w:rsidRPr="00BE6E4B" w:rsidRDefault="00BE6E4B" w:rsidP="000B42F7">
            <w:pPr>
              <w:ind w:left="0" w:right="0"/>
              <w:jc w:val="right"/>
              <w:rPr>
                <w:rFonts w:cs="Arial"/>
                <w:color w:val="000000"/>
              </w:rPr>
            </w:pPr>
            <w:r w:rsidRPr="00BE6E4B">
              <w:rPr>
                <w:rFonts w:cs="Arial"/>
                <w:color w:val="000000"/>
              </w:rPr>
              <w:t>0.03</w:t>
            </w:r>
          </w:p>
        </w:tc>
      </w:tr>
    </w:tbl>
    <w:p w14:paraId="64F15D4E" w14:textId="0942671C" w:rsidR="00573B21" w:rsidRDefault="00573B21" w:rsidP="000B42F7">
      <w:pPr>
        <w:ind w:right="0"/>
      </w:pPr>
    </w:p>
    <w:p w14:paraId="537A4D33" w14:textId="1071FF3D" w:rsidR="00BE6E4B" w:rsidRDefault="00BE6E4B" w:rsidP="000B42F7">
      <w:pPr>
        <w:ind w:right="0"/>
      </w:pPr>
      <w:r>
        <w:t xml:space="preserve">The analysis to support Research Question 1 removed 27 quarterbacks who did not play their first season in 2018 or prior because they have not been in the league </w:t>
      </w:r>
      <w:r w:rsidR="009649A3">
        <w:t xml:space="preserve">long enough to play the median 71 games and therefore should not disqualify as a Franchise QB. </w:t>
      </w:r>
      <w:r w:rsidR="00E25FF4" w:rsidRPr="00E25FF4">
        <w:rPr>
          <w:i/>
          <w:iCs/>
        </w:rPr>
        <w:fldChar w:fldCharType="begin"/>
      </w:r>
      <w:r w:rsidR="00E25FF4" w:rsidRPr="00E25FF4">
        <w:rPr>
          <w:i/>
          <w:iCs/>
        </w:rPr>
        <w:instrText xml:space="preserve"> REF _Ref117932736 \h  \* MERGEFORMAT </w:instrText>
      </w:r>
      <w:r w:rsidR="00E25FF4" w:rsidRPr="00E25FF4">
        <w:rPr>
          <w:i/>
          <w:iCs/>
        </w:rPr>
      </w:r>
      <w:r w:rsidR="00E25FF4" w:rsidRPr="00E25FF4">
        <w:rPr>
          <w:i/>
          <w:iCs/>
        </w:rPr>
        <w:fldChar w:fldCharType="separate"/>
      </w:r>
      <w:r w:rsidR="00C97AC9" w:rsidRPr="00C97AC9">
        <w:rPr>
          <w:i/>
          <w:iCs/>
        </w:rPr>
        <w:t xml:space="preserve">Table </w:t>
      </w:r>
      <w:r w:rsidR="00C97AC9" w:rsidRPr="00C97AC9">
        <w:rPr>
          <w:i/>
          <w:iCs/>
          <w:noProof/>
        </w:rPr>
        <w:t>3</w:t>
      </w:r>
      <w:r w:rsidR="00E25FF4" w:rsidRPr="00E25FF4">
        <w:rPr>
          <w:i/>
          <w:iCs/>
        </w:rPr>
        <w:fldChar w:fldCharType="end"/>
      </w:r>
      <w:r w:rsidR="009649A3">
        <w:t xml:space="preserve"> reflects the numerical summary of the predictor variables. Per the </w:t>
      </w:r>
      <w:proofErr w:type="spellStart"/>
      <w:r w:rsidR="009649A3" w:rsidRPr="00B52835">
        <w:rPr>
          <w:rStyle w:val="CodeChar"/>
        </w:rPr>
        <w:t>nflfastR</w:t>
      </w:r>
      <w:proofErr w:type="spellEnd"/>
      <w:r w:rsidR="009649A3">
        <w:t xml:space="preserve"> documentation, Mean CPOE is only available for the 2006 season and later and causes the 20 missing values for QBs who started their careers </w:t>
      </w:r>
      <w:r w:rsidR="00E25FF4">
        <w:t>prior to 2006</w:t>
      </w:r>
      <w:r w:rsidR="009649A3">
        <w:t>.</w:t>
      </w:r>
      <w:r w:rsidR="007534DF">
        <w:t xml:space="preserve"> Otherwise, </w:t>
      </w:r>
      <w:r w:rsidR="00EE3D81" w:rsidRPr="000349F0">
        <w:rPr>
          <w:b/>
          <w:bCs/>
        </w:rPr>
        <w:fldChar w:fldCharType="begin"/>
      </w:r>
      <w:r w:rsidR="00EE3D81" w:rsidRPr="000349F0">
        <w:rPr>
          <w:b/>
          <w:bCs/>
        </w:rPr>
        <w:instrText xml:space="preserve"> REF _Ref117703057 \h </w:instrText>
      </w:r>
      <w:r w:rsidR="00EE3D81" w:rsidRPr="000349F0">
        <w:rPr>
          <w:b/>
          <w:bCs/>
        </w:rPr>
      </w:r>
      <w:r w:rsidR="000349F0">
        <w:rPr>
          <w:b/>
          <w:bCs/>
        </w:rPr>
        <w:instrText xml:space="preserve"> \* MERGEFORMAT </w:instrText>
      </w:r>
      <w:r w:rsidR="00EE3D81" w:rsidRPr="000349F0">
        <w:rPr>
          <w:b/>
          <w:bCs/>
        </w:rPr>
        <w:fldChar w:fldCharType="separate"/>
      </w:r>
      <w:r w:rsidR="00C97AC9" w:rsidRPr="000349F0">
        <w:rPr>
          <w:b/>
          <w:bCs/>
        </w:rPr>
        <w:t>Appendix C: Histograms of Franchise QB Predictor Variables</w:t>
      </w:r>
      <w:r w:rsidR="00EE3D81" w:rsidRPr="000349F0">
        <w:rPr>
          <w:b/>
          <w:bCs/>
        </w:rPr>
        <w:fldChar w:fldCharType="end"/>
      </w:r>
      <w:r w:rsidR="00EE3D81">
        <w:t xml:space="preserve"> shows most variables have an approximately normal distribution. Skewness exists in Primary Rushing TDs per Game and arguably in Net Point Differential Change, but neither are concerning enough to warrant transformation of variables.</w:t>
      </w:r>
    </w:p>
    <w:p w14:paraId="7B2E1337" w14:textId="31A40E55" w:rsidR="00BE71C3" w:rsidRDefault="00BE71C3" w:rsidP="000B42F7">
      <w:pPr>
        <w:ind w:right="0"/>
      </w:pPr>
    </w:p>
    <w:p w14:paraId="004AE694" w14:textId="77777777" w:rsidR="00E131C3" w:rsidRDefault="00E131C3">
      <w:pPr>
        <w:ind w:left="0" w:right="0"/>
        <w:jc w:val="left"/>
        <w:rPr>
          <w:b/>
          <w:sz w:val="20"/>
          <w:szCs w:val="20"/>
        </w:rPr>
      </w:pPr>
      <w:r>
        <w:br w:type="page"/>
      </w:r>
    </w:p>
    <w:p w14:paraId="7379B377" w14:textId="731B7B02" w:rsidR="00263903" w:rsidRDefault="00263903" w:rsidP="000B42F7">
      <w:pPr>
        <w:pStyle w:val="Caption"/>
        <w:ind w:right="0"/>
      </w:pPr>
      <w:r>
        <w:lastRenderedPageBreak/>
        <w:t xml:space="preserve">Table </w:t>
      </w:r>
      <w:fldSimple w:instr=" SEQ Table \* ARABIC ">
        <w:r w:rsidR="00C97AC9">
          <w:rPr>
            <w:noProof/>
          </w:rPr>
          <w:t>4</w:t>
        </w:r>
      </w:fldSimple>
      <w:r>
        <w:t>. Numerical Summary of Contract Predictor Variables</w:t>
      </w:r>
    </w:p>
    <w:tbl>
      <w:tblPr>
        <w:tblStyle w:val="TableGrid"/>
        <w:tblW w:w="0" w:type="auto"/>
        <w:tblInd w:w="720" w:type="dxa"/>
        <w:tblLook w:val="04A0" w:firstRow="1" w:lastRow="0" w:firstColumn="1" w:lastColumn="0" w:noHBand="0" w:noVBand="1"/>
      </w:tblPr>
      <w:tblGrid>
        <w:gridCol w:w="1944"/>
        <w:gridCol w:w="1624"/>
        <w:gridCol w:w="985"/>
        <w:gridCol w:w="1472"/>
        <w:gridCol w:w="1023"/>
        <w:gridCol w:w="1168"/>
        <w:gridCol w:w="1134"/>
      </w:tblGrid>
      <w:tr w:rsidR="00263903" w:rsidRPr="00BE6E4B" w14:paraId="3E424739" w14:textId="77777777" w:rsidTr="000C3FED">
        <w:trPr>
          <w:trHeight w:val="300"/>
        </w:trPr>
        <w:tc>
          <w:tcPr>
            <w:tcW w:w="1944" w:type="dxa"/>
            <w:noWrap/>
            <w:hideMark/>
          </w:tcPr>
          <w:p w14:paraId="13F2A100" w14:textId="77777777" w:rsidR="00263903" w:rsidRPr="00BE6E4B" w:rsidRDefault="00263903" w:rsidP="000B42F7">
            <w:pPr>
              <w:ind w:left="0" w:right="0"/>
              <w:jc w:val="center"/>
              <w:rPr>
                <w:rFonts w:cs="Arial"/>
                <w:b/>
                <w:bCs/>
                <w:color w:val="000000"/>
              </w:rPr>
            </w:pPr>
            <w:r w:rsidRPr="00BE6E4B">
              <w:rPr>
                <w:rFonts w:cs="Arial"/>
                <w:b/>
                <w:bCs/>
                <w:color w:val="000000"/>
              </w:rPr>
              <w:t>Variable</w:t>
            </w:r>
          </w:p>
        </w:tc>
        <w:tc>
          <w:tcPr>
            <w:tcW w:w="1624" w:type="dxa"/>
            <w:noWrap/>
            <w:hideMark/>
          </w:tcPr>
          <w:p w14:paraId="5E17417C" w14:textId="77777777" w:rsidR="00263903" w:rsidRPr="00BE6E4B" w:rsidRDefault="00263903" w:rsidP="000B42F7">
            <w:pPr>
              <w:ind w:left="0" w:right="0"/>
              <w:jc w:val="center"/>
              <w:rPr>
                <w:rFonts w:cs="Arial"/>
                <w:b/>
                <w:bCs/>
                <w:color w:val="000000"/>
              </w:rPr>
            </w:pPr>
            <w:r w:rsidRPr="00BE6E4B">
              <w:rPr>
                <w:rFonts w:cs="Arial"/>
                <w:b/>
                <w:bCs/>
                <w:color w:val="000000"/>
              </w:rPr>
              <w:t>Missing Values</w:t>
            </w:r>
          </w:p>
        </w:tc>
        <w:tc>
          <w:tcPr>
            <w:tcW w:w="985" w:type="dxa"/>
            <w:noWrap/>
            <w:hideMark/>
          </w:tcPr>
          <w:p w14:paraId="3D380CA3" w14:textId="77777777" w:rsidR="00263903" w:rsidRPr="00BE6E4B" w:rsidRDefault="00263903" w:rsidP="000B42F7">
            <w:pPr>
              <w:ind w:left="0" w:right="0"/>
              <w:jc w:val="center"/>
              <w:rPr>
                <w:rFonts w:cs="Arial"/>
                <w:b/>
                <w:bCs/>
                <w:color w:val="000000"/>
              </w:rPr>
            </w:pPr>
            <w:r w:rsidRPr="00BE6E4B">
              <w:rPr>
                <w:rFonts w:cs="Arial"/>
                <w:b/>
                <w:bCs/>
                <w:color w:val="000000"/>
              </w:rPr>
              <w:t>Mean</w:t>
            </w:r>
          </w:p>
        </w:tc>
        <w:tc>
          <w:tcPr>
            <w:tcW w:w="1472" w:type="dxa"/>
            <w:noWrap/>
            <w:hideMark/>
          </w:tcPr>
          <w:p w14:paraId="2A4993D8" w14:textId="77777777" w:rsidR="00263903" w:rsidRPr="00BE6E4B" w:rsidRDefault="00263903" w:rsidP="000B42F7">
            <w:pPr>
              <w:ind w:left="0" w:right="0"/>
              <w:jc w:val="center"/>
              <w:rPr>
                <w:rFonts w:cs="Arial"/>
                <w:b/>
                <w:bCs/>
                <w:color w:val="000000"/>
              </w:rPr>
            </w:pPr>
            <w:r w:rsidRPr="00BE6E4B">
              <w:rPr>
                <w:rFonts w:cs="Arial"/>
                <w:b/>
                <w:bCs/>
                <w:color w:val="000000"/>
              </w:rPr>
              <w:t>Standard Deviation</w:t>
            </w:r>
          </w:p>
        </w:tc>
        <w:tc>
          <w:tcPr>
            <w:tcW w:w="1023" w:type="dxa"/>
            <w:noWrap/>
            <w:hideMark/>
          </w:tcPr>
          <w:p w14:paraId="63B99C02" w14:textId="77777777" w:rsidR="00263903" w:rsidRPr="00BE6E4B" w:rsidRDefault="00263903" w:rsidP="000B42F7">
            <w:pPr>
              <w:ind w:left="0" w:right="0"/>
              <w:jc w:val="center"/>
              <w:rPr>
                <w:rFonts w:cs="Arial"/>
                <w:b/>
                <w:bCs/>
                <w:color w:val="000000"/>
              </w:rPr>
            </w:pPr>
            <w:r w:rsidRPr="00BE6E4B">
              <w:rPr>
                <w:rFonts w:cs="Arial"/>
                <w:b/>
                <w:bCs/>
                <w:color w:val="000000"/>
              </w:rPr>
              <w:t>Min</w:t>
            </w:r>
          </w:p>
        </w:tc>
        <w:tc>
          <w:tcPr>
            <w:tcW w:w="1168" w:type="dxa"/>
            <w:noWrap/>
            <w:hideMark/>
          </w:tcPr>
          <w:p w14:paraId="62A2F10F" w14:textId="77777777" w:rsidR="00263903" w:rsidRPr="00BE6E4B" w:rsidRDefault="00263903" w:rsidP="000B42F7">
            <w:pPr>
              <w:ind w:left="0" w:right="0"/>
              <w:jc w:val="center"/>
              <w:rPr>
                <w:rFonts w:cs="Arial"/>
                <w:b/>
                <w:bCs/>
                <w:color w:val="000000"/>
              </w:rPr>
            </w:pPr>
            <w:r w:rsidRPr="00BE6E4B">
              <w:rPr>
                <w:rFonts w:cs="Arial"/>
                <w:b/>
                <w:bCs/>
                <w:color w:val="000000"/>
              </w:rPr>
              <w:t>Max</w:t>
            </w:r>
          </w:p>
        </w:tc>
        <w:tc>
          <w:tcPr>
            <w:tcW w:w="1134" w:type="dxa"/>
            <w:noWrap/>
            <w:hideMark/>
          </w:tcPr>
          <w:p w14:paraId="2006C1B7" w14:textId="77777777" w:rsidR="00263903" w:rsidRPr="00BE6E4B" w:rsidRDefault="00263903" w:rsidP="000B42F7">
            <w:pPr>
              <w:ind w:left="0" w:right="0"/>
              <w:jc w:val="center"/>
              <w:rPr>
                <w:rFonts w:cs="Arial"/>
                <w:b/>
                <w:bCs/>
                <w:color w:val="000000"/>
              </w:rPr>
            </w:pPr>
            <w:r w:rsidRPr="00BE6E4B">
              <w:rPr>
                <w:rFonts w:cs="Arial"/>
                <w:b/>
                <w:bCs/>
                <w:color w:val="000000"/>
              </w:rPr>
              <w:t>Range</w:t>
            </w:r>
          </w:p>
        </w:tc>
      </w:tr>
      <w:tr w:rsidR="00263903" w:rsidRPr="00263903" w14:paraId="0AE275D1" w14:textId="77777777" w:rsidTr="000C3FED">
        <w:trPr>
          <w:trHeight w:val="300"/>
        </w:trPr>
        <w:tc>
          <w:tcPr>
            <w:tcW w:w="1944" w:type="dxa"/>
            <w:noWrap/>
            <w:hideMark/>
          </w:tcPr>
          <w:p w14:paraId="19E30651" w14:textId="77777777" w:rsidR="00263903" w:rsidRPr="00263903" w:rsidRDefault="00263903" w:rsidP="000B42F7">
            <w:pPr>
              <w:ind w:left="0" w:right="0"/>
              <w:jc w:val="left"/>
              <w:rPr>
                <w:rFonts w:cs="Arial"/>
                <w:color w:val="000000"/>
              </w:rPr>
            </w:pPr>
            <w:r w:rsidRPr="00263903">
              <w:rPr>
                <w:rFonts w:cs="Arial"/>
                <w:color w:val="000000"/>
              </w:rPr>
              <w:t>Days To Hurts Game</w:t>
            </w:r>
          </w:p>
        </w:tc>
        <w:tc>
          <w:tcPr>
            <w:tcW w:w="1624" w:type="dxa"/>
            <w:noWrap/>
            <w:hideMark/>
          </w:tcPr>
          <w:p w14:paraId="35760653" w14:textId="77777777" w:rsidR="00263903" w:rsidRPr="00263903" w:rsidRDefault="00263903" w:rsidP="000B42F7">
            <w:pPr>
              <w:ind w:left="0" w:right="0"/>
              <w:jc w:val="right"/>
              <w:rPr>
                <w:rFonts w:cs="Arial"/>
                <w:color w:val="000000"/>
              </w:rPr>
            </w:pPr>
            <w:r w:rsidRPr="00263903">
              <w:rPr>
                <w:rFonts w:cs="Arial"/>
                <w:color w:val="000000"/>
              </w:rPr>
              <w:t>0</w:t>
            </w:r>
          </w:p>
        </w:tc>
        <w:tc>
          <w:tcPr>
            <w:tcW w:w="985" w:type="dxa"/>
            <w:noWrap/>
            <w:hideMark/>
          </w:tcPr>
          <w:p w14:paraId="0BDD8123" w14:textId="77777777" w:rsidR="00263903" w:rsidRPr="00263903" w:rsidRDefault="00263903" w:rsidP="000B42F7">
            <w:pPr>
              <w:ind w:left="0" w:right="0"/>
              <w:jc w:val="right"/>
              <w:rPr>
                <w:rFonts w:cs="Arial"/>
                <w:color w:val="000000"/>
              </w:rPr>
            </w:pPr>
            <w:r w:rsidRPr="00263903">
              <w:rPr>
                <w:rFonts w:cs="Arial"/>
                <w:color w:val="000000"/>
              </w:rPr>
              <w:t>860.19</w:t>
            </w:r>
          </w:p>
        </w:tc>
        <w:tc>
          <w:tcPr>
            <w:tcW w:w="1472" w:type="dxa"/>
            <w:noWrap/>
            <w:hideMark/>
          </w:tcPr>
          <w:p w14:paraId="4BAFCD2B" w14:textId="77777777" w:rsidR="00263903" w:rsidRPr="00263903" w:rsidRDefault="00263903" w:rsidP="000B42F7">
            <w:pPr>
              <w:ind w:left="0" w:right="0"/>
              <w:jc w:val="right"/>
              <w:rPr>
                <w:rFonts w:cs="Arial"/>
                <w:color w:val="000000"/>
              </w:rPr>
            </w:pPr>
            <w:r w:rsidRPr="00263903">
              <w:rPr>
                <w:rFonts w:cs="Arial"/>
                <w:color w:val="000000"/>
              </w:rPr>
              <w:t>547.72</w:t>
            </w:r>
          </w:p>
        </w:tc>
        <w:tc>
          <w:tcPr>
            <w:tcW w:w="1023" w:type="dxa"/>
            <w:noWrap/>
            <w:hideMark/>
          </w:tcPr>
          <w:p w14:paraId="325EBFF7" w14:textId="77777777" w:rsidR="00263903" w:rsidRPr="00263903" w:rsidRDefault="00263903" w:rsidP="000B42F7">
            <w:pPr>
              <w:ind w:left="0" w:right="0"/>
              <w:jc w:val="right"/>
              <w:rPr>
                <w:rFonts w:cs="Arial"/>
                <w:color w:val="000000"/>
              </w:rPr>
            </w:pPr>
            <w:r w:rsidRPr="00263903">
              <w:rPr>
                <w:rFonts w:cs="Arial"/>
                <w:color w:val="000000"/>
              </w:rPr>
              <w:t>407.00</w:t>
            </w:r>
          </w:p>
        </w:tc>
        <w:tc>
          <w:tcPr>
            <w:tcW w:w="1168" w:type="dxa"/>
            <w:noWrap/>
            <w:hideMark/>
          </w:tcPr>
          <w:p w14:paraId="77F73C4C" w14:textId="77777777" w:rsidR="00263903" w:rsidRPr="00263903" w:rsidRDefault="00263903" w:rsidP="000B42F7">
            <w:pPr>
              <w:ind w:left="0" w:right="0"/>
              <w:jc w:val="right"/>
              <w:rPr>
                <w:rFonts w:cs="Arial"/>
                <w:color w:val="000000"/>
              </w:rPr>
            </w:pPr>
            <w:r w:rsidRPr="00263903">
              <w:rPr>
                <w:rFonts w:cs="Arial"/>
                <w:color w:val="000000"/>
              </w:rPr>
              <w:t>2,958.00</w:t>
            </w:r>
          </w:p>
        </w:tc>
        <w:tc>
          <w:tcPr>
            <w:tcW w:w="1134" w:type="dxa"/>
            <w:noWrap/>
            <w:hideMark/>
          </w:tcPr>
          <w:p w14:paraId="62D11A15" w14:textId="77777777" w:rsidR="00263903" w:rsidRPr="00263903" w:rsidRDefault="00263903" w:rsidP="000B42F7">
            <w:pPr>
              <w:ind w:left="0" w:right="0"/>
              <w:jc w:val="right"/>
              <w:rPr>
                <w:rFonts w:cs="Arial"/>
                <w:color w:val="000000"/>
              </w:rPr>
            </w:pPr>
            <w:r w:rsidRPr="00263903">
              <w:rPr>
                <w:rFonts w:cs="Arial"/>
                <w:color w:val="000000"/>
              </w:rPr>
              <w:t>2,551.00</w:t>
            </w:r>
          </w:p>
        </w:tc>
      </w:tr>
    </w:tbl>
    <w:p w14:paraId="7DC69556" w14:textId="479A2FFC" w:rsidR="00BE71C3" w:rsidRDefault="00BE71C3" w:rsidP="000B42F7">
      <w:pPr>
        <w:ind w:right="0"/>
      </w:pPr>
    </w:p>
    <w:p w14:paraId="6E0D3C2A" w14:textId="5154AC7E" w:rsidR="00E34789" w:rsidRDefault="00263903" w:rsidP="00B52311">
      <w:pPr>
        <w:ind w:right="0"/>
      </w:pPr>
      <w:r>
        <w:t xml:space="preserve">The Contract analyses considered </w:t>
      </w:r>
      <w:r w:rsidR="00E25FF4">
        <w:t>an additional</w:t>
      </w:r>
      <w:r>
        <w:t xml:space="preserve"> Days </w:t>
      </w:r>
      <w:proofErr w:type="gramStart"/>
      <w:r>
        <w:t>To</w:t>
      </w:r>
      <w:proofErr w:type="gramEnd"/>
      <w:r>
        <w:t xml:space="preserve"> Hurts Game variable not included in the Franchise QB analysis. The study removed quarterbacks who were missing Contract data and Jalen Hurts</w:t>
      </w:r>
      <w:r w:rsidR="00E25FF4">
        <w:t xml:space="preserve"> himself</w:t>
      </w:r>
      <w:r>
        <w:t xml:space="preserve"> because his data should not influence </w:t>
      </w:r>
      <w:r w:rsidR="00E25FF4">
        <w:t>his own prediction</w:t>
      </w:r>
      <w:r>
        <w:t xml:space="preserve">. </w:t>
      </w:r>
      <w:r w:rsidR="0070449B">
        <w:t xml:space="preserve">Numerical summaries for predictor variables </w:t>
      </w:r>
      <w:r w:rsidR="00E25FF4">
        <w:t>shared with</w:t>
      </w:r>
      <w:r w:rsidR="0070449B">
        <w:t xml:space="preserve"> the Franchise QB analysis but filtered for the Contract analyses are available in </w:t>
      </w:r>
      <w:r w:rsidR="0070449B" w:rsidRPr="00E25FF4">
        <w:rPr>
          <w:b/>
          <w:bCs/>
        </w:rPr>
        <w:fldChar w:fldCharType="begin"/>
      </w:r>
      <w:r w:rsidR="0070449B" w:rsidRPr="00E25FF4">
        <w:rPr>
          <w:b/>
          <w:bCs/>
        </w:rPr>
        <w:instrText xml:space="preserve"> REF _Ref117706259 \h </w:instrText>
      </w:r>
      <w:r w:rsidR="00E25FF4" w:rsidRPr="00E25FF4">
        <w:rPr>
          <w:b/>
          <w:bCs/>
        </w:rPr>
        <w:instrText xml:space="preserve"> \* MERGEFORMAT </w:instrText>
      </w:r>
      <w:r w:rsidR="0070449B" w:rsidRPr="00E25FF4">
        <w:rPr>
          <w:b/>
          <w:bCs/>
        </w:rPr>
      </w:r>
      <w:r w:rsidR="0070449B" w:rsidRPr="00E25FF4">
        <w:rPr>
          <w:b/>
          <w:bCs/>
        </w:rPr>
        <w:fldChar w:fldCharType="separate"/>
      </w:r>
      <w:r w:rsidR="00C97AC9" w:rsidRPr="00C97AC9">
        <w:rPr>
          <w:b/>
          <w:bCs/>
        </w:rPr>
        <w:t>Appendix D: Predictor Variables for Contract Analyses</w:t>
      </w:r>
      <w:r w:rsidR="0070449B" w:rsidRPr="00E25FF4">
        <w:rPr>
          <w:b/>
          <w:bCs/>
        </w:rPr>
        <w:fldChar w:fldCharType="end"/>
      </w:r>
      <w:r w:rsidR="0070449B">
        <w:t>.</w:t>
      </w:r>
      <w:r w:rsidR="00D67583">
        <w:t xml:space="preserve"> </w:t>
      </w:r>
      <w:r w:rsidR="00D67583" w:rsidRPr="00E25FF4">
        <w:rPr>
          <w:b/>
          <w:bCs/>
        </w:rPr>
        <w:fldChar w:fldCharType="begin"/>
      </w:r>
      <w:r w:rsidR="00D67583" w:rsidRPr="00E25FF4">
        <w:rPr>
          <w:b/>
          <w:bCs/>
        </w:rPr>
        <w:instrText xml:space="preserve"> REF _Ref117706475 \h </w:instrText>
      </w:r>
      <w:r w:rsidR="00E25FF4">
        <w:rPr>
          <w:b/>
          <w:bCs/>
        </w:rPr>
        <w:instrText xml:space="preserve"> \* MERGEFORMAT </w:instrText>
      </w:r>
      <w:r w:rsidR="00D67583" w:rsidRPr="00E25FF4">
        <w:rPr>
          <w:b/>
          <w:bCs/>
        </w:rPr>
      </w:r>
      <w:r w:rsidR="00D67583" w:rsidRPr="00E25FF4">
        <w:rPr>
          <w:b/>
          <w:bCs/>
        </w:rPr>
        <w:fldChar w:fldCharType="separate"/>
      </w:r>
      <w:r w:rsidR="00C97AC9" w:rsidRPr="00C97AC9">
        <w:rPr>
          <w:b/>
          <w:bCs/>
        </w:rPr>
        <w:t>Appendix E: Histograms of QB Contract Predictor Variables</w:t>
      </w:r>
      <w:r w:rsidR="00D67583" w:rsidRPr="00E25FF4">
        <w:rPr>
          <w:b/>
          <w:bCs/>
        </w:rPr>
        <w:fldChar w:fldCharType="end"/>
      </w:r>
      <w:r w:rsidR="00D67583">
        <w:t xml:space="preserve"> shows most variables have an approximately normal distribution. Skewness exists in the Days to Hurts Game variable because some veteran QBs have spent many years as a backup. The analysis will remove QBs who took 2,000 days or later to reach their 26</w:t>
      </w:r>
      <w:r w:rsidR="00D67583" w:rsidRPr="00D67583">
        <w:rPr>
          <w:vertAlign w:val="superscript"/>
        </w:rPr>
        <w:t>th</w:t>
      </w:r>
      <w:r w:rsidR="00D67583">
        <w:t xml:space="preserve"> game as primary passer</w:t>
      </w:r>
      <w:r w:rsidR="00E25FF4">
        <w:t>.</w:t>
      </w:r>
      <w:r w:rsidR="00D67583">
        <w:t xml:space="preserve"> </w:t>
      </w:r>
      <w:r w:rsidR="00E25FF4">
        <w:t>These excluded veteran QBs might have had several contract extensions and we are only interested in the first extension past the rookie contract</w:t>
      </w:r>
      <w:r w:rsidR="00D67583">
        <w:t>.</w:t>
      </w:r>
    </w:p>
    <w:p w14:paraId="35F449C4" w14:textId="77BEACE1" w:rsidR="00B52311" w:rsidRDefault="00B52311" w:rsidP="00B52311">
      <w:pPr>
        <w:ind w:right="0"/>
      </w:pPr>
    </w:p>
    <w:p w14:paraId="68FB3B48" w14:textId="77777777" w:rsidR="00B52311" w:rsidRDefault="00B52311" w:rsidP="00B52311">
      <w:pPr>
        <w:ind w:right="0"/>
      </w:pPr>
    </w:p>
    <w:p w14:paraId="156DED77" w14:textId="08EC3A6F" w:rsidR="00A6694B" w:rsidRPr="00B52311" w:rsidRDefault="00A6694B" w:rsidP="00B52311">
      <w:pPr>
        <w:pStyle w:val="Heading1"/>
      </w:pPr>
      <w:r>
        <w:t>3.0 –STATISTIC</w:t>
      </w:r>
      <w:r w:rsidR="00BC6763">
        <w:t>AL ANALYSIS</w:t>
      </w:r>
    </w:p>
    <w:p w14:paraId="7DA58BF9" w14:textId="52F7C1CC" w:rsidR="000C3FED" w:rsidRDefault="000C3FED" w:rsidP="000B42F7">
      <w:pPr>
        <w:ind w:right="0"/>
      </w:pPr>
    </w:p>
    <w:p w14:paraId="05D29025" w14:textId="41AB38A5" w:rsidR="000C3FED" w:rsidRDefault="000C3FED" w:rsidP="000B42F7">
      <w:pPr>
        <w:pStyle w:val="Heading2Custom"/>
        <w:ind w:right="0"/>
      </w:pPr>
      <w:r>
        <w:t xml:space="preserve">3.1 </w:t>
      </w:r>
      <w:r w:rsidR="00045FF8">
        <w:t>Predicting Franchise QBs</w:t>
      </w:r>
    </w:p>
    <w:p w14:paraId="60A8EF60" w14:textId="4BF4231F" w:rsidR="00C35B2E" w:rsidRDefault="00C35B2E" w:rsidP="000B42F7">
      <w:pPr>
        <w:ind w:right="0"/>
        <w:rPr>
          <w:b/>
          <w:bCs/>
        </w:rPr>
      </w:pPr>
    </w:p>
    <w:p w14:paraId="6FF42FA8" w14:textId="2359D68A" w:rsidR="00C35B2E" w:rsidRDefault="00C35B2E" w:rsidP="000B42F7">
      <w:pPr>
        <w:ind w:right="0"/>
      </w:pPr>
      <w:r>
        <w:t xml:space="preserve">The study first developed a predictive model to determine how likely a quarterback is to become a Franchise Quarterback in their career. </w:t>
      </w:r>
      <w:r w:rsidR="004B497B">
        <w:t xml:space="preserve">The consultant first determined an 80% </w:t>
      </w:r>
      <w:r w:rsidR="00083A90">
        <w:t>and</w:t>
      </w:r>
      <w:r w:rsidR="004B497B">
        <w:t xml:space="preserve"> 20% split of the data into training and test data respectively.</w:t>
      </w:r>
      <w:r w:rsidR="00DF18EA">
        <w:t xml:space="preserve"> The R script randomly assigned quarterbacks into each</w:t>
      </w:r>
      <w:r w:rsidR="00E25FF4">
        <w:t xml:space="preserve"> dataset</w:t>
      </w:r>
      <w:r w:rsidR="00DF18EA">
        <w:t xml:space="preserve">. The consultant </w:t>
      </w:r>
      <w:r w:rsidR="004B497B">
        <w:t xml:space="preserve">optimized </w:t>
      </w:r>
      <w:r w:rsidR="00BE5815">
        <w:t xml:space="preserve">the </w:t>
      </w:r>
      <w:r>
        <w:t xml:space="preserve">Logistic Regression, Random Forest, and </w:t>
      </w:r>
      <w:proofErr w:type="spellStart"/>
      <w:r>
        <w:t>XGBoost</w:t>
      </w:r>
      <w:proofErr w:type="spellEnd"/>
      <w:r>
        <w:t xml:space="preserve"> algorithms </w:t>
      </w:r>
      <w:r w:rsidR="00DF18EA">
        <w:t>against the same training dataset</w:t>
      </w:r>
      <w:r w:rsidR="00BE5815">
        <w:t xml:space="preserve">. </w:t>
      </w:r>
      <w:r w:rsidR="006E30E8">
        <w:t xml:space="preserve">Within Logistic Regression, the study compared several variable selection techniques including Best Subsets, </w:t>
      </w:r>
      <w:r w:rsidR="00BC3EEA">
        <w:t>Lasso</w:t>
      </w:r>
      <w:r w:rsidR="006E30E8">
        <w:t xml:space="preserve">, Ridge Regression, and Elastic Net Regression. </w:t>
      </w:r>
      <w:r w:rsidR="00DF18EA">
        <w:t xml:space="preserve"> Each model then captured their predictions from the test dataset into a confusion matrix that separates true positives, false positives, true negatives, and false negatives. The consultant selected the model that had the largest</w:t>
      </w:r>
      <w:r w:rsidR="00694BFC">
        <w:t xml:space="preserve"> testing</w:t>
      </w:r>
      <w:r w:rsidR="00DF18EA">
        <w:t xml:space="preserve"> overall accuracy, measured </w:t>
      </w:r>
      <w:r w:rsidR="008E3C14">
        <w:t>as</w:t>
      </w:r>
      <w:r w:rsidR="00DF18EA">
        <w:t>:</w:t>
      </w:r>
    </w:p>
    <w:p w14:paraId="741D9AE2" w14:textId="2ECBBDCC" w:rsidR="00DF18EA" w:rsidRDefault="00DF18EA" w:rsidP="000B42F7">
      <w:pPr>
        <w:ind w:right="0"/>
      </w:pPr>
    </w:p>
    <w:p w14:paraId="593D11F3" w14:textId="1139E26F" w:rsidR="00DF18EA" w:rsidRPr="00C35B2E" w:rsidRDefault="00DF18EA" w:rsidP="000B42F7">
      <w:pPr>
        <w:ind w:right="0"/>
      </w:pPr>
      <m:oMathPara>
        <m:oMath>
          <m:r>
            <w:rPr>
              <w:rFonts w:ascii="Cambria Math" w:hAnsi="Cambria Math"/>
            </w:rPr>
            <m:t xml:space="preserve">Overall Accuracy= </m:t>
          </m:r>
          <m:f>
            <m:fPr>
              <m:ctrlPr>
                <w:rPr>
                  <w:rFonts w:ascii="Cambria Math" w:hAnsi="Cambria Math"/>
                  <w:i/>
                </w:rPr>
              </m:ctrlPr>
            </m:fPr>
            <m:num>
              <m:r>
                <w:rPr>
                  <w:rFonts w:ascii="Cambria Math" w:hAnsi="Cambria Math"/>
                </w:rPr>
                <m:t>True Positives+True Negatives</m:t>
              </m:r>
            </m:num>
            <m:den>
              <m:r>
                <w:rPr>
                  <w:rFonts w:ascii="Cambria Math" w:hAnsi="Cambria Math"/>
                </w:rPr>
                <m:t>True Positives+False Positives+True Negatives+False Negatives</m:t>
              </m:r>
            </m:den>
          </m:f>
        </m:oMath>
      </m:oMathPara>
    </w:p>
    <w:p w14:paraId="353BADFF" w14:textId="77777777" w:rsidR="00A6694B" w:rsidRDefault="00A6694B" w:rsidP="000B42F7">
      <w:pPr>
        <w:ind w:right="0"/>
      </w:pPr>
    </w:p>
    <w:p w14:paraId="26A2E7FF" w14:textId="6BF1E34F" w:rsidR="006E30E8" w:rsidRDefault="00BF4926" w:rsidP="000B42F7">
      <w:pPr>
        <w:ind w:right="0"/>
      </w:pPr>
      <w:r>
        <w:t>T</w:t>
      </w:r>
      <w:r w:rsidR="006E30E8">
        <w:t xml:space="preserve">he Logistic Regression with </w:t>
      </w:r>
      <w:r w:rsidR="00BC3EEA">
        <w:t>Lasso</w:t>
      </w:r>
      <w:r w:rsidR="006E30E8">
        <w:t xml:space="preserve"> </w:t>
      </w:r>
      <w:r w:rsidR="00694BFC">
        <w:t xml:space="preserve">and Elastic Net </w:t>
      </w:r>
      <w:r w:rsidR="006E30E8">
        <w:t>variable se</w:t>
      </w:r>
      <w:r w:rsidR="00694BFC">
        <w:t>lections both held the highest testing overall accuracy:</w:t>
      </w:r>
    </w:p>
    <w:p w14:paraId="588AB5BA" w14:textId="5D38ECC3" w:rsidR="00674C35" w:rsidRDefault="00674C35" w:rsidP="000B42F7">
      <w:pPr>
        <w:pStyle w:val="Caption"/>
        <w:ind w:right="0"/>
      </w:pPr>
      <w:r>
        <w:t xml:space="preserve">Table </w:t>
      </w:r>
      <w:fldSimple w:instr=" SEQ Table \* ARABIC ">
        <w:r w:rsidR="00C97AC9">
          <w:rPr>
            <w:noProof/>
          </w:rPr>
          <w:t>5</w:t>
        </w:r>
      </w:fldSimple>
      <w:r>
        <w:t>. Overall Accuracy by Predictive Model in descending order</w:t>
      </w:r>
    </w:p>
    <w:tbl>
      <w:tblPr>
        <w:tblStyle w:val="TableGrid"/>
        <w:tblW w:w="0" w:type="auto"/>
        <w:jc w:val="center"/>
        <w:tblLook w:val="04A0" w:firstRow="1" w:lastRow="0" w:firstColumn="1" w:lastColumn="0" w:noHBand="0" w:noVBand="1"/>
      </w:tblPr>
      <w:tblGrid>
        <w:gridCol w:w="4681"/>
        <w:gridCol w:w="2064"/>
      </w:tblGrid>
      <w:tr w:rsidR="00694BFC" w14:paraId="2BC04A68" w14:textId="77777777" w:rsidTr="00694BFC">
        <w:trPr>
          <w:jc w:val="center"/>
        </w:trPr>
        <w:tc>
          <w:tcPr>
            <w:tcW w:w="4681" w:type="dxa"/>
          </w:tcPr>
          <w:p w14:paraId="2204E3E6" w14:textId="70E40549" w:rsidR="00694BFC" w:rsidRPr="00694BFC" w:rsidRDefault="00694BFC" w:rsidP="000B42F7">
            <w:pPr>
              <w:ind w:left="0" w:right="0"/>
              <w:jc w:val="center"/>
              <w:rPr>
                <w:b/>
                <w:bCs/>
              </w:rPr>
            </w:pPr>
            <w:r w:rsidRPr="00694BFC">
              <w:rPr>
                <w:b/>
                <w:bCs/>
              </w:rPr>
              <w:t>Model</w:t>
            </w:r>
          </w:p>
        </w:tc>
        <w:tc>
          <w:tcPr>
            <w:tcW w:w="2064" w:type="dxa"/>
          </w:tcPr>
          <w:p w14:paraId="30A7ADB8" w14:textId="682D47E9" w:rsidR="00694BFC" w:rsidRPr="00694BFC" w:rsidRDefault="00694BFC" w:rsidP="000B42F7">
            <w:pPr>
              <w:ind w:left="0" w:right="0"/>
              <w:rPr>
                <w:b/>
                <w:bCs/>
              </w:rPr>
            </w:pPr>
            <w:r w:rsidRPr="00694BFC">
              <w:rPr>
                <w:b/>
                <w:bCs/>
              </w:rPr>
              <w:t>Overall Accuracy</w:t>
            </w:r>
          </w:p>
        </w:tc>
      </w:tr>
      <w:tr w:rsidR="00694BFC" w14:paraId="5A640CCB" w14:textId="77777777" w:rsidTr="00694BFC">
        <w:trPr>
          <w:jc w:val="center"/>
        </w:trPr>
        <w:tc>
          <w:tcPr>
            <w:tcW w:w="4681" w:type="dxa"/>
          </w:tcPr>
          <w:p w14:paraId="0AF3341A" w14:textId="2F3DC121" w:rsidR="00694BFC" w:rsidRDefault="00694BFC" w:rsidP="000B42F7">
            <w:pPr>
              <w:ind w:left="0" w:right="0"/>
            </w:pPr>
            <w:r>
              <w:t xml:space="preserve">Logistic Regression with </w:t>
            </w:r>
            <w:r w:rsidR="00BC3EEA">
              <w:t>Lasso</w:t>
            </w:r>
          </w:p>
        </w:tc>
        <w:tc>
          <w:tcPr>
            <w:tcW w:w="2064" w:type="dxa"/>
          </w:tcPr>
          <w:p w14:paraId="2F228564" w14:textId="064855BB" w:rsidR="00694BFC" w:rsidRDefault="00694BFC" w:rsidP="00D64F7C">
            <w:pPr>
              <w:ind w:left="0" w:right="0"/>
              <w:jc w:val="center"/>
            </w:pPr>
            <w:r>
              <w:t>70.6%</w:t>
            </w:r>
          </w:p>
        </w:tc>
      </w:tr>
      <w:tr w:rsidR="00694BFC" w14:paraId="1C3E5012" w14:textId="77777777" w:rsidTr="00694BFC">
        <w:trPr>
          <w:jc w:val="center"/>
        </w:trPr>
        <w:tc>
          <w:tcPr>
            <w:tcW w:w="4681" w:type="dxa"/>
          </w:tcPr>
          <w:p w14:paraId="4B4B9BD1" w14:textId="1FAB084C" w:rsidR="00694BFC" w:rsidRDefault="00694BFC" w:rsidP="000B42F7">
            <w:pPr>
              <w:ind w:left="0" w:right="0"/>
            </w:pPr>
            <w:r>
              <w:t>Logistic Regression with Elastic Net</w:t>
            </w:r>
          </w:p>
        </w:tc>
        <w:tc>
          <w:tcPr>
            <w:tcW w:w="2064" w:type="dxa"/>
          </w:tcPr>
          <w:p w14:paraId="2EA57320" w14:textId="24C1C547" w:rsidR="00694BFC" w:rsidRDefault="00694BFC" w:rsidP="00D64F7C">
            <w:pPr>
              <w:ind w:left="0" w:right="0"/>
              <w:jc w:val="center"/>
            </w:pPr>
            <w:r>
              <w:t>70.6%</w:t>
            </w:r>
          </w:p>
        </w:tc>
      </w:tr>
      <w:tr w:rsidR="00694BFC" w14:paraId="403C9514" w14:textId="77777777" w:rsidTr="00694BFC">
        <w:trPr>
          <w:jc w:val="center"/>
        </w:trPr>
        <w:tc>
          <w:tcPr>
            <w:tcW w:w="4681" w:type="dxa"/>
          </w:tcPr>
          <w:p w14:paraId="1D9273EB" w14:textId="2115955A" w:rsidR="00694BFC" w:rsidRDefault="00694BFC" w:rsidP="000B42F7">
            <w:pPr>
              <w:ind w:left="0" w:right="0"/>
            </w:pPr>
            <w:proofErr w:type="spellStart"/>
            <w:r>
              <w:t>XGBoost</w:t>
            </w:r>
            <w:proofErr w:type="spellEnd"/>
          </w:p>
        </w:tc>
        <w:tc>
          <w:tcPr>
            <w:tcW w:w="2064" w:type="dxa"/>
          </w:tcPr>
          <w:p w14:paraId="1675CCC0" w14:textId="1A8CDEB4" w:rsidR="00694BFC" w:rsidRDefault="00694BFC" w:rsidP="00D64F7C">
            <w:pPr>
              <w:ind w:left="0" w:right="0"/>
              <w:jc w:val="center"/>
            </w:pPr>
            <w:r>
              <w:t>58.8%</w:t>
            </w:r>
          </w:p>
        </w:tc>
      </w:tr>
      <w:tr w:rsidR="00694BFC" w14:paraId="1C26D568" w14:textId="77777777" w:rsidTr="00694BFC">
        <w:trPr>
          <w:jc w:val="center"/>
        </w:trPr>
        <w:tc>
          <w:tcPr>
            <w:tcW w:w="4681" w:type="dxa"/>
          </w:tcPr>
          <w:p w14:paraId="6F2FE400" w14:textId="60E99E88" w:rsidR="00694BFC" w:rsidRDefault="00694BFC" w:rsidP="000B42F7">
            <w:pPr>
              <w:ind w:left="0" w:right="0"/>
            </w:pPr>
            <w:r>
              <w:t>Logistic Regression with Ridge Regression</w:t>
            </w:r>
          </w:p>
        </w:tc>
        <w:tc>
          <w:tcPr>
            <w:tcW w:w="2064" w:type="dxa"/>
          </w:tcPr>
          <w:p w14:paraId="1B4AB5A2" w14:textId="2305931C" w:rsidR="00694BFC" w:rsidRDefault="00694BFC" w:rsidP="00D64F7C">
            <w:pPr>
              <w:ind w:left="0" w:right="0"/>
              <w:jc w:val="center"/>
            </w:pPr>
            <w:r>
              <w:t>52.9%</w:t>
            </w:r>
          </w:p>
        </w:tc>
      </w:tr>
      <w:tr w:rsidR="00694BFC" w14:paraId="0D25D9D5" w14:textId="77777777" w:rsidTr="00694BFC">
        <w:trPr>
          <w:jc w:val="center"/>
        </w:trPr>
        <w:tc>
          <w:tcPr>
            <w:tcW w:w="4681" w:type="dxa"/>
          </w:tcPr>
          <w:p w14:paraId="47423FD8" w14:textId="1F827F56" w:rsidR="00694BFC" w:rsidRDefault="00694BFC" w:rsidP="000B42F7">
            <w:pPr>
              <w:ind w:left="0" w:right="0"/>
            </w:pPr>
            <w:r>
              <w:t>Random Forest</w:t>
            </w:r>
          </w:p>
        </w:tc>
        <w:tc>
          <w:tcPr>
            <w:tcW w:w="2064" w:type="dxa"/>
          </w:tcPr>
          <w:p w14:paraId="539819E2" w14:textId="5D37EB34" w:rsidR="00694BFC" w:rsidRDefault="00694BFC" w:rsidP="00D64F7C">
            <w:pPr>
              <w:ind w:left="0" w:right="0"/>
              <w:jc w:val="center"/>
            </w:pPr>
            <w:r>
              <w:t>50.0%</w:t>
            </w:r>
          </w:p>
        </w:tc>
      </w:tr>
    </w:tbl>
    <w:p w14:paraId="7D7D8ED6" w14:textId="77777777" w:rsidR="00694BFC" w:rsidRDefault="00694BFC" w:rsidP="000B42F7">
      <w:pPr>
        <w:ind w:right="0"/>
      </w:pPr>
    </w:p>
    <w:p w14:paraId="1C3A27FB" w14:textId="4A55267D" w:rsidR="001D55FF" w:rsidRDefault="000952B0" w:rsidP="000B42F7">
      <w:pPr>
        <w:ind w:right="0"/>
      </w:pPr>
      <w:r>
        <w:lastRenderedPageBreak/>
        <w:t>Two</w:t>
      </w:r>
      <w:r w:rsidR="00BC3EEA">
        <w:t xml:space="preserve"> selection methods </w:t>
      </w:r>
      <w:r w:rsidR="00E25FF4">
        <w:t>t</w:t>
      </w:r>
      <w:r w:rsidR="00BC3EEA">
        <w:t xml:space="preserve">ied for most accurate at 70.6%, </w:t>
      </w:r>
      <w:r>
        <w:t xml:space="preserve">but </w:t>
      </w:r>
      <w:r w:rsidR="00BC3EEA">
        <w:t>Lasso is the simpler approach of the two and is the</w:t>
      </w:r>
      <w:r w:rsidR="00D64F7C">
        <w:t>refore the</w:t>
      </w:r>
      <w:r w:rsidR="00BC3EEA">
        <w:t xml:space="preserve"> preferable method. Lasso is an unbiased method that penalizes the sum of coefficients </w:t>
      </w:r>
      <w:r w:rsidR="00E25FF4">
        <w:t>for</w:t>
      </w:r>
      <w:r w:rsidR="00BC3EEA">
        <w:t xml:space="preserve"> predictive </w:t>
      </w:r>
      <w:r w:rsidR="00E25FF4">
        <w:t>variables</w:t>
      </w:r>
      <w:r w:rsidR="00BC3EEA">
        <w:t xml:space="preserve"> </w:t>
      </w:r>
      <w:r>
        <w:t xml:space="preserve">by </w:t>
      </w:r>
      <w:r w:rsidR="00BC3EEA">
        <w:t>reduc</w:t>
      </w:r>
      <w:r>
        <w:t>ing</w:t>
      </w:r>
      <w:r w:rsidR="00BC3EEA">
        <w:t xml:space="preserve"> some coefficients to zero</w:t>
      </w:r>
      <w:r w:rsidR="007801F9">
        <w:t xml:space="preserve"> and </w:t>
      </w:r>
      <w:r w:rsidR="00E902DE">
        <w:t>eliminat</w:t>
      </w:r>
      <w:r>
        <w:t>ing</w:t>
      </w:r>
      <w:r w:rsidR="007801F9">
        <w:t xml:space="preserve"> some variables</w:t>
      </w:r>
      <w:r w:rsidR="00E25FF4">
        <w:t>. This elimination</w:t>
      </w:r>
      <w:r w:rsidR="00BC3EEA">
        <w:t xml:space="preserve"> result</w:t>
      </w:r>
      <w:r w:rsidR="00E25FF4">
        <w:t>s</w:t>
      </w:r>
      <w:r w:rsidR="00BC3EEA">
        <w:t xml:space="preserve"> in a </w:t>
      </w:r>
      <w:r w:rsidR="00D965DE">
        <w:t>simpler and more</w:t>
      </w:r>
      <w:r w:rsidR="00E25FF4">
        <w:t xml:space="preserve"> sparse</w:t>
      </w:r>
      <w:r w:rsidR="00BC3EEA">
        <w:t xml:space="preserve"> regression model.</w:t>
      </w:r>
      <w:r w:rsidR="00E902DE">
        <w:t xml:space="preserve"> </w:t>
      </w:r>
      <w:r w:rsidR="001D55FF">
        <w:t>This study standardized the variables before applying Lasso, which prevents the algorithm from bias toward selecting those with more variance because of different measurement units.</w:t>
      </w:r>
    </w:p>
    <w:p w14:paraId="2A6F9524" w14:textId="77777777" w:rsidR="001D55FF" w:rsidRDefault="001D55FF" w:rsidP="000B42F7">
      <w:pPr>
        <w:ind w:right="0"/>
      </w:pPr>
    </w:p>
    <w:p w14:paraId="2A21A78B" w14:textId="51036330" w:rsidR="006E30E8" w:rsidRDefault="008A0F34" w:rsidP="000B42F7">
      <w:pPr>
        <w:ind w:right="0"/>
      </w:pPr>
      <w:r>
        <w:t xml:space="preserve">The user determines the </w:t>
      </w:r>
      <w:r w:rsidR="00E902DE">
        <w:t>amount of penalty for each</w:t>
      </w:r>
      <w:r w:rsidR="001D55FF">
        <w:t xml:space="preserve"> predi</w:t>
      </w:r>
      <w:r>
        <w:t>c</w:t>
      </w:r>
      <w:r w:rsidR="001D55FF">
        <w:t>tor’s</w:t>
      </w:r>
      <w:r w:rsidR="00E902DE">
        <w:t xml:space="preserve"> coefficient </w:t>
      </w:r>
      <w:r>
        <w:t>with</w:t>
      </w:r>
      <w:r w:rsidR="00E902DE">
        <w:t xml:space="preserve"> </w:t>
      </w:r>
      <w:r>
        <w:t>the</w:t>
      </w:r>
      <w:r w:rsidR="00E902DE">
        <w:t xml:space="preserve"> parameter </w:t>
      </w:r>
      <w:r w:rsidR="00E902DE">
        <w:rPr>
          <w:rFonts w:cs="Arial"/>
        </w:rPr>
        <w:t>λ</w:t>
      </w:r>
      <w:r w:rsidR="00E902DE">
        <w:t xml:space="preserve">. One can select an optimal parameter </w:t>
      </w:r>
      <w:r w:rsidR="00E902DE">
        <w:rPr>
          <w:rFonts w:cs="Arial"/>
        </w:rPr>
        <w:t>by finding the minimal error (in this case, Binomial Deviance for predicting an observation between two classes) over a range of potential λ</w:t>
      </w:r>
      <w:r w:rsidR="000A5365">
        <w:rPr>
          <w:rFonts w:cs="Arial"/>
        </w:rPr>
        <w:t xml:space="preserve"> as shown in </w:t>
      </w:r>
      <w:r w:rsidR="000A5365">
        <w:rPr>
          <w:rFonts w:cs="Arial"/>
        </w:rPr>
        <w:fldChar w:fldCharType="begin"/>
      </w:r>
      <w:r w:rsidR="000A5365">
        <w:rPr>
          <w:rFonts w:cs="Arial"/>
        </w:rPr>
        <w:instrText xml:space="preserve"> REF _Ref117794812 \h  \* MERGEFORMAT </w:instrText>
      </w:r>
      <w:r w:rsidR="000A5365">
        <w:rPr>
          <w:rFonts w:cs="Arial"/>
        </w:rPr>
      </w:r>
      <w:r w:rsidR="000A5365">
        <w:rPr>
          <w:rFonts w:cs="Arial"/>
        </w:rPr>
        <w:fldChar w:fldCharType="separate"/>
      </w:r>
      <w:r w:rsidR="00C97AC9" w:rsidRPr="00C97AC9">
        <w:rPr>
          <w:rFonts w:cs="Arial"/>
          <w:i/>
          <w:iCs/>
        </w:rPr>
        <w:t>Figure 1. Binomial Deviance by Log of λ in</w:t>
      </w:r>
      <w:r w:rsidR="00C97AC9" w:rsidRPr="00C97AC9">
        <w:rPr>
          <w:i/>
          <w:iCs/>
        </w:rPr>
        <w:t xml:space="preserve"> Lasso</w:t>
      </w:r>
      <w:r w:rsidR="00C97AC9" w:rsidRPr="00C97AC9">
        <w:rPr>
          <w:i/>
          <w:iCs/>
          <w:noProof/>
        </w:rPr>
        <w:t xml:space="preserve"> </w:t>
      </w:r>
      <w:r w:rsidR="00C97AC9" w:rsidRPr="00C97AC9">
        <w:rPr>
          <w:rFonts w:cs="Arial"/>
          <w:i/>
          <w:iCs/>
        </w:rPr>
        <w:t>variable</w:t>
      </w:r>
      <w:r w:rsidR="00C97AC9" w:rsidRPr="00D965DE">
        <w:rPr>
          <w:i/>
          <w:iCs/>
        </w:rPr>
        <w:t xml:space="preserve"> selection</w:t>
      </w:r>
      <w:r w:rsidR="00C97AC9">
        <w:t>.</w:t>
      </w:r>
      <w:r w:rsidR="000A5365">
        <w:rPr>
          <w:rFonts w:cs="Arial"/>
        </w:rPr>
        <w:fldChar w:fldCharType="end"/>
      </w:r>
      <w:r w:rsidR="001D55FF">
        <w:rPr>
          <w:rFonts w:cs="Arial"/>
        </w:rPr>
        <w:t xml:space="preserve"> The dataset is small enough to use Leave-One-Out</w:t>
      </w:r>
      <w:r w:rsidR="000A5365">
        <w:rPr>
          <w:rFonts w:cs="Arial"/>
        </w:rPr>
        <w:t xml:space="preserve"> </w:t>
      </w:r>
      <w:r w:rsidR="001D55FF">
        <w:rPr>
          <w:rFonts w:cs="Arial"/>
        </w:rPr>
        <w:t>Cross-Validation</w:t>
      </w:r>
      <w:r w:rsidR="000A5365">
        <w:rPr>
          <w:rFonts w:cs="Arial"/>
        </w:rPr>
        <w:t xml:space="preserve"> (LOOCV), where the prediction function </w:t>
      </w:r>
      <w:r w:rsidR="00665B50">
        <w:rPr>
          <w:rFonts w:cs="Arial"/>
        </w:rPr>
        <w:t>fits</w:t>
      </w:r>
      <w:r w:rsidR="000A5365">
        <w:rPr>
          <w:rFonts w:cs="Arial"/>
        </w:rPr>
        <w:t xml:space="preserve"> on all training data except for one point and then predicts th</w:t>
      </w:r>
      <w:r w:rsidR="00F142B6">
        <w:rPr>
          <w:rFonts w:cs="Arial"/>
        </w:rPr>
        <w:t>e response for the remaining point</w:t>
      </w:r>
      <w:r w:rsidR="000A5365">
        <w:rPr>
          <w:rFonts w:cs="Arial"/>
        </w:rPr>
        <w:t xml:space="preserve"> for each in the dataset. LOOCV helps minimize the cross-validation error in comparison to other available cross-validation methods</w:t>
      </w:r>
      <w:r w:rsidR="002714D5">
        <w:rPr>
          <w:rFonts w:cs="Arial"/>
        </w:rPr>
        <w:t xml:space="preserve"> and is feasible with this small dataset</w:t>
      </w:r>
      <w:r w:rsidR="000A5365">
        <w:rPr>
          <w:rFonts w:cs="Arial"/>
        </w:rPr>
        <w:t>.</w:t>
      </w:r>
    </w:p>
    <w:p w14:paraId="157BCF8E" w14:textId="49D641B1" w:rsidR="00E902DE" w:rsidRDefault="00E902DE" w:rsidP="000B42F7">
      <w:pPr>
        <w:ind w:right="0"/>
      </w:pPr>
    </w:p>
    <w:p w14:paraId="3E72D1AB" w14:textId="77777777" w:rsidR="00E902DE" w:rsidRDefault="00E902DE" w:rsidP="000B42F7">
      <w:pPr>
        <w:keepNext/>
        <w:ind w:right="0"/>
        <w:jc w:val="center"/>
      </w:pPr>
      <w:r>
        <w:rPr>
          <w:noProof/>
        </w:rPr>
        <w:drawing>
          <wp:inline distT="0" distB="0" distL="0" distR="0" wp14:anchorId="2754C497" wp14:editId="32270887">
            <wp:extent cx="4270248" cy="35204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0248" cy="3520440"/>
                    </a:xfrm>
                    <a:prstGeom prst="rect">
                      <a:avLst/>
                    </a:prstGeom>
                  </pic:spPr>
                </pic:pic>
              </a:graphicData>
            </a:graphic>
          </wp:inline>
        </w:drawing>
      </w:r>
    </w:p>
    <w:p w14:paraId="3BA30B9A" w14:textId="18C428A7" w:rsidR="00E902DE" w:rsidRDefault="00E902DE" w:rsidP="000B42F7">
      <w:pPr>
        <w:pStyle w:val="Caption"/>
        <w:ind w:right="0"/>
        <w:jc w:val="center"/>
      </w:pPr>
      <w:bookmarkStart w:id="6" w:name="_Ref117933248"/>
      <w:bookmarkStart w:id="7" w:name="_Ref117794812"/>
      <w:r>
        <w:t xml:space="preserve">Figure </w:t>
      </w:r>
      <w:fldSimple w:instr=" SEQ Figure \* ARABIC ">
        <w:r w:rsidR="00C97AC9">
          <w:rPr>
            <w:noProof/>
          </w:rPr>
          <w:t>1</w:t>
        </w:r>
      </w:fldSimple>
      <w:bookmarkEnd w:id="6"/>
      <w:r>
        <w:t xml:space="preserve">. Binomial Deviance by Log of </w:t>
      </w:r>
      <w:r>
        <w:rPr>
          <w:rFonts w:cs="Arial"/>
        </w:rPr>
        <w:t>λ</w:t>
      </w:r>
      <w:r>
        <w:t xml:space="preserve"> in Lasso variable selection.</w:t>
      </w:r>
      <w:bookmarkEnd w:id="7"/>
    </w:p>
    <w:p w14:paraId="4ED6B215" w14:textId="77777777" w:rsidR="00BC3EEA" w:rsidRDefault="00BC3EEA" w:rsidP="000B42F7">
      <w:pPr>
        <w:ind w:right="0"/>
      </w:pPr>
    </w:p>
    <w:p w14:paraId="43A800F1" w14:textId="0A56ED62" w:rsidR="00E902DE" w:rsidRDefault="009E418E" w:rsidP="000B42F7">
      <w:pPr>
        <w:ind w:right="0"/>
      </w:pPr>
      <w:r>
        <w:t xml:space="preserve">A </w:t>
      </w:r>
      <w:r>
        <w:rPr>
          <w:rFonts w:cs="Arial"/>
        </w:rPr>
        <w:t>λ</w:t>
      </w:r>
      <w:r>
        <w:t xml:space="preserve"> of </w:t>
      </w:r>
      <w:r w:rsidR="00E131C3" w:rsidRPr="00E131C3">
        <w:t>0.066</w:t>
      </w:r>
      <w:r>
        <w:t xml:space="preserve"> results in the lowest cross-validation error that does not bias the model toward predicting all observations to either be </w:t>
      </w:r>
      <w:r w:rsidR="001C7165">
        <w:t>entirely one class</w:t>
      </w:r>
      <w:r>
        <w:t xml:space="preserve">. The logistic regression function for </w:t>
      </w:r>
      <w:r w:rsidR="00DD3671">
        <w:t>predicting the log odds of being a Franchise QB (based on standardized variables) is</w:t>
      </w:r>
      <w:r>
        <w:t>:</w:t>
      </w:r>
    </w:p>
    <w:p w14:paraId="064D9F32" w14:textId="6AE10559" w:rsidR="009E418E" w:rsidRDefault="009E418E" w:rsidP="000B42F7">
      <w:pPr>
        <w:ind w:right="0"/>
      </w:pPr>
    </w:p>
    <w:p w14:paraId="55970C69" w14:textId="592A24DE" w:rsidR="009E418E" w:rsidRDefault="009E418E" w:rsidP="000B42F7">
      <w:pPr>
        <w:ind w:right="0"/>
      </w:pPr>
      <m:oMathPara>
        <m:oMath>
          <m:r>
            <w:rPr>
              <w:rFonts w:ascii="Cambria Math" w:hAnsi="Cambria Math"/>
            </w:rPr>
            <m:t>0.1191+0.0989*</m:t>
          </m:r>
          <m:d>
            <m:dPr>
              <m:begChr m:val="["/>
              <m:endChr m:val="]"/>
              <m:ctrlPr>
                <w:rPr>
                  <w:rFonts w:ascii="Cambria Math" w:hAnsi="Cambria Math"/>
                  <w:i/>
                </w:rPr>
              </m:ctrlPr>
            </m:dPr>
            <m:e>
              <m:r>
                <w:rPr>
                  <w:rFonts w:ascii="Cambria Math" w:hAnsi="Cambria Math"/>
                </w:rPr>
                <m:t>Primary Passing TDs per Game</m:t>
              </m:r>
            </m:e>
          </m:d>
          <m:r>
            <w:rPr>
              <w:rFonts w:ascii="Cambria Math" w:hAnsi="Cambria Math"/>
            </w:rPr>
            <m:t>+0.01086 [EPA per Play]</m:t>
          </m:r>
        </m:oMath>
      </m:oMathPara>
    </w:p>
    <w:p w14:paraId="177DC159" w14:textId="1BC6E605" w:rsidR="009E418E" w:rsidRDefault="009E418E" w:rsidP="000B42F7">
      <w:pPr>
        <w:ind w:right="0"/>
      </w:pPr>
    </w:p>
    <w:p w14:paraId="663946EA" w14:textId="1917FD54" w:rsidR="00EF7A54" w:rsidRDefault="00EF7A54" w:rsidP="00665B50">
      <w:pPr>
        <w:ind w:right="0"/>
      </w:pPr>
      <w:r>
        <w:t>The model then predicts the outcome of the 19 QBs in the test data and collects them into a confusion matrix that compares the predicted values against actual values:</w:t>
      </w:r>
    </w:p>
    <w:p w14:paraId="5ED4A48B" w14:textId="1EB95DD6" w:rsidR="00EF7A54" w:rsidRDefault="00EF7A54" w:rsidP="000B42F7">
      <w:pPr>
        <w:ind w:right="0"/>
      </w:pPr>
    </w:p>
    <w:p w14:paraId="6BA0C582" w14:textId="6EF52554" w:rsidR="00EF7A54" w:rsidRDefault="00EF7A54" w:rsidP="000B42F7">
      <w:pPr>
        <w:pStyle w:val="Caption"/>
        <w:ind w:right="0"/>
      </w:pPr>
      <w:r>
        <w:t xml:space="preserve">Table </w:t>
      </w:r>
      <w:fldSimple w:instr=" SEQ Table \* ARABIC ">
        <w:r w:rsidR="00C97AC9">
          <w:rPr>
            <w:noProof/>
          </w:rPr>
          <w:t>6</w:t>
        </w:r>
      </w:fldSimple>
      <w:r>
        <w:t>. Confusion Matrix for Logistic Regression with Lasso Selection</w:t>
      </w:r>
    </w:p>
    <w:tbl>
      <w:tblPr>
        <w:tblStyle w:val="TableGrid"/>
        <w:tblW w:w="0" w:type="auto"/>
        <w:tblInd w:w="720" w:type="dxa"/>
        <w:tblLook w:val="04A0" w:firstRow="1" w:lastRow="0" w:firstColumn="1" w:lastColumn="0" w:noHBand="0" w:noVBand="1"/>
      </w:tblPr>
      <w:tblGrid>
        <w:gridCol w:w="1435"/>
        <w:gridCol w:w="2430"/>
        <w:gridCol w:w="2610"/>
        <w:gridCol w:w="2875"/>
      </w:tblGrid>
      <w:tr w:rsidR="00EF7A54" w14:paraId="4C2CCFDA" w14:textId="77777777" w:rsidTr="00EF7A54">
        <w:trPr>
          <w:cantSplit/>
        </w:trPr>
        <w:tc>
          <w:tcPr>
            <w:tcW w:w="3865" w:type="dxa"/>
            <w:gridSpan w:val="2"/>
            <w:vMerge w:val="restart"/>
            <w:vAlign w:val="center"/>
          </w:tcPr>
          <w:p w14:paraId="54F84242" w14:textId="77777777" w:rsidR="00EF7A54" w:rsidRDefault="00EF7A54" w:rsidP="000B42F7">
            <w:pPr>
              <w:ind w:left="0" w:right="0"/>
              <w:jc w:val="center"/>
            </w:pPr>
          </w:p>
        </w:tc>
        <w:tc>
          <w:tcPr>
            <w:tcW w:w="5485" w:type="dxa"/>
            <w:gridSpan w:val="2"/>
            <w:vAlign w:val="center"/>
          </w:tcPr>
          <w:p w14:paraId="117B8F15" w14:textId="1DEF9219" w:rsidR="00EF7A54" w:rsidRPr="00EF7A54" w:rsidRDefault="00EF7A54" w:rsidP="000B42F7">
            <w:pPr>
              <w:ind w:left="0" w:right="0"/>
              <w:jc w:val="center"/>
              <w:rPr>
                <w:b/>
                <w:bCs/>
              </w:rPr>
            </w:pPr>
            <w:r w:rsidRPr="00EF7A54">
              <w:rPr>
                <w:b/>
                <w:bCs/>
              </w:rPr>
              <w:t>Actual Values</w:t>
            </w:r>
          </w:p>
        </w:tc>
      </w:tr>
      <w:tr w:rsidR="00EF7A54" w14:paraId="7052395C" w14:textId="77777777" w:rsidTr="00EF7A54">
        <w:trPr>
          <w:cantSplit/>
        </w:trPr>
        <w:tc>
          <w:tcPr>
            <w:tcW w:w="3865" w:type="dxa"/>
            <w:gridSpan w:val="2"/>
            <w:vMerge/>
            <w:vAlign w:val="center"/>
          </w:tcPr>
          <w:p w14:paraId="10966B9C" w14:textId="77777777" w:rsidR="00EF7A54" w:rsidRDefault="00EF7A54" w:rsidP="000B42F7">
            <w:pPr>
              <w:ind w:left="0" w:right="0"/>
              <w:jc w:val="center"/>
            </w:pPr>
          </w:p>
        </w:tc>
        <w:tc>
          <w:tcPr>
            <w:tcW w:w="2610" w:type="dxa"/>
            <w:vAlign w:val="center"/>
          </w:tcPr>
          <w:p w14:paraId="75AAFA56" w14:textId="473314DE" w:rsidR="00EF7A54" w:rsidRDefault="00EF7A54" w:rsidP="000B42F7">
            <w:pPr>
              <w:ind w:left="0" w:right="0"/>
              <w:jc w:val="center"/>
            </w:pPr>
            <w:r>
              <w:t>Not Franchise QB</w:t>
            </w:r>
          </w:p>
        </w:tc>
        <w:tc>
          <w:tcPr>
            <w:tcW w:w="2875" w:type="dxa"/>
            <w:vAlign w:val="center"/>
          </w:tcPr>
          <w:p w14:paraId="3B52BE10" w14:textId="28D13872" w:rsidR="00EF7A54" w:rsidRDefault="00EF7A54" w:rsidP="000B42F7">
            <w:pPr>
              <w:ind w:left="0" w:right="0"/>
              <w:jc w:val="center"/>
            </w:pPr>
            <w:r>
              <w:t>Franchise QB</w:t>
            </w:r>
          </w:p>
        </w:tc>
      </w:tr>
      <w:tr w:rsidR="00EF7A54" w14:paraId="2844D870" w14:textId="77777777" w:rsidTr="00EF7A54">
        <w:trPr>
          <w:cantSplit/>
        </w:trPr>
        <w:tc>
          <w:tcPr>
            <w:tcW w:w="1435" w:type="dxa"/>
            <w:vMerge w:val="restart"/>
            <w:vAlign w:val="center"/>
          </w:tcPr>
          <w:p w14:paraId="1D6F7E8D" w14:textId="2885163F" w:rsidR="00EF7A54" w:rsidRPr="00EF7A54" w:rsidRDefault="00EF7A54" w:rsidP="000B42F7">
            <w:pPr>
              <w:ind w:left="0" w:right="0"/>
              <w:rPr>
                <w:b/>
                <w:bCs/>
              </w:rPr>
            </w:pPr>
            <w:r w:rsidRPr="00EF7A54">
              <w:rPr>
                <w:b/>
                <w:bCs/>
              </w:rPr>
              <w:t>Prediction</w:t>
            </w:r>
          </w:p>
        </w:tc>
        <w:tc>
          <w:tcPr>
            <w:tcW w:w="2430" w:type="dxa"/>
            <w:vAlign w:val="center"/>
          </w:tcPr>
          <w:p w14:paraId="5956B213" w14:textId="7D2F7178" w:rsidR="00EF7A54" w:rsidRDefault="00EF7A54" w:rsidP="000B42F7">
            <w:pPr>
              <w:ind w:left="0" w:right="0"/>
              <w:jc w:val="center"/>
            </w:pPr>
            <w:r>
              <w:t>Not Franchise QB</w:t>
            </w:r>
          </w:p>
        </w:tc>
        <w:tc>
          <w:tcPr>
            <w:tcW w:w="2610" w:type="dxa"/>
            <w:vAlign w:val="center"/>
          </w:tcPr>
          <w:p w14:paraId="6DFA6E59" w14:textId="60BBD4CD" w:rsidR="00EF7A54" w:rsidRDefault="00EF7A54" w:rsidP="000B42F7">
            <w:pPr>
              <w:ind w:left="0" w:right="0"/>
              <w:jc w:val="center"/>
            </w:pPr>
            <w:r>
              <w:t>4</w:t>
            </w:r>
          </w:p>
        </w:tc>
        <w:tc>
          <w:tcPr>
            <w:tcW w:w="2875" w:type="dxa"/>
            <w:vAlign w:val="center"/>
          </w:tcPr>
          <w:p w14:paraId="3B68384E" w14:textId="20DFB569" w:rsidR="00EF7A54" w:rsidRDefault="00EF7A54" w:rsidP="000B42F7">
            <w:pPr>
              <w:ind w:left="0" w:right="0"/>
              <w:jc w:val="center"/>
            </w:pPr>
            <w:r>
              <w:t>1</w:t>
            </w:r>
          </w:p>
        </w:tc>
      </w:tr>
      <w:tr w:rsidR="00EF7A54" w14:paraId="0D2BB498" w14:textId="77777777" w:rsidTr="00EF7A54">
        <w:trPr>
          <w:cantSplit/>
        </w:trPr>
        <w:tc>
          <w:tcPr>
            <w:tcW w:w="1435" w:type="dxa"/>
            <w:vMerge/>
            <w:vAlign w:val="center"/>
          </w:tcPr>
          <w:p w14:paraId="742FFAD4" w14:textId="77777777" w:rsidR="00EF7A54" w:rsidRDefault="00EF7A54" w:rsidP="000B42F7">
            <w:pPr>
              <w:ind w:left="0" w:right="0"/>
            </w:pPr>
          </w:p>
        </w:tc>
        <w:tc>
          <w:tcPr>
            <w:tcW w:w="2430" w:type="dxa"/>
            <w:vAlign w:val="center"/>
          </w:tcPr>
          <w:p w14:paraId="6FB6956B" w14:textId="3BAAAA70" w:rsidR="00EF7A54" w:rsidRDefault="00EF7A54" w:rsidP="000B42F7">
            <w:pPr>
              <w:ind w:left="0" w:right="0"/>
              <w:jc w:val="center"/>
            </w:pPr>
            <w:r>
              <w:t>Franchise QB</w:t>
            </w:r>
          </w:p>
        </w:tc>
        <w:tc>
          <w:tcPr>
            <w:tcW w:w="2610" w:type="dxa"/>
            <w:vAlign w:val="center"/>
          </w:tcPr>
          <w:p w14:paraId="4A8F1432" w14:textId="413F3710" w:rsidR="00EF7A54" w:rsidRDefault="00EF7A54" w:rsidP="000B42F7">
            <w:pPr>
              <w:ind w:left="0" w:right="0"/>
              <w:jc w:val="center"/>
            </w:pPr>
            <w:r>
              <w:t>4</w:t>
            </w:r>
          </w:p>
        </w:tc>
        <w:tc>
          <w:tcPr>
            <w:tcW w:w="2875" w:type="dxa"/>
            <w:vAlign w:val="center"/>
          </w:tcPr>
          <w:p w14:paraId="6E069269" w14:textId="31304A50" w:rsidR="00EF7A54" w:rsidRDefault="00EF7A54" w:rsidP="000B42F7">
            <w:pPr>
              <w:ind w:left="0" w:right="0"/>
              <w:jc w:val="center"/>
            </w:pPr>
            <w:r>
              <w:t>8</w:t>
            </w:r>
          </w:p>
        </w:tc>
      </w:tr>
    </w:tbl>
    <w:p w14:paraId="189E0B78" w14:textId="59A291DA" w:rsidR="009E418E" w:rsidRDefault="009E418E" w:rsidP="000B42F7">
      <w:pPr>
        <w:ind w:right="0"/>
      </w:pPr>
    </w:p>
    <w:p w14:paraId="4CC236FB" w14:textId="225DFD41" w:rsidR="00EF7A54" w:rsidRDefault="00EF7A54" w:rsidP="000B42F7">
      <w:pPr>
        <w:ind w:right="0"/>
      </w:pPr>
      <w:r>
        <w:t xml:space="preserve">The results show a low specificity (accuracy in predicting the negative class, Not Franchise QB) of </w:t>
      </w:r>
      <w:r w:rsidR="006D354F">
        <w:t>50%</w:t>
      </w:r>
      <w:r>
        <w:t>, indicating that the model only accurately predicts Not Franchise QBs in half of observations. However, it has a high sensitivity (accuracy in predicting the positive class, Franchise QB) of 88</w:t>
      </w:r>
      <w:r w:rsidR="006D354F">
        <w:t>.</w:t>
      </w:r>
      <w:r>
        <w:t>89</w:t>
      </w:r>
      <w:r w:rsidR="006D354F">
        <w:t>%</w:t>
      </w:r>
      <w:r>
        <w:t xml:space="preserve"> because it only </w:t>
      </w:r>
      <w:r w:rsidR="001F0960">
        <w:t xml:space="preserve">incorrectly predicts </w:t>
      </w:r>
      <w:r w:rsidR="006D354F">
        <w:t>one observation</w:t>
      </w:r>
      <w:r w:rsidR="001F0960">
        <w:t>.</w:t>
      </w:r>
    </w:p>
    <w:p w14:paraId="5DA3FCDC" w14:textId="77777777" w:rsidR="00B52311" w:rsidRDefault="00B52311" w:rsidP="000B42F7">
      <w:pPr>
        <w:ind w:right="0"/>
      </w:pPr>
    </w:p>
    <w:p w14:paraId="7C2FFB0D" w14:textId="4FFD9384" w:rsidR="00A6694B" w:rsidRDefault="00A6694B" w:rsidP="000B42F7">
      <w:pPr>
        <w:ind w:left="0" w:right="0"/>
      </w:pPr>
    </w:p>
    <w:p w14:paraId="4E1109EA" w14:textId="48027FB0" w:rsidR="00404862" w:rsidRPr="00B52311" w:rsidRDefault="00404862" w:rsidP="00B52311">
      <w:pPr>
        <w:pStyle w:val="Heading2Custom"/>
      </w:pPr>
      <w:r>
        <w:t xml:space="preserve">3.2 Predicting Contract </w:t>
      </w:r>
      <w:r w:rsidR="009B0F80">
        <w:t xml:space="preserve">Average </w:t>
      </w:r>
      <w:r>
        <w:t>Annual Value</w:t>
      </w:r>
      <w:r w:rsidR="00AB4C2E">
        <w:t xml:space="preserve"> (</w:t>
      </w:r>
      <w:r w:rsidR="005C4C22">
        <w:t>AAV</w:t>
      </w:r>
      <w:r w:rsidR="00AB4C2E">
        <w:t>)</w:t>
      </w:r>
    </w:p>
    <w:p w14:paraId="144B877F" w14:textId="3099C8F0" w:rsidR="00404862" w:rsidRDefault="00404862" w:rsidP="000B42F7">
      <w:pPr>
        <w:pStyle w:val="Heading2Custom"/>
        <w:ind w:right="0"/>
      </w:pPr>
    </w:p>
    <w:p w14:paraId="2E22AE24" w14:textId="2883CBFC" w:rsidR="00AB4C2E" w:rsidRDefault="00E52CE4" w:rsidP="000B42F7">
      <w:pPr>
        <w:ind w:right="0"/>
      </w:pPr>
      <w:r>
        <w:t xml:space="preserve">The Contract </w:t>
      </w:r>
      <w:r w:rsidR="00E3156A">
        <w:t xml:space="preserve">Average </w:t>
      </w:r>
      <w:r>
        <w:t xml:space="preserve">Annual </w:t>
      </w:r>
      <w:r w:rsidR="00AB4C2E">
        <w:t>V</w:t>
      </w:r>
      <w:r>
        <w:t>alue analysis also evaluate</w:t>
      </w:r>
      <w:r w:rsidR="00083A90">
        <w:t>d</w:t>
      </w:r>
      <w:r>
        <w:t xml:space="preserve"> predictive</w:t>
      </w:r>
      <w:r w:rsidR="00083A90">
        <w:t xml:space="preserve"> linear regression</w:t>
      </w:r>
      <w:r>
        <w:t xml:space="preserve"> models with several variable selection methods. </w:t>
      </w:r>
      <w:r w:rsidR="00083A90">
        <w:t xml:space="preserve">The study considers Best Subsets, Forward Stepwise, Backward Stepwise, Lasso, and Ridge Regression </w:t>
      </w:r>
      <w:r w:rsidR="00640475">
        <w:t xml:space="preserve">variable </w:t>
      </w:r>
      <w:r w:rsidR="00083A90">
        <w:t xml:space="preserve">methods. </w:t>
      </w:r>
      <w:r w:rsidR="00141CDA">
        <w:t>T</w:t>
      </w:r>
      <w:r w:rsidR="00640475">
        <w:t xml:space="preserve">he analysis found the optimized model for each Adjusted </w:t>
      </w:r>
      <w:r w:rsidR="00640475" w:rsidRPr="00640475">
        <w:t>R</w:t>
      </w:r>
      <w:r w:rsidR="00640475" w:rsidRPr="00640475">
        <w:rPr>
          <w:vertAlign w:val="superscript"/>
        </w:rPr>
        <w:t>2</w:t>
      </w:r>
      <w:r w:rsidR="00640475">
        <w:t>, Mallows’ C</w:t>
      </w:r>
      <w:r w:rsidR="00640475">
        <w:rPr>
          <w:vertAlign w:val="subscript"/>
        </w:rPr>
        <w:t>p</w:t>
      </w:r>
      <w:r w:rsidR="00640475">
        <w:t>, and BIC information criteria</w:t>
      </w:r>
      <w:r w:rsidR="00141CDA">
        <w:t xml:space="preserve"> for applicable models</w:t>
      </w:r>
      <w:r w:rsidR="00640475">
        <w:t xml:space="preserve">. </w:t>
      </w:r>
      <w:r w:rsidR="00083A90">
        <w:t>The Consultant randomly assigned the 69 QBs that qualified for the analysis into</w:t>
      </w:r>
      <w:r w:rsidR="00D965DE">
        <w:t xml:space="preserve"> an</w:t>
      </w:r>
      <w:r w:rsidR="00083A90">
        <w:t xml:space="preserve"> 80%</w:t>
      </w:r>
      <w:r w:rsidR="00D965DE">
        <w:t xml:space="preserve"> vs. 20%</w:t>
      </w:r>
      <w:r w:rsidR="00083A90">
        <w:t xml:space="preserve"> </w:t>
      </w:r>
      <w:r w:rsidR="00D965DE">
        <w:t xml:space="preserve">split between </w:t>
      </w:r>
      <w:r w:rsidR="00083A90">
        <w:t>training test datasets</w:t>
      </w:r>
      <w:r w:rsidR="00D965DE">
        <w:t xml:space="preserve"> respectively</w:t>
      </w:r>
      <w:r w:rsidR="00083A90">
        <w:t>.</w:t>
      </w:r>
      <w:r w:rsidR="00141CDA">
        <w:t xml:space="preserve"> Each model </w:t>
      </w:r>
      <w:r w:rsidR="00AB4C2E">
        <w:t>optimized</w:t>
      </w:r>
      <w:r w:rsidR="00141CDA">
        <w:t xml:space="preserve"> against the training data and predicted </w:t>
      </w:r>
      <w:r w:rsidR="005C4C22">
        <w:t>AAV</w:t>
      </w:r>
      <w:r w:rsidR="00AB4C2E">
        <w:t xml:space="preserve"> for each QB in the test data. The analysis compares prediction accuracy </w:t>
      </w:r>
      <w:r w:rsidR="000B4A6A">
        <w:t>by finding the lowest</w:t>
      </w:r>
      <w:r w:rsidR="00AB4C2E">
        <w:t xml:space="preserve"> Mean Squared Error instead of</w:t>
      </w:r>
      <w:r w:rsidR="000B4A6A">
        <w:t xml:space="preserve"> highest</w:t>
      </w:r>
      <w:r w:rsidR="00AB4C2E">
        <w:t xml:space="preserve"> Overall Accuracy because the response variable is continuous </w:t>
      </w:r>
      <w:r w:rsidR="005A6230">
        <w:t>and not</w:t>
      </w:r>
      <w:r w:rsidR="00E3156A">
        <w:t xml:space="preserve"> categorical</w:t>
      </w:r>
      <w:r w:rsidR="00AB4C2E">
        <w:t>. Mean Squared Error is calculated as:</w:t>
      </w:r>
    </w:p>
    <w:p w14:paraId="4B962336" w14:textId="59D19978" w:rsidR="00AB4C2E" w:rsidRDefault="00AB4C2E" w:rsidP="000B42F7">
      <w:pPr>
        <w:ind w:right="0"/>
      </w:pPr>
    </w:p>
    <w:p w14:paraId="58F97C0A" w14:textId="57C41DB0" w:rsidR="00AB4C2E" w:rsidRDefault="00AB4C2E" w:rsidP="000B42F7">
      <w:pPr>
        <w:ind w:right="0"/>
      </w:pPr>
      <m:oMathPara>
        <m:oMath>
          <m:r>
            <w:rPr>
              <w:rFonts w:ascii="Cambria Math" w:hAnsi="Cambria Math"/>
            </w:rPr>
            <m:t xml:space="preserve">Mean Squared Error=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(Predicted APY-Actual APY)</m:t>
                      </m:r>
                    </m:e>
                    <m:sup>
                      <m:r>
                        <w:rPr>
                          <w:rFonts w:ascii="Cambria Math" w:hAnsi="Cambria Math"/>
                        </w:rPr>
                        <m:t>2</m:t>
                      </m:r>
                    </m:sup>
                  </m:sSup>
                </m:e>
              </m:nary>
            </m:num>
            <m:den>
              <m:r>
                <w:rPr>
                  <w:rFonts w:ascii="Cambria Math" w:hAnsi="Cambria Math"/>
                </w:rPr>
                <m:t>n</m:t>
              </m:r>
            </m:den>
          </m:f>
        </m:oMath>
      </m:oMathPara>
    </w:p>
    <w:p w14:paraId="5C8D18BE" w14:textId="2BFB174D" w:rsidR="00E52CE4" w:rsidRDefault="00E52CE4" w:rsidP="000B42F7">
      <w:pPr>
        <w:ind w:right="0"/>
      </w:pPr>
    </w:p>
    <w:p w14:paraId="5AB9BC7D" w14:textId="1551E1AF" w:rsidR="00E52CE4" w:rsidRDefault="00B5295C" w:rsidP="000B42F7">
      <w:pPr>
        <w:ind w:right="0"/>
      </w:pPr>
      <w:r>
        <w:t>The Forward</w:t>
      </w:r>
      <w:r w:rsidR="000B4A6A">
        <w:t xml:space="preserve"> Stepwise Selection Method with BIC information criteria resulted in the best predictions:</w:t>
      </w:r>
    </w:p>
    <w:p w14:paraId="468BAB9C" w14:textId="36C058A3" w:rsidR="000B4A6A" w:rsidRDefault="000B4A6A" w:rsidP="000B42F7">
      <w:pPr>
        <w:pStyle w:val="Caption"/>
        <w:ind w:right="0"/>
      </w:pPr>
      <w:r>
        <w:t xml:space="preserve">Table </w:t>
      </w:r>
      <w:fldSimple w:instr=" SEQ Table \* ARABIC ">
        <w:r w:rsidR="00C97AC9">
          <w:rPr>
            <w:noProof/>
          </w:rPr>
          <w:t>7</w:t>
        </w:r>
      </w:fldSimple>
      <w:r>
        <w:t>. MSE</w:t>
      </w:r>
      <w:r w:rsidR="00546176">
        <w:t xml:space="preserve"> of </w:t>
      </w:r>
      <w:r w:rsidR="005C4C22">
        <w:t>AAV</w:t>
      </w:r>
      <w:r w:rsidR="00546176">
        <w:t xml:space="preserve"> predictions</w:t>
      </w:r>
      <w:r w:rsidRPr="00981D8E">
        <w:t xml:space="preserve"> by </w:t>
      </w:r>
      <w:r>
        <w:t>Variable Selection and Information Criteria</w:t>
      </w:r>
    </w:p>
    <w:tbl>
      <w:tblPr>
        <w:tblStyle w:val="TableGrid"/>
        <w:tblW w:w="0" w:type="auto"/>
        <w:tblInd w:w="720" w:type="dxa"/>
        <w:tblLook w:val="04A0" w:firstRow="1" w:lastRow="0" w:firstColumn="1" w:lastColumn="0" w:noHBand="0" w:noVBand="1"/>
      </w:tblPr>
      <w:tblGrid>
        <w:gridCol w:w="3124"/>
        <w:gridCol w:w="3145"/>
        <w:gridCol w:w="3081"/>
      </w:tblGrid>
      <w:tr w:rsidR="000B4A6A" w14:paraId="7B06DE3D" w14:textId="77777777" w:rsidTr="000B4A6A">
        <w:tc>
          <w:tcPr>
            <w:tcW w:w="3124" w:type="dxa"/>
          </w:tcPr>
          <w:p w14:paraId="1D4AAD3D" w14:textId="72C2093D" w:rsidR="000B4A6A" w:rsidRPr="000B4A6A" w:rsidRDefault="000B4A6A" w:rsidP="000B42F7">
            <w:pPr>
              <w:ind w:left="0" w:right="0"/>
              <w:jc w:val="center"/>
              <w:rPr>
                <w:rFonts w:cs="Arial"/>
                <w:b/>
                <w:bCs/>
              </w:rPr>
            </w:pPr>
            <w:r w:rsidRPr="000B4A6A">
              <w:rPr>
                <w:rFonts w:cs="Arial"/>
                <w:b/>
                <w:bCs/>
              </w:rPr>
              <w:t>Variable Selection Method</w:t>
            </w:r>
          </w:p>
        </w:tc>
        <w:tc>
          <w:tcPr>
            <w:tcW w:w="3145" w:type="dxa"/>
          </w:tcPr>
          <w:p w14:paraId="54E4CA69" w14:textId="2A34AB94" w:rsidR="000B4A6A" w:rsidRPr="000B4A6A" w:rsidRDefault="000B4A6A" w:rsidP="000B42F7">
            <w:pPr>
              <w:ind w:left="0" w:right="0"/>
              <w:jc w:val="center"/>
              <w:rPr>
                <w:rFonts w:cs="Arial"/>
                <w:b/>
                <w:bCs/>
              </w:rPr>
            </w:pPr>
            <w:r w:rsidRPr="000B4A6A">
              <w:rPr>
                <w:rFonts w:cs="Arial"/>
                <w:b/>
                <w:bCs/>
              </w:rPr>
              <w:t>Information Criteria</w:t>
            </w:r>
          </w:p>
        </w:tc>
        <w:tc>
          <w:tcPr>
            <w:tcW w:w="3081" w:type="dxa"/>
          </w:tcPr>
          <w:p w14:paraId="68360265" w14:textId="22FDFC8F" w:rsidR="000B4A6A" w:rsidRPr="000B4A6A" w:rsidRDefault="000B4A6A" w:rsidP="000B42F7">
            <w:pPr>
              <w:ind w:left="0" w:right="0"/>
              <w:jc w:val="center"/>
              <w:rPr>
                <w:rFonts w:cs="Arial"/>
                <w:b/>
                <w:bCs/>
              </w:rPr>
            </w:pPr>
            <w:r w:rsidRPr="000B4A6A">
              <w:rPr>
                <w:rFonts w:cs="Arial"/>
                <w:b/>
                <w:bCs/>
              </w:rPr>
              <w:t>MSE</w:t>
            </w:r>
          </w:p>
        </w:tc>
      </w:tr>
      <w:tr w:rsidR="000B4A6A" w:rsidRPr="000B4A6A" w14:paraId="6C3FEE8E" w14:textId="77777777" w:rsidTr="000B4A6A">
        <w:trPr>
          <w:trHeight w:val="300"/>
        </w:trPr>
        <w:tc>
          <w:tcPr>
            <w:tcW w:w="3124" w:type="dxa"/>
            <w:noWrap/>
            <w:hideMark/>
          </w:tcPr>
          <w:p w14:paraId="156E3FDE"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4194D1D5"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0542BC56" w14:textId="77777777" w:rsidR="000B4A6A" w:rsidRPr="000B4A6A" w:rsidRDefault="000B4A6A" w:rsidP="000B42F7">
            <w:pPr>
              <w:ind w:left="0" w:right="0"/>
              <w:jc w:val="right"/>
              <w:rPr>
                <w:rFonts w:cs="Arial"/>
                <w:color w:val="000000"/>
              </w:rPr>
            </w:pPr>
            <w:r w:rsidRPr="000B4A6A">
              <w:rPr>
                <w:rFonts w:cs="Arial"/>
                <w:color w:val="000000"/>
              </w:rPr>
              <w:t>116.19</w:t>
            </w:r>
          </w:p>
        </w:tc>
      </w:tr>
      <w:tr w:rsidR="000B4A6A" w:rsidRPr="000B4A6A" w14:paraId="3EFC3B17" w14:textId="77777777" w:rsidTr="000B4A6A">
        <w:trPr>
          <w:trHeight w:val="300"/>
        </w:trPr>
        <w:tc>
          <w:tcPr>
            <w:tcW w:w="3124" w:type="dxa"/>
            <w:noWrap/>
            <w:hideMark/>
          </w:tcPr>
          <w:p w14:paraId="6BAFAA14"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4D1CC211"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634DE94E" w14:textId="77777777" w:rsidR="000B4A6A" w:rsidRPr="000B4A6A" w:rsidRDefault="000B4A6A" w:rsidP="000B42F7">
            <w:pPr>
              <w:ind w:left="0" w:right="0"/>
              <w:jc w:val="right"/>
              <w:rPr>
                <w:rFonts w:cs="Arial"/>
                <w:color w:val="000000"/>
              </w:rPr>
            </w:pPr>
            <w:r w:rsidRPr="000B4A6A">
              <w:rPr>
                <w:rFonts w:cs="Arial"/>
                <w:color w:val="000000"/>
              </w:rPr>
              <w:t>122.77</w:t>
            </w:r>
          </w:p>
        </w:tc>
      </w:tr>
      <w:tr w:rsidR="000B4A6A" w:rsidRPr="000B4A6A" w14:paraId="5537B11B" w14:textId="77777777" w:rsidTr="000B4A6A">
        <w:trPr>
          <w:trHeight w:val="300"/>
        </w:trPr>
        <w:tc>
          <w:tcPr>
            <w:tcW w:w="3124" w:type="dxa"/>
            <w:noWrap/>
            <w:hideMark/>
          </w:tcPr>
          <w:p w14:paraId="6D73AE74"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09F894D3"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20721FB9" w14:textId="77777777" w:rsidR="000B4A6A" w:rsidRPr="000B4A6A" w:rsidRDefault="000B4A6A" w:rsidP="000B42F7">
            <w:pPr>
              <w:ind w:left="0" w:right="0"/>
              <w:jc w:val="right"/>
              <w:rPr>
                <w:rFonts w:cs="Arial"/>
                <w:color w:val="000000"/>
              </w:rPr>
            </w:pPr>
            <w:r w:rsidRPr="000B4A6A">
              <w:rPr>
                <w:rFonts w:cs="Arial"/>
                <w:color w:val="000000"/>
              </w:rPr>
              <w:t>122.77</w:t>
            </w:r>
          </w:p>
        </w:tc>
      </w:tr>
      <w:tr w:rsidR="000B4A6A" w:rsidRPr="000B4A6A" w14:paraId="4DCA2194" w14:textId="77777777" w:rsidTr="000B4A6A">
        <w:trPr>
          <w:trHeight w:val="300"/>
        </w:trPr>
        <w:tc>
          <w:tcPr>
            <w:tcW w:w="3124" w:type="dxa"/>
            <w:noWrap/>
            <w:hideMark/>
          </w:tcPr>
          <w:p w14:paraId="54923BCA" w14:textId="77777777" w:rsidR="000B4A6A" w:rsidRPr="000B4A6A" w:rsidRDefault="000B4A6A" w:rsidP="000B42F7">
            <w:pPr>
              <w:ind w:left="0" w:right="0"/>
              <w:jc w:val="left"/>
              <w:rPr>
                <w:rFonts w:cs="Arial"/>
                <w:color w:val="000000"/>
              </w:rPr>
            </w:pPr>
            <w:r w:rsidRPr="000B4A6A">
              <w:rPr>
                <w:rFonts w:cs="Arial"/>
                <w:color w:val="000000"/>
              </w:rPr>
              <w:t>Ridge Regression</w:t>
            </w:r>
          </w:p>
        </w:tc>
        <w:tc>
          <w:tcPr>
            <w:tcW w:w="3145" w:type="dxa"/>
            <w:noWrap/>
            <w:hideMark/>
          </w:tcPr>
          <w:p w14:paraId="090C8C34" w14:textId="77777777" w:rsidR="000B4A6A" w:rsidRPr="000B4A6A" w:rsidRDefault="000B4A6A" w:rsidP="000B42F7">
            <w:pPr>
              <w:ind w:left="0" w:right="0"/>
              <w:jc w:val="left"/>
              <w:rPr>
                <w:rFonts w:cs="Arial"/>
                <w:color w:val="000000"/>
              </w:rPr>
            </w:pPr>
            <w:r w:rsidRPr="000B4A6A">
              <w:rPr>
                <w:rFonts w:cs="Arial"/>
                <w:color w:val="000000"/>
              </w:rPr>
              <w:t>N/A</w:t>
            </w:r>
          </w:p>
        </w:tc>
        <w:tc>
          <w:tcPr>
            <w:tcW w:w="3081" w:type="dxa"/>
            <w:noWrap/>
            <w:hideMark/>
          </w:tcPr>
          <w:p w14:paraId="416B55DF" w14:textId="77777777" w:rsidR="000B4A6A" w:rsidRPr="000B4A6A" w:rsidRDefault="000B4A6A" w:rsidP="000B42F7">
            <w:pPr>
              <w:ind w:left="0" w:right="0"/>
              <w:jc w:val="right"/>
              <w:rPr>
                <w:rFonts w:cs="Arial"/>
                <w:color w:val="000000"/>
              </w:rPr>
            </w:pPr>
            <w:r w:rsidRPr="000B4A6A">
              <w:rPr>
                <w:rFonts w:cs="Arial"/>
                <w:color w:val="000000"/>
              </w:rPr>
              <w:t>126.74</w:t>
            </w:r>
          </w:p>
        </w:tc>
      </w:tr>
      <w:tr w:rsidR="000B4A6A" w:rsidRPr="000B4A6A" w14:paraId="1607F7A5" w14:textId="77777777" w:rsidTr="000B4A6A">
        <w:trPr>
          <w:trHeight w:val="300"/>
        </w:trPr>
        <w:tc>
          <w:tcPr>
            <w:tcW w:w="3124" w:type="dxa"/>
            <w:noWrap/>
            <w:hideMark/>
          </w:tcPr>
          <w:p w14:paraId="5E77153D" w14:textId="77777777" w:rsidR="000B4A6A" w:rsidRPr="000B4A6A" w:rsidRDefault="000B4A6A" w:rsidP="000B42F7">
            <w:pPr>
              <w:ind w:left="0" w:right="0"/>
              <w:jc w:val="left"/>
              <w:rPr>
                <w:rFonts w:cs="Arial"/>
                <w:color w:val="000000"/>
              </w:rPr>
            </w:pPr>
            <w:r w:rsidRPr="000B4A6A">
              <w:rPr>
                <w:rFonts w:cs="Arial"/>
                <w:color w:val="000000"/>
              </w:rPr>
              <w:t>Lasso</w:t>
            </w:r>
          </w:p>
        </w:tc>
        <w:tc>
          <w:tcPr>
            <w:tcW w:w="3145" w:type="dxa"/>
            <w:noWrap/>
            <w:hideMark/>
          </w:tcPr>
          <w:p w14:paraId="1976A346" w14:textId="77777777" w:rsidR="000B4A6A" w:rsidRPr="000B4A6A" w:rsidRDefault="000B4A6A" w:rsidP="000B42F7">
            <w:pPr>
              <w:ind w:left="0" w:right="0"/>
              <w:jc w:val="left"/>
              <w:rPr>
                <w:rFonts w:cs="Arial"/>
                <w:color w:val="000000"/>
              </w:rPr>
            </w:pPr>
            <w:r w:rsidRPr="000B4A6A">
              <w:rPr>
                <w:rFonts w:cs="Arial"/>
                <w:color w:val="000000"/>
              </w:rPr>
              <w:t>N/A</w:t>
            </w:r>
          </w:p>
        </w:tc>
        <w:tc>
          <w:tcPr>
            <w:tcW w:w="3081" w:type="dxa"/>
            <w:noWrap/>
            <w:hideMark/>
          </w:tcPr>
          <w:p w14:paraId="77626D4C" w14:textId="7C72B465" w:rsidR="000B4A6A" w:rsidRPr="000B4A6A" w:rsidRDefault="000B4A6A" w:rsidP="000B42F7">
            <w:pPr>
              <w:ind w:left="0" w:right="0"/>
              <w:jc w:val="right"/>
              <w:rPr>
                <w:rFonts w:cs="Arial"/>
                <w:color w:val="000000"/>
              </w:rPr>
            </w:pPr>
            <w:r w:rsidRPr="000B4A6A">
              <w:rPr>
                <w:rFonts w:cs="Arial"/>
                <w:color w:val="000000"/>
              </w:rPr>
              <w:t>137</w:t>
            </w:r>
            <w:r w:rsidR="005A6230">
              <w:rPr>
                <w:rFonts w:cs="Arial"/>
                <w:color w:val="000000"/>
              </w:rPr>
              <w:t>.00</w:t>
            </w:r>
          </w:p>
        </w:tc>
      </w:tr>
      <w:tr w:rsidR="000B4A6A" w:rsidRPr="000B4A6A" w14:paraId="12CFF888" w14:textId="77777777" w:rsidTr="000B4A6A">
        <w:trPr>
          <w:trHeight w:val="300"/>
        </w:trPr>
        <w:tc>
          <w:tcPr>
            <w:tcW w:w="3124" w:type="dxa"/>
            <w:noWrap/>
            <w:hideMark/>
          </w:tcPr>
          <w:p w14:paraId="4AB4324F"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DFAD178"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1A42E175"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26668467" w14:textId="77777777" w:rsidTr="000B4A6A">
        <w:trPr>
          <w:trHeight w:val="300"/>
        </w:trPr>
        <w:tc>
          <w:tcPr>
            <w:tcW w:w="3124" w:type="dxa"/>
            <w:noWrap/>
            <w:hideMark/>
          </w:tcPr>
          <w:p w14:paraId="4F7E47A1"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3A8EDD9B"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15D84F4A"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1EFFBFA5" w14:textId="77777777" w:rsidTr="000B4A6A">
        <w:trPr>
          <w:trHeight w:val="300"/>
        </w:trPr>
        <w:tc>
          <w:tcPr>
            <w:tcW w:w="3124" w:type="dxa"/>
            <w:noWrap/>
            <w:hideMark/>
          </w:tcPr>
          <w:p w14:paraId="45F237F0"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858C7D4"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00F70176"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65D9392B" w14:textId="77777777" w:rsidTr="000B4A6A">
        <w:trPr>
          <w:trHeight w:val="300"/>
        </w:trPr>
        <w:tc>
          <w:tcPr>
            <w:tcW w:w="3124" w:type="dxa"/>
            <w:noWrap/>
            <w:hideMark/>
          </w:tcPr>
          <w:p w14:paraId="5467E420"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30A77408"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231B3551" w14:textId="77777777" w:rsidR="000B4A6A" w:rsidRPr="000B4A6A" w:rsidRDefault="000B4A6A" w:rsidP="000B42F7">
            <w:pPr>
              <w:ind w:left="0" w:right="0"/>
              <w:jc w:val="right"/>
              <w:rPr>
                <w:rFonts w:cs="Arial"/>
                <w:color w:val="000000"/>
              </w:rPr>
            </w:pPr>
            <w:r w:rsidRPr="000B4A6A">
              <w:rPr>
                <w:rFonts w:cs="Arial"/>
                <w:color w:val="000000"/>
              </w:rPr>
              <w:t>162.52</w:t>
            </w:r>
          </w:p>
        </w:tc>
      </w:tr>
      <w:tr w:rsidR="000B4A6A" w:rsidRPr="000B4A6A" w14:paraId="36844B1F" w14:textId="77777777" w:rsidTr="000B4A6A">
        <w:trPr>
          <w:trHeight w:val="300"/>
        </w:trPr>
        <w:tc>
          <w:tcPr>
            <w:tcW w:w="3124" w:type="dxa"/>
            <w:noWrap/>
            <w:hideMark/>
          </w:tcPr>
          <w:p w14:paraId="5973112B"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2E6683B3"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2DD74524" w14:textId="77777777" w:rsidR="000B4A6A" w:rsidRPr="000B4A6A" w:rsidRDefault="000B4A6A" w:rsidP="000B42F7">
            <w:pPr>
              <w:ind w:left="0" w:right="0"/>
              <w:jc w:val="right"/>
              <w:rPr>
                <w:rFonts w:cs="Arial"/>
                <w:color w:val="000000"/>
              </w:rPr>
            </w:pPr>
            <w:r w:rsidRPr="000B4A6A">
              <w:rPr>
                <w:rFonts w:cs="Arial"/>
                <w:color w:val="000000"/>
              </w:rPr>
              <w:t>172.94</w:t>
            </w:r>
          </w:p>
        </w:tc>
      </w:tr>
      <w:tr w:rsidR="000B4A6A" w:rsidRPr="000B4A6A" w14:paraId="312B42F0" w14:textId="77777777" w:rsidTr="000B4A6A">
        <w:trPr>
          <w:trHeight w:val="300"/>
        </w:trPr>
        <w:tc>
          <w:tcPr>
            <w:tcW w:w="3124" w:type="dxa"/>
            <w:noWrap/>
            <w:hideMark/>
          </w:tcPr>
          <w:p w14:paraId="0C42C453"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8725261"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54CF5636" w14:textId="77777777" w:rsidR="000B4A6A" w:rsidRPr="000B4A6A" w:rsidRDefault="000B4A6A" w:rsidP="000B42F7">
            <w:pPr>
              <w:ind w:left="0" w:right="0"/>
              <w:jc w:val="right"/>
              <w:rPr>
                <w:rFonts w:cs="Arial"/>
                <w:color w:val="000000"/>
              </w:rPr>
            </w:pPr>
            <w:r w:rsidRPr="000B4A6A">
              <w:rPr>
                <w:rFonts w:cs="Arial"/>
                <w:color w:val="000000"/>
              </w:rPr>
              <w:t>172.94</w:t>
            </w:r>
          </w:p>
        </w:tc>
      </w:tr>
    </w:tbl>
    <w:p w14:paraId="46341B93" w14:textId="5812BF60" w:rsidR="00E52CE4" w:rsidRDefault="00E52CE4" w:rsidP="000B42F7">
      <w:pPr>
        <w:ind w:right="0"/>
      </w:pPr>
    </w:p>
    <w:p w14:paraId="7F4A70EB" w14:textId="44897772" w:rsidR="00AD3BCA" w:rsidRDefault="00FB195C" w:rsidP="00AD3BCA">
      <w:pPr>
        <w:ind w:right="0"/>
      </w:pPr>
      <w:r>
        <w:lastRenderedPageBreak/>
        <w:t>The top predictive model results in an intuitive linear regression</w:t>
      </w:r>
      <w:r w:rsidR="000B42F7">
        <w:t xml:space="preserve"> with </w:t>
      </w:r>
      <w:r w:rsidR="00247577">
        <w:t>p</w:t>
      </w:r>
      <w:r w:rsidR="000B42F7">
        <w:t>-values below 0.1</w:t>
      </w:r>
      <w:r w:rsidR="00AD3BCA" w:rsidRPr="00AD3BCA">
        <w:t xml:space="preserve"> </w:t>
      </w:r>
      <w:r w:rsidR="00AD3BCA">
        <w:t xml:space="preserve">as shown in </w:t>
      </w:r>
      <w:r w:rsidR="00AD3BCA" w:rsidRPr="00AD3BCA">
        <w:rPr>
          <w:i/>
          <w:iCs/>
        </w:rPr>
        <w:fldChar w:fldCharType="begin"/>
      </w:r>
      <w:r w:rsidR="00AD3BCA" w:rsidRPr="00AD3BCA">
        <w:rPr>
          <w:i/>
          <w:iCs/>
        </w:rPr>
        <w:instrText xml:space="preserve"> REF _Ref117855313 \h </w:instrText>
      </w:r>
      <w:r w:rsidR="00AD3BCA">
        <w:rPr>
          <w:i/>
          <w:iCs/>
        </w:rPr>
        <w:instrText xml:space="preserve"> \* MERGEFORMAT </w:instrText>
      </w:r>
      <w:r w:rsidR="00AD3BCA" w:rsidRPr="00AD3BCA">
        <w:rPr>
          <w:i/>
          <w:iCs/>
        </w:rPr>
      </w:r>
      <w:r w:rsidR="00AD3BCA" w:rsidRPr="00AD3BCA">
        <w:rPr>
          <w:i/>
          <w:iCs/>
        </w:rPr>
        <w:fldChar w:fldCharType="separate"/>
      </w:r>
      <w:r w:rsidR="00C97AC9" w:rsidRPr="00C97AC9">
        <w:rPr>
          <w:i/>
          <w:iCs/>
        </w:rPr>
        <w:t xml:space="preserve">Table </w:t>
      </w:r>
      <w:r w:rsidR="00C97AC9" w:rsidRPr="00C97AC9">
        <w:rPr>
          <w:i/>
          <w:iCs/>
          <w:noProof/>
        </w:rPr>
        <w:t>8</w:t>
      </w:r>
      <w:r w:rsidR="00AD3BCA" w:rsidRPr="00AD3BCA">
        <w:rPr>
          <w:i/>
          <w:iCs/>
        </w:rPr>
        <w:fldChar w:fldCharType="end"/>
      </w:r>
      <w:r w:rsidR="000B42F7">
        <w:t>, indicating this model would be sufficient for 90% confidence in predictions</w:t>
      </w:r>
      <w:r w:rsidR="00AD3BCA">
        <w:t xml:space="preserve">. The model predicts that for every 1 unit increase for Primary Passing TDs and Primary Rushing TDs, the </w:t>
      </w:r>
      <w:r w:rsidR="005C4C22">
        <w:t>AAV</w:t>
      </w:r>
      <w:r w:rsidR="00AD3BCA">
        <w:t xml:space="preserve"> should increase by $9.74M and $28.59M. For a 0.01 increase in Turnovers per Attempt, the </w:t>
      </w:r>
      <w:r w:rsidR="005C4C22">
        <w:t>AAV</w:t>
      </w:r>
      <w:r w:rsidR="00AD3BCA">
        <w:t xml:space="preserve"> should decrease by $5.421M. Finally, for each day it takes from a QB’s first start as a primary passer until their 26</w:t>
      </w:r>
      <w:r w:rsidR="00AD3BCA" w:rsidRPr="00AD3BCA">
        <w:rPr>
          <w:vertAlign w:val="superscript"/>
        </w:rPr>
        <w:t>th</w:t>
      </w:r>
      <w:r w:rsidR="00AD3BCA">
        <w:t xml:space="preserve"> game, the </w:t>
      </w:r>
      <w:r w:rsidR="005C4C22">
        <w:t>AAV</w:t>
      </w:r>
      <w:r w:rsidR="00AD3BCA">
        <w:t xml:space="preserve"> decreases by $10K.</w:t>
      </w:r>
    </w:p>
    <w:p w14:paraId="476265AF" w14:textId="77285CEF" w:rsidR="000B42F7" w:rsidRDefault="000B42F7" w:rsidP="00E02EAD">
      <w:pPr>
        <w:ind w:left="0" w:right="0"/>
      </w:pPr>
    </w:p>
    <w:p w14:paraId="628234EF" w14:textId="77777777" w:rsidR="00B52311" w:rsidRDefault="00B52311" w:rsidP="00E02EAD">
      <w:pPr>
        <w:ind w:left="0" w:right="0"/>
      </w:pPr>
    </w:p>
    <w:p w14:paraId="7BE909BB" w14:textId="6124F153" w:rsidR="00E02EAD" w:rsidRDefault="00E02EAD" w:rsidP="00E02EAD">
      <w:pPr>
        <w:pStyle w:val="Caption"/>
      </w:pPr>
      <w:bookmarkStart w:id="8" w:name="_Ref117855313"/>
      <w:r>
        <w:t xml:space="preserve">Table </w:t>
      </w:r>
      <w:fldSimple w:instr=" SEQ Table \* ARABIC ">
        <w:r w:rsidR="00C97AC9">
          <w:rPr>
            <w:noProof/>
          </w:rPr>
          <w:t>8</w:t>
        </w:r>
      </w:fldSimple>
      <w:bookmarkEnd w:id="8"/>
      <w:r>
        <w:t xml:space="preserve">. Estimated Coefficients for Model Predicting </w:t>
      </w:r>
      <w:r w:rsidR="005C4C22">
        <w:t>AAV</w:t>
      </w:r>
    </w:p>
    <w:tbl>
      <w:tblPr>
        <w:tblStyle w:val="TableGrid"/>
        <w:tblW w:w="0" w:type="auto"/>
        <w:tblInd w:w="720" w:type="dxa"/>
        <w:tblLook w:val="04A0" w:firstRow="1" w:lastRow="0" w:firstColumn="1" w:lastColumn="0" w:noHBand="0" w:noVBand="1"/>
      </w:tblPr>
      <w:tblGrid>
        <w:gridCol w:w="3122"/>
        <w:gridCol w:w="3139"/>
        <w:gridCol w:w="3089"/>
      </w:tblGrid>
      <w:tr w:rsidR="00FA114A" w14:paraId="74F26676" w14:textId="77777777" w:rsidTr="00FA114A">
        <w:tc>
          <w:tcPr>
            <w:tcW w:w="3122" w:type="dxa"/>
          </w:tcPr>
          <w:p w14:paraId="56428E0C" w14:textId="5FB50561" w:rsidR="00FA114A" w:rsidRPr="00FA114A" w:rsidRDefault="00FA114A" w:rsidP="000B42F7">
            <w:pPr>
              <w:ind w:left="0" w:right="0"/>
              <w:rPr>
                <w:rFonts w:cs="Arial"/>
                <w:b/>
                <w:bCs/>
              </w:rPr>
            </w:pPr>
            <w:r w:rsidRPr="00FA114A">
              <w:rPr>
                <w:rFonts w:cs="Arial"/>
                <w:b/>
                <w:bCs/>
              </w:rPr>
              <w:t>Predictor</w:t>
            </w:r>
          </w:p>
        </w:tc>
        <w:tc>
          <w:tcPr>
            <w:tcW w:w="3139" w:type="dxa"/>
          </w:tcPr>
          <w:p w14:paraId="52503BD3" w14:textId="5396809E" w:rsidR="00FA114A" w:rsidRPr="00FA114A" w:rsidRDefault="00FA114A" w:rsidP="000B42F7">
            <w:pPr>
              <w:ind w:left="0" w:right="0"/>
              <w:rPr>
                <w:rFonts w:cs="Arial"/>
                <w:b/>
                <w:bCs/>
              </w:rPr>
            </w:pPr>
            <w:r w:rsidRPr="00FA114A">
              <w:rPr>
                <w:rFonts w:cs="Arial"/>
                <w:b/>
                <w:bCs/>
              </w:rPr>
              <w:t>Estimated Coefficient</w:t>
            </w:r>
          </w:p>
        </w:tc>
        <w:tc>
          <w:tcPr>
            <w:tcW w:w="3089" w:type="dxa"/>
          </w:tcPr>
          <w:p w14:paraId="6B13E2D8" w14:textId="2D072344" w:rsidR="00FA114A" w:rsidRPr="00FA114A" w:rsidRDefault="00FA114A" w:rsidP="000B42F7">
            <w:pPr>
              <w:ind w:left="0" w:right="0"/>
              <w:rPr>
                <w:rFonts w:cs="Arial"/>
                <w:b/>
                <w:bCs/>
              </w:rPr>
            </w:pPr>
            <w:r w:rsidRPr="00FA114A">
              <w:rPr>
                <w:rFonts w:cs="Arial"/>
                <w:b/>
                <w:bCs/>
              </w:rPr>
              <w:t>P-Value</w:t>
            </w:r>
          </w:p>
        </w:tc>
      </w:tr>
      <w:tr w:rsidR="00FA114A" w:rsidRPr="00FA114A" w14:paraId="5EAB1BEC" w14:textId="77777777" w:rsidTr="00FA114A">
        <w:trPr>
          <w:trHeight w:val="300"/>
        </w:trPr>
        <w:tc>
          <w:tcPr>
            <w:tcW w:w="3122" w:type="dxa"/>
            <w:noWrap/>
            <w:hideMark/>
          </w:tcPr>
          <w:p w14:paraId="249227CA" w14:textId="77777777" w:rsidR="00FA114A" w:rsidRPr="00FA114A" w:rsidRDefault="00FA114A" w:rsidP="000B42F7">
            <w:pPr>
              <w:ind w:left="0" w:right="0"/>
              <w:jc w:val="left"/>
              <w:rPr>
                <w:rFonts w:cs="Arial"/>
                <w:color w:val="000000"/>
              </w:rPr>
            </w:pPr>
            <w:r w:rsidRPr="00FA114A">
              <w:rPr>
                <w:rFonts w:cs="Arial"/>
                <w:color w:val="000000"/>
              </w:rPr>
              <w:t>(Intercept)</w:t>
            </w:r>
          </w:p>
        </w:tc>
        <w:tc>
          <w:tcPr>
            <w:tcW w:w="3139" w:type="dxa"/>
            <w:noWrap/>
            <w:hideMark/>
          </w:tcPr>
          <w:p w14:paraId="160D2C8E" w14:textId="77777777" w:rsidR="00FA114A" w:rsidRPr="00FA114A" w:rsidRDefault="00FA114A" w:rsidP="000B42F7">
            <w:pPr>
              <w:ind w:left="0" w:right="0"/>
              <w:jc w:val="right"/>
              <w:rPr>
                <w:rFonts w:cs="Arial"/>
                <w:color w:val="000000"/>
              </w:rPr>
            </w:pPr>
            <w:r w:rsidRPr="00FA114A">
              <w:rPr>
                <w:rFonts w:cs="Arial"/>
                <w:color w:val="000000"/>
              </w:rPr>
              <w:t>25.36</w:t>
            </w:r>
          </w:p>
        </w:tc>
        <w:tc>
          <w:tcPr>
            <w:tcW w:w="3089" w:type="dxa"/>
            <w:noWrap/>
            <w:hideMark/>
          </w:tcPr>
          <w:p w14:paraId="1272F198" w14:textId="48ACCB48" w:rsidR="00FA114A" w:rsidRPr="00FA114A" w:rsidRDefault="00E131C3" w:rsidP="000B42F7">
            <w:pPr>
              <w:ind w:left="0" w:right="0"/>
              <w:jc w:val="right"/>
              <w:rPr>
                <w:rFonts w:cs="Arial"/>
                <w:color w:val="000000"/>
              </w:rPr>
            </w:pPr>
            <w:r w:rsidRPr="00E131C3">
              <w:rPr>
                <w:rFonts w:cs="Arial"/>
                <w:color w:val="000000"/>
              </w:rPr>
              <w:t>0.097</w:t>
            </w:r>
          </w:p>
        </w:tc>
      </w:tr>
      <w:tr w:rsidR="00FA114A" w:rsidRPr="00FA114A" w14:paraId="36F15ACC" w14:textId="77777777" w:rsidTr="00FA114A">
        <w:trPr>
          <w:trHeight w:val="300"/>
        </w:trPr>
        <w:tc>
          <w:tcPr>
            <w:tcW w:w="3122" w:type="dxa"/>
            <w:noWrap/>
            <w:hideMark/>
          </w:tcPr>
          <w:p w14:paraId="655B266A" w14:textId="7296D1A9" w:rsidR="00FA114A" w:rsidRPr="00FA114A" w:rsidRDefault="00FA114A" w:rsidP="000B42F7">
            <w:pPr>
              <w:ind w:left="0" w:right="0"/>
              <w:jc w:val="left"/>
              <w:rPr>
                <w:rFonts w:cs="Arial"/>
                <w:color w:val="000000"/>
              </w:rPr>
            </w:pPr>
            <w:r w:rsidRPr="00FA114A">
              <w:rPr>
                <w:rFonts w:cs="Arial"/>
                <w:color w:val="000000"/>
              </w:rPr>
              <w:t>Primary Passing T</w:t>
            </w:r>
            <w:r w:rsidR="00AD3BCA">
              <w:rPr>
                <w:rFonts w:cs="Arial"/>
                <w:color w:val="000000"/>
              </w:rPr>
              <w:t>D</w:t>
            </w:r>
            <w:r w:rsidRPr="00FA114A">
              <w:rPr>
                <w:rFonts w:cs="Arial"/>
                <w:color w:val="000000"/>
              </w:rPr>
              <w:t xml:space="preserve">s </w:t>
            </w:r>
            <w:r>
              <w:rPr>
                <w:rFonts w:cs="Arial"/>
                <w:color w:val="000000"/>
              </w:rPr>
              <w:t>p</w:t>
            </w:r>
            <w:r w:rsidRPr="00FA114A">
              <w:rPr>
                <w:rFonts w:cs="Arial"/>
                <w:color w:val="000000"/>
              </w:rPr>
              <w:t>er Game</w:t>
            </w:r>
          </w:p>
        </w:tc>
        <w:tc>
          <w:tcPr>
            <w:tcW w:w="3139" w:type="dxa"/>
            <w:noWrap/>
            <w:hideMark/>
          </w:tcPr>
          <w:p w14:paraId="74DDB01C" w14:textId="77777777" w:rsidR="00FA114A" w:rsidRPr="00FA114A" w:rsidRDefault="00FA114A" w:rsidP="000B42F7">
            <w:pPr>
              <w:ind w:left="0" w:right="0"/>
              <w:jc w:val="right"/>
              <w:rPr>
                <w:rFonts w:cs="Arial"/>
                <w:color w:val="000000"/>
              </w:rPr>
            </w:pPr>
            <w:r w:rsidRPr="00FA114A">
              <w:rPr>
                <w:rFonts w:cs="Arial"/>
                <w:color w:val="000000"/>
              </w:rPr>
              <w:t>9.74</w:t>
            </w:r>
          </w:p>
        </w:tc>
        <w:tc>
          <w:tcPr>
            <w:tcW w:w="3089" w:type="dxa"/>
            <w:noWrap/>
            <w:hideMark/>
          </w:tcPr>
          <w:p w14:paraId="77BA08D2" w14:textId="7BC3BDD9" w:rsidR="00FA114A" w:rsidRPr="00FA114A" w:rsidRDefault="00E131C3" w:rsidP="000B42F7">
            <w:pPr>
              <w:ind w:left="0" w:right="0"/>
              <w:jc w:val="right"/>
              <w:rPr>
                <w:rFonts w:cs="Arial"/>
                <w:color w:val="000000"/>
              </w:rPr>
            </w:pPr>
            <w:r w:rsidRPr="00E131C3">
              <w:rPr>
                <w:rFonts w:cs="Arial"/>
                <w:color w:val="000000"/>
              </w:rPr>
              <w:t>0.062</w:t>
            </w:r>
          </w:p>
        </w:tc>
      </w:tr>
      <w:tr w:rsidR="00FA114A" w:rsidRPr="00FA114A" w14:paraId="438327B9" w14:textId="77777777" w:rsidTr="00FA114A">
        <w:trPr>
          <w:trHeight w:val="300"/>
        </w:trPr>
        <w:tc>
          <w:tcPr>
            <w:tcW w:w="3122" w:type="dxa"/>
            <w:noWrap/>
            <w:hideMark/>
          </w:tcPr>
          <w:p w14:paraId="64351D59" w14:textId="66755235" w:rsidR="00FA114A" w:rsidRPr="00FA114A" w:rsidRDefault="00FA114A" w:rsidP="000B42F7">
            <w:pPr>
              <w:ind w:left="0" w:right="0"/>
              <w:jc w:val="left"/>
              <w:rPr>
                <w:rFonts w:cs="Arial"/>
                <w:color w:val="000000"/>
              </w:rPr>
            </w:pPr>
            <w:r w:rsidRPr="00FA114A">
              <w:rPr>
                <w:rFonts w:cs="Arial"/>
                <w:color w:val="000000"/>
              </w:rPr>
              <w:t>Primary Rushing T</w:t>
            </w:r>
            <w:r w:rsidR="00AD3BCA">
              <w:rPr>
                <w:rFonts w:cs="Arial"/>
                <w:color w:val="000000"/>
              </w:rPr>
              <w:t>D</w:t>
            </w:r>
            <w:r w:rsidRPr="00FA114A">
              <w:rPr>
                <w:rFonts w:cs="Arial"/>
                <w:color w:val="000000"/>
              </w:rPr>
              <w:t xml:space="preserve">s </w:t>
            </w:r>
            <w:r>
              <w:rPr>
                <w:rFonts w:cs="Arial"/>
                <w:color w:val="000000"/>
              </w:rPr>
              <w:t>p</w:t>
            </w:r>
            <w:r w:rsidRPr="00FA114A">
              <w:rPr>
                <w:rFonts w:cs="Arial"/>
                <w:color w:val="000000"/>
              </w:rPr>
              <w:t>er Game</w:t>
            </w:r>
          </w:p>
        </w:tc>
        <w:tc>
          <w:tcPr>
            <w:tcW w:w="3139" w:type="dxa"/>
            <w:noWrap/>
            <w:hideMark/>
          </w:tcPr>
          <w:p w14:paraId="64B3C5FB" w14:textId="77777777" w:rsidR="00FA114A" w:rsidRPr="00FA114A" w:rsidRDefault="00FA114A" w:rsidP="000B42F7">
            <w:pPr>
              <w:ind w:left="0" w:right="0"/>
              <w:jc w:val="right"/>
              <w:rPr>
                <w:rFonts w:cs="Arial"/>
                <w:color w:val="000000"/>
              </w:rPr>
            </w:pPr>
            <w:r w:rsidRPr="00FA114A">
              <w:rPr>
                <w:rFonts w:cs="Arial"/>
                <w:color w:val="000000"/>
              </w:rPr>
              <w:t>28.59</w:t>
            </w:r>
          </w:p>
        </w:tc>
        <w:tc>
          <w:tcPr>
            <w:tcW w:w="3089" w:type="dxa"/>
            <w:noWrap/>
            <w:hideMark/>
          </w:tcPr>
          <w:p w14:paraId="5FBF288A" w14:textId="6FE2901B" w:rsidR="00FA114A" w:rsidRPr="00FA114A" w:rsidRDefault="00E131C3" w:rsidP="000B42F7">
            <w:pPr>
              <w:ind w:left="0" w:right="0"/>
              <w:jc w:val="right"/>
              <w:rPr>
                <w:rFonts w:cs="Arial"/>
                <w:color w:val="000000"/>
              </w:rPr>
            </w:pPr>
            <w:r w:rsidRPr="00E131C3">
              <w:rPr>
                <w:rFonts w:cs="Arial"/>
                <w:color w:val="000000"/>
              </w:rPr>
              <w:t>0.007</w:t>
            </w:r>
          </w:p>
        </w:tc>
      </w:tr>
      <w:tr w:rsidR="00FA114A" w:rsidRPr="00FA114A" w14:paraId="028C3809" w14:textId="77777777" w:rsidTr="00FA114A">
        <w:trPr>
          <w:trHeight w:val="300"/>
        </w:trPr>
        <w:tc>
          <w:tcPr>
            <w:tcW w:w="3122" w:type="dxa"/>
            <w:noWrap/>
            <w:hideMark/>
          </w:tcPr>
          <w:p w14:paraId="1997CC23" w14:textId="2206D4FB" w:rsidR="00FA114A" w:rsidRPr="00FA114A" w:rsidRDefault="00FA114A" w:rsidP="000B42F7">
            <w:pPr>
              <w:ind w:left="0" w:right="0"/>
              <w:jc w:val="left"/>
              <w:rPr>
                <w:rFonts w:cs="Arial"/>
                <w:color w:val="000000"/>
              </w:rPr>
            </w:pPr>
            <w:r w:rsidRPr="00FA114A">
              <w:rPr>
                <w:rFonts w:cs="Arial"/>
                <w:color w:val="000000"/>
              </w:rPr>
              <w:t xml:space="preserve">Turnovers </w:t>
            </w:r>
            <w:r>
              <w:rPr>
                <w:rFonts w:cs="Arial"/>
                <w:color w:val="000000"/>
              </w:rPr>
              <w:t>p</w:t>
            </w:r>
            <w:r w:rsidRPr="00FA114A">
              <w:rPr>
                <w:rFonts w:cs="Arial"/>
                <w:color w:val="000000"/>
              </w:rPr>
              <w:t>er Attempt</w:t>
            </w:r>
          </w:p>
        </w:tc>
        <w:tc>
          <w:tcPr>
            <w:tcW w:w="3139" w:type="dxa"/>
            <w:noWrap/>
            <w:hideMark/>
          </w:tcPr>
          <w:p w14:paraId="6F7F0BB7" w14:textId="77777777" w:rsidR="00FA114A" w:rsidRPr="00FA114A" w:rsidRDefault="00FA114A" w:rsidP="000B42F7">
            <w:pPr>
              <w:ind w:left="0" w:right="0"/>
              <w:jc w:val="right"/>
              <w:rPr>
                <w:rFonts w:cs="Arial"/>
                <w:color w:val="000000"/>
              </w:rPr>
            </w:pPr>
            <w:r w:rsidRPr="00FA114A">
              <w:rPr>
                <w:rFonts w:cs="Arial"/>
                <w:color w:val="000000"/>
              </w:rPr>
              <w:t>-542.10</w:t>
            </w:r>
          </w:p>
        </w:tc>
        <w:tc>
          <w:tcPr>
            <w:tcW w:w="3089" w:type="dxa"/>
            <w:noWrap/>
            <w:hideMark/>
          </w:tcPr>
          <w:p w14:paraId="77F163BD" w14:textId="682C1C26" w:rsidR="00FA114A" w:rsidRPr="00FA114A" w:rsidRDefault="00E131C3" w:rsidP="000B42F7">
            <w:pPr>
              <w:ind w:left="0" w:right="0"/>
              <w:jc w:val="right"/>
              <w:rPr>
                <w:rFonts w:cs="Arial"/>
                <w:color w:val="000000"/>
              </w:rPr>
            </w:pPr>
            <w:r w:rsidRPr="00E131C3">
              <w:rPr>
                <w:rFonts w:cs="Arial"/>
                <w:color w:val="000000"/>
              </w:rPr>
              <w:t>0.069</w:t>
            </w:r>
          </w:p>
        </w:tc>
      </w:tr>
      <w:tr w:rsidR="00FA114A" w:rsidRPr="00FA114A" w14:paraId="65EB15CD" w14:textId="77777777" w:rsidTr="00FA114A">
        <w:trPr>
          <w:trHeight w:val="300"/>
        </w:trPr>
        <w:tc>
          <w:tcPr>
            <w:tcW w:w="3122" w:type="dxa"/>
            <w:noWrap/>
            <w:hideMark/>
          </w:tcPr>
          <w:p w14:paraId="584E53CF" w14:textId="77777777" w:rsidR="00FA114A" w:rsidRPr="00FA114A" w:rsidRDefault="00FA114A" w:rsidP="000B42F7">
            <w:pPr>
              <w:ind w:left="0" w:right="0"/>
              <w:jc w:val="left"/>
              <w:rPr>
                <w:rFonts w:cs="Arial"/>
                <w:color w:val="000000"/>
              </w:rPr>
            </w:pPr>
            <w:r w:rsidRPr="00FA114A">
              <w:rPr>
                <w:rFonts w:cs="Arial"/>
                <w:color w:val="000000"/>
              </w:rPr>
              <w:t>Days To Hurts Game</w:t>
            </w:r>
          </w:p>
        </w:tc>
        <w:tc>
          <w:tcPr>
            <w:tcW w:w="3139" w:type="dxa"/>
            <w:noWrap/>
            <w:hideMark/>
          </w:tcPr>
          <w:p w14:paraId="4FF2224A" w14:textId="77777777" w:rsidR="00FA114A" w:rsidRPr="00FA114A" w:rsidRDefault="00FA114A" w:rsidP="000B42F7">
            <w:pPr>
              <w:ind w:left="0" w:right="0"/>
              <w:jc w:val="right"/>
              <w:rPr>
                <w:rFonts w:cs="Arial"/>
                <w:color w:val="000000"/>
              </w:rPr>
            </w:pPr>
            <w:r w:rsidRPr="00FA114A">
              <w:rPr>
                <w:rFonts w:cs="Arial"/>
                <w:color w:val="000000"/>
              </w:rPr>
              <w:t>-0.01</w:t>
            </w:r>
          </w:p>
        </w:tc>
        <w:tc>
          <w:tcPr>
            <w:tcW w:w="3089" w:type="dxa"/>
            <w:noWrap/>
            <w:hideMark/>
          </w:tcPr>
          <w:p w14:paraId="171A458E" w14:textId="3EA7B1BB" w:rsidR="00FA114A" w:rsidRPr="00FA114A" w:rsidRDefault="00E131C3" w:rsidP="000B42F7">
            <w:pPr>
              <w:ind w:left="0" w:right="0"/>
              <w:jc w:val="right"/>
              <w:rPr>
                <w:rFonts w:cs="Arial"/>
                <w:color w:val="000000"/>
              </w:rPr>
            </w:pPr>
            <w:r w:rsidRPr="00E131C3">
              <w:rPr>
                <w:rFonts w:cs="Arial"/>
                <w:color w:val="000000"/>
              </w:rPr>
              <w:t>0.024</w:t>
            </w:r>
          </w:p>
        </w:tc>
      </w:tr>
    </w:tbl>
    <w:p w14:paraId="1CEB6B48" w14:textId="77777777" w:rsidR="00FA114A" w:rsidRDefault="00FA114A" w:rsidP="000B42F7">
      <w:pPr>
        <w:ind w:right="0"/>
      </w:pPr>
    </w:p>
    <w:p w14:paraId="29516B55" w14:textId="77777777" w:rsidR="00AD3BCA" w:rsidRDefault="00AD3BCA" w:rsidP="000B42F7">
      <w:pPr>
        <w:ind w:right="0"/>
      </w:pPr>
    </w:p>
    <w:p w14:paraId="3E319B73" w14:textId="33151FB1" w:rsidR="000B42F7" w:rsidRDefault="00FA114A" w:rsidP="000B42F7">
      <w:pPr>
        <w:ind w:right="0"/>
      </w:pPr>
      <w:r>
        <w:t xml:space="preserve">To ensure this is a valid model with reliable predictions, </w:t>
      </w:r>
      <w:r w:rsidR="000B42F7">
        <w:t>the consultant evaluated the four assumptions for Linear Regression.</w:t>
      </w:r>
    </w:p>
    <w:p w14:paraId="6B4E3AFE" w14:textId="77777777" w:rsidR="000B42F7" w:rsidRDefault="000B42F7" w:rsidP="000B42F7">
      <w:pPr>
        <w:ind w:right="0"/>
      </w:pPr>
    </w:p>
    <w:p w14:paraId="6737CB6C" w14:textId="70258D29" w:rsidR="000B42F7" w:rsidRDefault="000B42F7" w:rsidP="000B42F7">
      <w:pPr>
        <w:pStyle w:val="ListParagraph"/>
      </w:pPr>
      <w:r w:rsidRPr="000B42F7">
        <w:rPr>
          <w:b/>
          <w:bCs/>
        </w:rPr>
        <w:t>Linearity</w:t>
      </w:r>
      <w:r>
        <w:t>:</w:t>
      </w:r>
      <w:r>
        <w:rPr>
          <w:b/>
          <w:bCs/>
        </w:rPr>
        <w:t xml:space="preserve"> </w:t>
      </w:r>
      <w:r>
        <w:t xml:space="preserve">The Residuals vs. Fitted plot in </w:t>
      </w:r>
      <w:r w:rsidRPr="007414DB">
        <w:rPr>
          <w:i/>
          <w:iCs/>
        </w:rPr>
        <w:fldChar w:fldCharType="begin"/>
      </w:r>
      <w:r w:rsidRPr="007414DB">
        <w:rPr>
          <w:i/>
          <w:iCs/>
        </w:rPr>
        <w:instrText xml:space="preserve"> REF _Ref117847729 \h </w:instrText>
      </w:r>
      <w:r w:rsidR="007414DB">
        <w:rPr>
          <w:i/>
          <w:iCs/>
        </w:rPr>
        <w:instrText xml:space="preserve"> \* MERGEFORMAT </w:instrText>
      </w:r>
      <w:r w:rsidRPr="007414DB">
        <w:rPr>
          <w:i/>
          <w:iCs/>
        </w:rPr>
      </w:r>
      <w:r w:rsidRPr="007414DB">
        <w:rPr>
          <w:i/>
          <w:iCs/>
        </w:rPr>
        <w:fldChar w:fldCharType="separate"/>
      </w:r>
      <w:r w:rsidR="00C97AC9" w:rsidRPr="00C97AC9">
        <w:rPr>
          <w:i/>
          <w:iCs/>
        </w:rPr>
        <w:t xml:space="preserve">Figure </w:t>
      </w:r>
      <w:r w:rsidR="00C97AC9" w:rsidRPr="00C97AC9">
        <w:rPr>
          <w:i/>
          <w:iCs/>
          <w:noProof/>
        </w:rPr>
        <w:t>2</w:t>
      </w:r>
      <w:r w:rsidRPr="007414DB">
        <w:rPr>
          <w:i/>
          <w:iCs/>
        </w:rPr>
        <w:fldChar w:fldCharType="end"/>
      </w:r>
      <w:r>
        <w:t xml:space="preserve"> shows no pattern, suggesting we can assume linear relationship.</w:t>
      </w:r>
    </w:p>
    <w:p w14:paraId="6283E358" w14:textId="4A0213CF" w:rsidR="000B42F7" w:rsidRDefault="000B42F7" w:rsidP="000B42F7">
      <w:pPr>
        <w:pStyle w:val="ListParagraph"/>
      </w:pPr>
      <w:r>
        <w:rPr>
          <w:b/>
          <w:bCs/>
        </w:rPr>
        <w:t>Independence of Errors</w:t>
      </w:r>
      <w:r>
        <w:t xml:space="preserve">: The data arguably violates this assumption because one QB can impact the performance of another QB within a given game. For </w:t>
      </w:r>
      <w:r w:rsidR="00EE1398">
        <w:t>example</w:t>
      </w:r>
      <w:r>
        <w:t xml:space="preserve">, a rookie QB can begin their career as a backup to a Veteran who </w:t>
      </w:r>
      <w:r w:rsidR="00EE1398">
        <w:t>removes</w:t>
      </w:r>
      <w:r>
        <w:t xml:space="preserve"> primary passing game opportunities </w:t>
      </w:r>
      <w:r w:rsidR="00EE1398">
        <w:t>f</w:t>
      </w:r>
      <w:r>
        <w:t>rom the rookie.</w:t>
      </w:r>
      <w:r w:rsidR="00AE0075">
        <w:t xml:space="preserve"> However, this would be impossible to avoid.</w:t>
      </w:r>
    </w:p>
    <w:p w14:paraId="1ACC6950" w14:textId="183C397E" w:rsidR="007414DB" w:rsidRDefault="007414DB" w:rsidP="000B42F7">
      <w:pPr>
        <w:pStyle w:val="ListParagraph"/>
      </w:pPr>
      <w:r>
        <w:rPr>
          <w:b/>
          <w:bCs/>
        </w:rPr>
        <w:t>Normality of Errors</w:t>
      </w:r>
      <w:r>
        <w:t xml:space="preserve">: The Normal Q-Q plot in </w:t>
      </w:r>
      <w:r w:rsidRPr="007414DB">
        <w:rPr>
          <w:i/>
          <w:iCs/>
        </w:rPr>
        <w:fldChar w:fldCharType="begin"/>
      </w:r>
      <w:r w:rsidRPr="007414DB">
        <w:rPr>
          <w:i/>
          <w:iCs/>
        </w:rPr>
        <w:instrText xml:space="preserve"> REF _Ref117847729 \h </w:instrText>
      </w:r>
      <w:r>
        <w:rPr>
          <w:i/>
          <w:iCs/>
        </w:rPr>
        <w:instrText xml:space="preserve"> \* MERGEFORMAT </w:instrText>
      </w:r>
      <w:r w:rsidRPr="007414DB">
        <w:rPr>
          <w:i/>
          <w:iCs/>
        </w:rPr>
      </w:r>
      <w:r w:rsidRPr="007414DB">
        <w:rPr>
          <w:i/>
          <w:iCs/>
        </w:rPr>
        <w:fldChar w:fldCharType="separate"/>
      </w:r>
      <w:r w:rsidR="00C97AC9" w:rsidRPr="00C97AC9">
        <w:rPr>
          <w:i/>
          <w:iCs/>
        </w:rPr>
        <w:t xml:space="preserve">Figure </w:t>
      </w:r>
      <w:r w:rsidR="00C97AC9" w:rsidRPr="00C97AC9">
        <w:rPr>
          <w:i/>
          <w:iCs/>
          <w:noProof/>
        </w:rPr>
        <w:t>2</w:t>
      </w:r>
      <w:r w:rsidRPr="007414DB">
        <w:rPr>
          <w:i/>
          <w:iCs/>
        </w:rPr>
        <w:fldChar w:fldCharType="end"/>
      </w:r>
      <w:r>
        <w:t xml:space="preserve"> shows the points fall approximately along the reference line. Therefore, we can assume the errors to be normally distributed.</w:t>
      </w:r>
    </w:p>
    <w:p w14:paraId="7163334C" w14:textId="103D9A57" w:rsidR="007414DB" w:rsidRPr="000B42F7" w:rsidRDefault="00DE62D2" w:rsidP="000B42F7">
      <w:pPr>
        <w:pStyle w:val="ListParagraph"/>
      </w:pPr>
      <w:r>
        <w:rPr>
          <w:b/>
          <w:bCs/>
        </w:rPr>
        <w:t>Equal Variances</w:t>
      </w:r>
      <w:r>
        <w:t xml:space="preserve">: The Scale-Location plot in </w:t>
      </w:r>
      <w:r>
        <w:fldChar w:fldCharType="begin"/>
      </w:r>
      <w:r>
        <w:instrText xml:space="preserve"> REF _Ref117847729 \h </w:instrText>
      </w:r>
      <w:r>
        <w:fldChar w:fldCharType="separate"/>
      </w:r>
      <w:r w:rsidR="00C97AC9">
        <w:t xml:space="preserve">Figure </w:t>
      </w:r>
      <w:r w:rsidR="00C97AC9">
        <w:rPr>
          <w:noProof/>
        </w:rPr>
        <w:t>2</w:t>
      </w:r>
      <w:r>
        <w:fldChar w:fldCharType="end"/>
      </w:r>
      <w:r>
        <w:t xml:space="preserve"> shows a mostly horizontal line with equally spread points, suggesting the variance is constant through the model.</w:t>
      </w:r>
    </w:p>
    <w:p w14:paraId="1F428C94" w14:textId="576D89B4" w:rsidR="000B42F7" w:rsidRDefault="000B42F7" w:rsidP="000B42F7">
      <w:pPr>
        <w:ind w:right="0"/>
      </w:pPr>
    </w:p>
    <w:p w14:paraId="139823BD" w14:textId="77777777" w:rsidR="000B42F7" w:rsidRDefault="000B42F7" w:rsidP="00022406">
      <w:pPr>
        <w:keepNext/>
        <w:ind w:right="0"/>
        <w:jc w:val="center"/>
      </w:pPr>
      <w:r>
        <w:rPr>
          <w:noProof/>
        </w:rPr>
        <w:lastRenderedPageBreak/>
        <w:drawing>
          <wp:inline distT="0" distB="0" distL="0" distR="0" wp14:anchorId="7D5A4CD3" wp14:editId="72D589AD">
            <wp:extent cx="4555556" cy="3755254"/>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8209" cy="3790414"/>
                    </a:xfrm>
                    <a:prstGeom prst="rect">
                      <a:avLst/>
                    </a:prstGeom>
                  </pic:spPr>
                </pic:pic>
              </a:graphicData>
            </a:graphic>
          </wp:inline>
        </w:drawing>
      </w:r>
    </w:p>
    <w:p w14:paraId="2048AFE9" w14:textId="7D40BFE5" w:rsidR="000B42F7" w:rsidRDefault="000B42F7" w:rsidP="000B42F7">
      <w:pPr>
        <w:pStyle w:val="Caption"/>
      </w:pPr>
      <w:bookmarkStart w:id="9" w:name="_Ref117847729"/>
      <w:bookmarkStart w:id="10" w:name="_Ref117847711"/>
      <w:r>
        <w:t xml:space="preserve">Figure </w:t>
      </w:r>
      <w:fldSimple w:instr=" SEQ Figure \* ARABIC ">
        <w:r w:rsidR="00C97AC9">
          <w:rPr>
            <w:noProof/>
          </w:rPr>
          <w:t>2</w:t>
        </w:r>
      </w:fldSimple>
      <w:bookmarkEnd w:id="9"/>
      <w:r>
        <w:t xml:space="preserve">. Linear </w:t>
      </w:r>
      <w:r w:rsidR="004C5B01">
        <w:t xml:space="preserve">Regression </w:t>
      </w:r>
      <w:r>
        <w:t>Assumption</w:t>
      </w:r>
      <w:r w:rsidR="005C4C22">
        <w:t xml:space="preserve"> testing</w:t>
      </w:r>
      <w:r>
        <w:t xml:space="preserve"> for A</w:t>
      </w:r>
      <w:r w:rsidR="005C4C22">
        <w:t>AV</w:t>
      </w:r>
      <w:r>
        <w:t xml:space="preserve"> Regression Model</w:t>
      </w:r>
      <w:bookmarkEnd w:id="10"/>
    </w:p>
    <w:p w14:paraId="4D7302F0" w14:textId="504490CC" w:rsidR="00022406" w:rsidRDefault="00022406" w:rsidP="00022406"/>
    <w:p w14:paraId="6B6C40B0" w14:textId="77777777" w:rsidR="001449BE" w:rsidRDefault="001449BE" w:rsidP="00022406">
      <w:pPr>
        <w:pStyle w:val="Heading2Custom"/>
      </w:pPr>
    </w:p>
    <w:p w14:paraId="7173B341" w14:textId="2E06AC1A" w:rsidR="00022406" w:rsidRDefault="00022406" w:rsidP="00022406">
      <w:pPr>
        <w:pStyle w:val="Heading2Custom"/>
      </w:pPr>
      <w:r>
        <w:t>3.3 Predicting Number of Years for Contract</w:t>
      </w:r>
    </w:p>
    <w:p w14:paraId="1F208771" w14:textId="42778AB4" w:rsidR="00022406" w:rsidRDefault="00022406" w:rsidP="00022406"/>
    <w:p w14:paraId="7F10FB4C" w14:textId="05AAE4E3" w:rsidR="00570627" w:rsidRDefault="00570627" w:rsidP="00022406">
      <w:r>
        <w:t>The predictive model selection for the number of years</w:t>
      </w:r>
      <w:r w:rsidR="006448F4">
        <w:t xml:space="preserve"> in</w:t>
      </w:r>
      <w:r>
        <w:t xml:space="preserve"> a QB’s contract used the same dataset referenced</w:t>
      </w:r>
      <w:r w:rsidR="006448F4">
        <w:t xml:space="preserve"> and criteria for comparing variable selection methods</w:t>
      </w:r>
      <w:r>
        <w:t xml:space="preserve"> in Section 3.2, but</w:t>
      </w:r>
      <w:r w:rsidR="006448F4">
        <w:t xml:space="preserve"> instead used Contract Years as the response variable.</w:t>
      </w:r>
      <w:r w:rsidR="00546176">
        <w:t xml:space="preserve"> The model comparison available in </w:t>
      </w:r>
      <w:r w:rsidR="00E02EAD" w:rsidRPr="00A4596F">
        <w:rPr>
          <w:b/>
          <w:bCs/>
        </w:rPr>
        <w:fldChar w:fldCharType="begin"/>
      </w:r>
      <w:r w:rsidR="00E02EAD" w:rsidRPr="00A4596F">
        <w:rPr>
          <w:b/>
          <w:bCs/>
        </w:rPr>
        <w:instrText xml:space="preserve"> REF _Ref117849681 \h </w:instrText>
      </w:r>
      <w:r w:rsidR="00A4596F">
        <w:rPr>
          <w:b/>
          <w:bCs/>
        </w:rPr>
        <w:instrText xml:space="preserve"> \* MERGEFORMAT </w:instrText>
      </w:r>
      <w:r w:rsidR="00E02EAD" w:rsidRPr="00A4596F">
        <w:rPr>
          <w:b/>
          <w:bCs/>
        </w:rPr>
      </w:r>
      <w:r w:rsidR="00E02EAD" w:rsidRPr="00A4596F">
        <w:rPr>
          <w:b/>
          <w:bCs/>
        </w:rPr>
        <w:fldChar w:fldCharType="separate"/>
      </w:r>
      <w:r w:rsidR="00C97AC9" w:rsidRPr="00C97AC9">
        <w:rPr>
          <w:b/>
          <w:bCs/>
        </w:rPr>
        <w:t>Appendix F: Model Comparison for Predicting Contract Years</w:t>
      </w:r>
      <w:r w:rsidR="00E02EAD" w:rsidRPr="00A4596F">
        <w:rPr>
          <w:b/>
          <w:bCs/>
        </w:rPr>
        <w:fldChar w:fldCharType="end"/>
      </w:r>
      <w:r w:rsidR="00E02EAD">
        <w:t xml:space="preserve"> shows that the Best Subsets and Forward Stepwise variable selection methods with BIC information criteria tied for lowest MSE and strongest prediction accuracy. When observing their estimated coefficients and intercept, they result in the same model</w:t>
      </w:r>
      <w:r w:rsidR="00607EDD">
        <w:t xml:space="preserve">. </w:t>
      </w:r>
    </w:p>
    <w:p w14:paraId="588BE83C" w14:textId="0A5926E8" w:rsidR="00E02EAD" w:rsidRDefault="00E02EAD" w:rsidP="00022406"/>
    <w:p w14:paraId="15F37D4E" w14:textId="4DD65943" w:rsidR="00E02EAD" w:rsidRDefault="00E02EAD" w:rsidP="00E02EAD">
      <w:pPr>
        <w:pStyle w:val="Caption"/>
      </w:pPr>
      <w:bookmarkStart w:id="11" w:name="_Ref117855631"/>
      <w:r>
        <w:t xml:space="preserve">Table </w:t>
      </w:r>
      <w:fldSimple w:instr=" SEQ Table \* ARABIC ">
        <w:r w:rsidR="00C97AC9">
          <w:rPr>
            <w:noProof/>
          </w:rPr>
          <w:t>9</w:t>
        </w:r>
      </w:fldSimple>
      <w:bookmarkEnd w:id="11"/>
      <w:r>
        <w:t>.</w:t>
      </w:r>
      <w:r w:rsidR="006C1765">
        <w:t xml:space="preserve"> </w:t>
      </w:r>
      <w:r w:rsidRPr="00C367A2">
        <w:t xml:space="preserve">Estimated Coefficients for Model Predicting </w:t>
      </w:r>
      <w:r>
        <w:t>Contract Years</w:t>
      </w:r>
    </w:p>
    <w:tbl>
      <w:tblPr>
        <w:tblStyle w:val="TableGrid"/>
        <w:tblW w:w="0" w:type="auto"/>
        <w:tblInd w:w="720" w:type="dxa"/>
        <w:tblLook w:val="04A0" w:firstRow="1" w:lastRow="0" w:firstColumn="1" w:lastColumn="0" w:noHBand="0" w:noVBand="1"/>
      </w:tblPr>
      <w:tblGrid>
        <w:gridCol w:w="3122"/>
        <w:gridCol w:w="3139"/>
        <w:gridCol w:w="3089"/>
      </w:tblGrid>
      <w:tr w:rsidR="00E02EAD" w14:paraId="22377310" w14:textId="77777777" w:rsidTr="00E02EAD">
        <w:tc>
          <w:tcPr>
            <w:tcW w:w="3122" w:type="dxa"/>
          </w:tcPr>
          <w:p w14:paraId="301F1599" w14:textId="77777777" w:rsidR="00E02EAD" w:rsidRPr="00FA114A" w:rsidRDefault="00E02EAD" w:rsidP="00A867B2">
            <w:pPr>
              <w:ind w:left="0" w:right="0"/>
              <w:jc w:val="center"/>
              <w:rPr>
                <w:rFonts w:cs="Arial"/>
                <w:b/>
                <w:bCs/>
              </w:rPr>
            </w:pPr>
            <w:r w:rsidRPr="00FA114A">
              <w:rPr>
                <w:rFonts w:cs="Arial"/>
                <w:b/>
                <w:bCs/>
              </w:rPr>
              <w:t>Predictor</w:t>
            </w:r>
          </w:p>
        </w:tc>
        <w:tc>
          <w:tcPr>
            <w:tcW w:w="3139" w:type="dxa"/>
          </w:tcPr>
          <w:p w14:paraId="338C6619" w14:textId="77777777" w:rsidR="00E02EAD" w:rsidRPr="00FA114A" w:rsidRDefault="00E02EAD" w:rsidP="00A867B2">
            <w:pPr>
              <w:ind w:left="0" w:right="0"/>
              <w:jc w:val="center"/>
              <w:rPr>
                <w:rFonts w:cs="Arial"/>
                <w:b/>
                <w:bCs/>
              </w:rPr>
            </w:pPr>
            <w:r w:rsidRPr="00FA114A">
              <w:rPr>
                <w:rFonts w:cs="Arial"/>
                <w:b/>
                <w:bCs/>
              </w:rPr>
              <w:t>Estimated Coefficient</w:t>
            </w:r>
          </w:p>
        </w:tc>
        <w:tc>
          <w:tcPr>
            <w:tcW w:w="3089" w:type="dxa"/>
          </w:tcPr>
          <w:p w14:paraId="2C35ACEB" w14:textId="77777777" w:rsidR="00E02EAD" w:rsidRPr="00FA114A" w:rsidRDefault="00E02EAD" w:rsidP="00A867B2">
            <w:pPr>
              <w:ind w:left="0" w:right="0"/>
              <w:jc w:val="center"/>
              <w:rPr>
                <w:rFonts w:cs="Arial"/>
                <w:b/>
                <w:bCs/>
              </w:rPr>
            </w:pPr>
            <w:r w:rsidRPr="00FA114A">
              <w:rPr>
                <w:rFonts w:cs="Arial"/>
                <w:b/>
                <w:bCs/>
              </w:rPr>
              <w:t>P-Value</w:t>
            </w:r>
          </w:p>
        </w:tc>
      </w:tr>
      <w:tr w:rsidR="00E02EAD" w:rsidRPr="00E02EAD" w14:paraId="752A45A9" w14:textId="77777777" w:rsidTr="00E02EAD">
        <w:trPr>
          <w:trHeight w:val="300"/>
        </w:trPr>
        <w:tc>
          <w:tcPr>
            <w:tcW w:w="3122" w:type="dxa"/>
            <w:noWrap/>
            <w:hideMark/>
          </w:tcPr>
          <w:p w14:paraId="2F420A8E" w14:textId="77777777" w:rsidR="00E02EAD" w:rsidRPr="00E02EAD" w:rsidRDefault="00E02EAD" w:rsidP="00E02EAD">
            <w:pPr>
              <w:ind w:left="0" w:right="0"/>
              <w:jc w:val="left"/>
              <w:rPr>
                <w:rFonts w:cs="Arial"/>
                <w:color w:val="000000"/>
              </w:rPr>
            </w:pPr>
            <w:r w:rsidRPr="00E02EAD">
              <w:rPr>
                <w:rFonts w:cs="Arial"/>
                <w:color w:val="000000"/>
              </w:rPr>
              <w:t>(Intercept)</w:t>
            </w:r>
          </w:p>
        </w:tc>
        <w:tc>
          <w:tcPr>
            <w:tcW w:w="3139" w:type="dxa"/>
            <w:noWrap/>
            <w:hideMark/>
          </w:tcPr>
          <w:p w14:paraId="139BAB4D" w14:textId="77777777" w:rsidR="00E02EAD" w:rsidRPr="00E02EAD" w:rsidRDefault="00E02EAD" w:rsidP="00E02EAD">
            <w:pPr>
              <w:ind w:left="0" w:right="0"/>
              <w:jc w:val="right"/>
              <w:rPr>
                <w:rFonts w:cs="Arial"/>
                <w:color w:val="000000"/>
              </w:rPr>
            </w:pPr>
            <w:r w:rsidRPr="00E02EAD">
              <w:rPr>
                <w:rFonts w:cs="Arial"/>
                <w:color w:val="000000"/>
              </w:rPr>
              <w:t>17.937</w:t>
            </w:r>
          </w:p>
        </w:tc>
        <w:tc>
          <w:tcPr>
            <w:tcW w:w="3089" w:type="dxa"/>
            <w:noWrap/>
            <w:hideMark/>
          </w:tcPr>
          <w:p w14:paraId="560767E9" w14:textId="5E0A97BA" w:rsidR="00E02EAD" w:rsidRPr="00E02EAD" w:rsidRDefault="00E131C3" w:rsidP="00E02EAD">
            <w:pPr>
              <w:ind w:left="0" w:right="0"/>
              <w:jc w:val="right"/>
              <w:rPr>
                <w:rFonts w:cs="Arial"/>
                <w:color w:val="000000"/>
              </w:rPr>
            </w:pPr>
            <w:r w:rsidRPr="00E131C3">
              <w:rPr>
                <w:rFonts w:cs="Arial"/>
                <w:color w:val="000000"/>
              </w:rPr>
              <w:t>0.015</w:t>
            </w:r>
          </w:p>
        </w:tc>
      </w:tr>
      <w:tr w:rsidR="00E02EAD" w:rsidRPr="00E02EAD" w14:paraId="14E8AFCF" w14:textId="77777777" w:rsidTr="00E02EAD">
        <w:trPr>
          <w:trHeight w:val="300"/>
        </w:trPr>
        <w:tc>
          <w:tcPr>
            <w:tcW w:w="3122" w:type="dxa"/>
            <w:noWrap/>
            <w:hideMark/>
          </w:tcPr>
          <w:p w14:paraId="71BF5370" w14:textId="77777777" w:rsidR="00E02EAD" w:rsidRPr="00E02EAD" w:rsidRDefault="00E02EAD" w:rsidP="00E02EAD">
            <w:pPr>
              <w:ind w:left="0" w:right="0"/>
              <w:jc w:val="left"/>
              <w:rPr>
                <w:rFonts w:cs="Arial"/>
                <w:color w:val="000000"/>
              </w:rPr>
            </w:pPr>
            <w:r w:rsidRPr="00E02EAD">
              <w:rPr>
                <w:rFonts w:cs="Arial"/>
                <w:color w:val="000000"/>
              </w:rPr>
              <w:t>Passing Completion Percentage</w:t>
            </w:r>
          </w:p>
        </w:tc>
        <w:tc>
          <w:tcPr>
            <w:tcW w:w="3139" w:type="dxa"/>
            <w:noWrap/>
            <w:hideMark/>
          </w:tcPr>
          <w:p w14:paraId="53F0D105" w14:textId="77777777" w:rsidR="00E02EAD" w:rsidRPr="00E02EAD" w:rsidRDefault="00E02EAD" w:rsidP="00E02EAD">
            <w:pPr>
              <w:ind w:left="0" w:right="0"/>
              <w:jc w:val="right"/>
              <w:rPr>
                <w:rFonts w:cs="Arial"/>
                <w:color w:val="000000"/>
              </w:rPr>
            </w:pPr>
            <w:r w:rsidRPr="00E02EAD">
              <w:rPr>
                <w:rFonts w:cs="Arial"/>
                <w:color w:val="000000"/>
              </w:rPr>
              <w:t>-25.731</w:t>
            </w:r>
          </w:p>
        </w:tc>
        <w:tc>
          <w:tcPr>
            <w:tcW w:w="3089" w:type="dxa"/>
            <w:noWrap/>
            <w:hideMark/>
          </w:tcPr>
          <w:p w14:paraId="588F84DB" w14:textId="2C53CCD0" w:rsidR="00E02EAD" w:rsidRPr="00E02EAD" w:rsidRDefault="00E131C3" w:rsidP="00E02EAD">
            <w:pPr>
              <w:ind w:left="0" w:right="0"/>
              <w:jc w:val="right"/>
              <w:rPr>
                <w:rFonts w:cs="Arial"/>
                <w:color w:val="000000"/>
              </w:rPr>
            </w:pPr>
            <w:r w:rsidRPr="00E131C3">
              <w:rPr>
                <w:rFonts w:cs="Arial"/>
                <w:color w:val="000000"/>
              </w:rPr>
              <w:t>0.038</w:t>
            </w:r>
          </w:p>
        </w:tc>
      </w:tr>
      <w:tr w:rsidR="00E02EAD" w:rsidRPr="00E02EAD" w14:paraId="25B8B8C9" w14:textId="77777777" w:rsidTr="00E02EAD">
        <w:trPr>
          <w:trHeight w:val="300"/>
        </w:trPr>
        <w:tc>
          <w:tcPr>
            <w:tcW w:w="3122" w:type="dxa"/>
            <w:noWrap/>
            <w:hideMark/>
          </w:tcPr>
          <w:p w14:paraId="3DAD6168" w14:textId="6FD13B9C" w:rsidR="00E02EAD" w:rsidRPr="00E02EAD" w:rsidRDefault="00E02EAD" w:rsidP="00E02EAD">
            <w:pPr>
              <w:ind w:left="0" w:right="0"/>
              <w:jc w:val="left"/>
              <w:rPr>
                <w:rFonts w:cs="Arial"/>
                <w:color w:val="000000"/>
              </w:rPr>
            </w:pPr>
            <w:r w:rsidRPr="00E02EAD">
              <w:rPr>
                <w:rFonts w:cs="Arial"/>
                <w:color w:val="000000"/>
              </w:rPr>
              <w:t>E</w:t>
            </w:r>
            <w:r w:rsidRPr="003C6132">
              <w:rPr>
                <w:rFonts w:cs="Arial"/>
                <w:color w:val="000000"/>
              </w:rPr>
              <w:t>PA</w:t>
            </w:r>
            <w:r w:rsidRPr="00E02EAD">
              <w:rPr>
                <w:rFonts w:cs="Arial"/>
                <w:color w:val="000000"/>
              </w:rPr>
              <w:t xml:space="preserve"> </w:t>
            </w:r>
            <w:r w:rsidR="00CF42A3">
              <w:rPr>
                <w:rFonts w:cs="Arial"/>
                <w:color w:val="000000"/>
              </w:rPr>
              <w:t>p</w:t>
            </w:r>
            <w:r w:rsidRPr="00E02EAD">
              <w:rPr>
                <w:rFonts w:cs="Arial"/>
                <w:color w:val="000000"/>
              </w:rPr>
              <w:t>er Play</w:t>
            </w:r>
          </w:p>
        </w:tc>
        <w:tc>
          <w:tcPr>
            <w:tcW w:w="3139" w:type="dxa"/>
            <w:noWrap/>
            <w:hideMark/>
          </w:tcPr>
          <w:p w14:paraId="3F7E9804" w14:textId="77777777" w:rsidR="00E02EAD" w:rsidRPr="00E02EAD" w:rsidRDefault="00E02EAD" w:rsidP="00E02EAD">
            <w:pPr>
              <w:ind w:left="0" w:right="0"/>
              <w:jc w:val="right"/>
              <w:rPr>
                <w:rFonts w:cs="Arial"/>
                <w:color w:val="000000"/>
              </w:rPr>
            </w:pPr>
            <w:r w:rsidRPr="00E02EAD">
              <w:rPr>
                <w:rFonts w:cs="Arial"/>
                <w:color w:val="000000"/>
              </w:rPr>
              <w:t>15.684</w:t>
            </w:r>
          </w:p>
        </w:tc>
        <w:tc>
          <w:tcPr>
            <w:tcW w:w="3089" w:type="dxa"/>
            <w:noWrap/>
            <w:hideMark/>
          </w:tcPr>
          <w:p w14:paraId="769AA4FF" w14:textId="029BA2C4" w:rsidR="00E02EAD" w:rsidRPr="00E02EAD" w:rsidRDefault="00E131C3" w:rsidP="00E02EAD">
            <w:pPr>
              <w:ind w:left="0" w:right="0"/>
              <w:jc w:val="right"/>
              <w:rPr>
                <w:rFonts w:cs="Arial"/>
                <w:color w:val="000000"/>
              </w:rPr>
            </w:pPr>
            <w:r w:rsidRPr="00E131C3">
              <w:rPr>
                <w:rFonts w:cs="Arial"/>
                <w:color w:val="000000"/>
              </w:rPr>
              <w:t>0.001</w:t>
            </w:r>
          </w:p>
        </w:tc>
      </w:tr>
    </w:tbl>
    <w:p w14:paraId="19365558" w14:textId="77777777" w:rsidR="00E02EAD" w:rsidRDefault="00E02EAD" w:rsidP="00022406"/>
    <w:p w14:paraId="47F80C83" w14:textId="6B36FC57" w:rsidR="00607EDD" w:rsidRDefault="00247577" w:rsidP="00AC1B4A">
      <w:r>
        <w:t>The resulting p-values</w:t>
      </w:r>
      <w:r w:rsidR="00607EDD">
        <w:t xml:space="preserve"> shown in </w:t>
      </w:r>
      <w:r w:rsidR="00607EDD">
        <w:fldChar w:fldCharType="begin"/>
      </w:r>
      <w:r w:rsidR="00607EDD">
        <w:instrText xml:space="preserve"> REF _Ref117855631 \h </w:instrText>
      </w:r>
      <w:r w:rsidR="00607EDD">
        <w:fldChar w:fldCharType="separate"/>
      </w:r>
      <w:r w:rsidR="00C97AC9">
        <w:t xml:space="preserve">Table </w:t>
      </w:r>
      <w:r w:rsidR="00C97AC9">
        <w:rPr>
          <w:noProof/>
        </w:rPr>
        <w:t>9</w:t>
      </w:r>
      <w:r w:rsidR="00607EDD">
        <w:fldChar w:fldCharType="end"/>
      </w:r>
      <w:r>
        <w:t xml:space="preserve"> are quite strong at &lt;0.05, indicating this model would be sufficient for 95% confidence in predictions. However, one might treat this model with some skepticism </w:t>
      </w:r>
      <w:r w:rsidR="001F7509">
        <w:t>because of</w:t>
      </w:r>
      <w:r>
        <w:t xml:space="preserve"> the large negative coefficient assigned to Passing Completion Percentage. Intuition suggests that a higher Passing Completion Percentage positively reflects a QB’s </w:t>
      </w:r>
      <w:r>
        <w:lastRenderedPageBreak/>
        <w:t xml:space="preserve">performance and would </w:t>
      </w:r>
      <w:r w:rsidR="001449BE">
        <w:t>yield</w:t>
      </w:r>
      <w:r>
        <w:t xml:space="preserve"> a longer contract </w:t>
      </w:r>
      <w:r w:rsidR="00595B65">
        <w:t>with</w:t>
      </w:r>
      <w:r>
        <w:t xml:space="preserve"> a positive coefficient.</w:t>
      </w:r>
      <w:r w:rsidR="004C5B01">
        <w:t xml:space="preserve"> </w:t>
      </w:r>
      <w:r w:rsidR="00CF42A3">
        <w:t>EPA per Play is a</w:t>
      </w:r>
      <w:r w:rsidR="004045D4">
        <w:t xml:space="preserve"> more</w:t>
      </w:r>
      <w:r w:rsidR="00CF42A3">
        <w:t xml:space="preserve"> highly significant </w:t>
      </w:r>
      <w:r w:rsidR="00595B65">
        <w:t>predictor,</w:t>
      </w:r>
      <w:r w:rsidR="00CF42A3">
        <w:t xml:space="preserve"> and a 0.01 increase would translate to an additional 15.6% of a year being added to the length of the contract.</w:t>
      </w:r>
    </w:p>
    <w:p w14:paraId="60675602" w14:textId="77777777" w:rsidR="00607EDD" w:rsidRDefault="00607EDD" w:rsidP="00AC1B4A"/>
    <w:p w14:paraId="68F3C307" w14:textId="37981009" w:rsidR="00CF42A3" w:rsidRDefault="004C5B01" w:rsidP="00AC1B4A">
      <w:r>
        <w:t xml:space="preserve">After evaluating the linear regression assumptions available in </w:t>
      </w:r>
      <w:r w:rsidRPr="004045D4">
        <w:rPr>
          <w:b/>
          <w:bCs/>
        </w:rPr>
        <w:fldChar w:fldCharType="begin"/>
      </w:r>
      <w:r w:rsidRPr="004045D4">
        <w:rPr>
          <w:b/>
          <w:bCs/>
        </w:rPr>
        <w:instrText xml:space="preserve"> REF _Ref117854419 \h  \* MERGEFORMAT </w:instrText>
      </w:r>
      <w:r w:rsidRPr="004045D4">
        <w:rPr>
          <w:b/>
          <w:bCs/>
        </w:rPr>
      </w:r>
      <w:r w:rsidRPr="004045D4">
        <w:rPr>
          <w:b/>
          <w:bCs/>
        </w:rPr>
        <w:fldChar w:fldCharType="separate"/>
      </w:r>
      <w:r w:rsidR="00C97AC9" w:rsidRPr="00C97AC9">
        <w:rPr>
          <w:b/>
          <w:bCs/>
        </w:rPr>
        <w:t>Appendix G: Linear Model Assumptions for Predicting Contract Years</w:t>
      </w:r>
      <w:r w:rsidRPr="004045D4">
        <w:rPr>
          <w:b/>
          <w:bCs/>
        </w:rPr>
        <w:fldChar w:fldCharType="end"/>
      </w:r>
      <w:r>
        <w:t>, there is some slight curvature in the Residuals vs. Fitted plot indicating there could be opportunity for a non-linear relationship. However, the remaining plots show no concerns with the assumptions beyond the independence of errors mentioned in Section 3.2.</w:t>
      </w:r>
      <w:r w:rsidR="00AD3BCA">
        <w:t xml:space="preserve"> </w:t>
      </w:r>
    </w:p>
    <w:p w14:paraId="5C8174EF" w14:textId="77777777" w:rsidR="00CF42A3" w:rsidRDefault="00CF42A3" w:rsidP="00AC1B4A"/>
    <w:p w14:paraId="776C6619" w14:textId="45E1DAC1" w:rsidR="009F60D5" w:rsidRDefault="00AD3BCA" w:rsidP="00AC1B4A">
      <w:r>
        <w:t>Th</w:t>
      </w:r>
      <w:r w:rsidR="00CF42A3">
        <w:t>e resulting prediction will need to round to the nearest whole number because contracts are only measured in integer years.</w:t>
      </w:r>
    </w:p>
    <w:p w14:paraId="1495C006" w14:textId="77777777" w:rsidR="00EB772F" w:rsidRPr="009F60D5" w:rsidRDefault="00EB772F" w:rsidP="000B42F7">
      <w:pPr>
        <w:ind w:right="0"/>
      </w:pPr>
    </w:p>
    <w:p w14:paraId="4FF4723B" w14:textId="77777777" w:rsidR="009F60D5" w:rsidRDefault="009F60D5" w:rsidP="000B42F7">
      <w:pPr>
        <w:ind w:right="0"/>
      </w:pPr>
    </w:p>
    <w:p w14:paraId="6FCF2948" w14:textId="77777777" w:rsidR="00156B45" w:rsidRDefault="00A6694B" w:rsidP="00300524">
      <w:pPr>
        <w:pStyle w:val="Heading1"/>
      </w:pPr>
      <w:bookmarkStart w:id="12" w:name="_Ref117848141"/>
      <w:r>
        <w:t xml:space="preserve">4.0 </w:t>
      </w:r>
      <w:r w:rsidR="009F60D5">
        <w:t>–</w:t>
      </w:r>
      <w:r>
        <w:t xml:space="preserve"> </w:t>
      </w:r>
      <w:r w:rsidR="00156B45" w:rsidRPr="00156B45">
        <w:t>RECOMMENDATIONS</w:t>
      </w:r>
      <w:bookmarkEnd w:id="12"/>
    </w:p>
    <w:p w14:paraId="796FA5EA" w14:textId="267D1804" w:rsidR="009F60D5" w:rsidRDefault="009F60D5" w:rsidP="000B42F7">
      <w:pPr>
        <w:ind w:right="0"/>
      </w:pPr>
    </w:p>
    <w:p w14:paraId="7BEA9DC7" w14:textId="59732B8E" w:rsidR="009A2AFC" w:rsidRDefault="009A2AFC" w:rsidP="009A2AFC">
      <w:pPr>
        <w:ind w:right="0"/>
      </w:pPr>
      <w:r w:rsidRPr="00C76646">
        <w:rPr>
          <w:u w:val="single"/>
        </w:rPr>
        <w:t>Question 1</w:t>
      </w:r>
      <w:r w:rsidRPr="00156B45">
        <w:t>:</w:t>
      </w:r>
      <w:r>
        <w:t xml:space="preserve"> What is the probability that Jalen Hurts will become a Franchise QB?</w:t>
      </w:r>
    </w:p>
    <w:p w14:paraId="325AC1C6" w14:textId="5EC8A4F1" w:rsidR="009A2AFC" w:rsidRDefault="009A2AFC" w:rsidP="009A2AFC">
      <w:pPr>
        <w:ind w:right="0"/>
      </w:pPr>
    </w:p>
    <w:p w14:paraId="526C8D7D" w14:textId="09A8485F" w:rsidR="009A2AFC" w:rsidRDefault="009A2AFC" w:rsidP="009A2AFC">
      <w:pPr>
        <w:ind w:right="0"/>
      </w:pPr>
      <w:r>
        <w:t xml:space="preserve">According to the Logistic Regression output, the probability that Jalen Hurts will become a Franchise QB is </w:t>
      </w:r>
      <w:r w:rsidR="002D1569" w:rsidRPr="002D1569">
        <w:rPr>
          <w:b/>
          <w:bCs/>
        </w:rPr>
        <w:t>52.4%</w:t>
      </w:r>
      <w:r w:rsidR="002D1569">
        <w:t>. He is slightly more likely than not to become a Franchise QB.</w:t>
      </w:r>
    </w:p>
    <w:p w14:paraId="72B3E336" w14:textId="77777777" w:rsidR="009A2AFC" w:rsidRPr="00156B45" w:rsidRDefault="009A2AFC" w:rsidP="009A2AFC">
      <w:pPr>
        <w:ind w:left="0" w:right="0"/>
      </w:pPr>
    </w:p>
    <w:p w14:paraId="7A207BA2" w14:textId="738F5E7C" w:rsidR="009A2AFC" w:rsidRDefault="009A2AFC" w:rsidP="009A2AFC">
      <w:pPr>
        <w:ind w:right="0"/>
      </w:pPr>
      <w:r w:rsidRPr="00C76646">
        <w:rPr>
          <w:u w:val="single"/>
        </w:rPr>
        <w:t>Question 2</w:t>
      </w:r>
      <w:r w:rsidRPr="00156B45">
        <w:t>:</w:t>
      </w:r>
      <w:r>
        <w:t xml:space="preserve"> What would the annual contract value be for a quarterback of Jalen Hurts’ ability if they were to extend?</w:t>
      </w:r>
    </w:p>
    <w:p w14:paraId="5E28A631" w14:textId="587C9C69" w:rsidR="009A2AFC" w:rsidRDefault="009A2AFC" w:rsidP="009A2AFC">
      <w:pPr>
        <w:ind w:right="0"/>
      </w:pPr>
    </w:p>
    <w:p w14:paraId="3F895697" w14:textId="0C64C4BD" w:rsidR="009A2AFC" w:rsidRDefault="009A2AFC" w:rsidP="009A2AFC">
      <w:pPr>
        <w:ind w:right="0"/>
      </w:pPr>
      <w:r>
        <w:t xml:space="preserve">According to the Linear Regression model, we can be 95% confident that Jalen Hurts’ contract would be between $16.3 million and $65.54 million but centered around </w:t>
      </w:r>
      <w:r w:rsidRPr="009A2AFC">
        <w:rPr>
          <w:b/>
          <w:bCs/>
        </w:rPr>
        <w:t>$40.9 million per year</w:t>
      </w:r>
      <w:r>
        <w:t xml:space="preserve">. This would place his contract </w:t>
      </w:r>
      <w:r w:rsidR="006B00F4">
        <w:t>t</w:t>
      </w:r>
      <w:r>
        <w:t>o</w:t>
      </w:r>
      <w:r w:rsidR="006B00F4">
        <w:t xml:space="preserve"> a similar annual value with</w:t>
      </w:r>
      <w:r>
        <w:t xml:space="preserve"> Dak Prescott, Matthew Stafford, and Derek </w:t>
      </w:r>
      <w:proofErr w:type="spellStart"/>
      <w:r>
        <w:t>Carr</w:t>
      </w:r>
      <w:proofErr w:type="spellEnd"/>
      <w:r>
        <w:t>.</w:t>
      </w:r>
    </w:p>
    <w:p w14:paraId="4B340125" w14:textId="77777777" w:rsidR="009A2AFC" w:rsidRDefault="009A2AFC" w:rsidP="009A2AFC">
      <w:pPr>
        <w:ind w:right="0"/>
      </w:pPr>
    </w:p>
    <w:p w14:paraId="251CB5B2" w14:textId="37886EAA" w:rsidR="009A2AFC" w:rsidRDefault="009A2AFC" w:rsidP="009A2AFC">
      <w:pPr>
        <w:ind w:right="0"/>
      </w:pPr>
      <w:r w:rsidRPr="00C76646">
        <w:rPr>
          <w:u w:val="single"/>
        </w:rPr>
        <w:t>Question 3</w:t>
      </w:r>
      <w:r>
        <w:t>: How many years would a contract for a quarterback of Jalen Hurts’ ability extend?</w:t>
      </w:r>
    </w:p>
    <w:p w14:paraId="080A5298" w14:textId="0F0F34BD" w:rsidR="009A2AFC" w:rsidRDefault="009A2AFC" w:rsidP="009A2AFC">
      <w:pPr>
        <w:ind w:right="0"/>
      </w:pPr>
    </w:p>
    <w:p w14:paraId="5566EDE2" w14:textId="4E8ACCE1" w:rsidR="009A2AFC" w:rsidRPr="009A2AFC" w:rsidRDefault="009A2AFC" w:rsidP="009A2AFC">
      <w:pPr>
        <w:ind w:right="0"/>
      </w:pPr>
      <w:r>
        <w:t xml:space="preserve">According to the Linear Regression model, we can be 95% confident that Jalen Hurts’ contract length would be between 0 to 7.8 years but centered around 3.8 years. </w:t>
      </w:r>
      <w:r w:rsidRPr="009A2AFC">
        <w:t>Rounding</w:t>
      </w:r>
      <w:r>
        <w:t xml:space="preserve"> to</w:t>
      </w:r>
      <w:r>
        <w:rPr>
          <w:b/>
          <w:bCs/>
        </w:rPr>
        <w:t xml:space="preserve"> 4 years</w:t>
      </w:r>
      <w:r>
        <w:t xml:space="preserve"> would be a reasonable contract length.</w:t>
      </w:r>
    </w:p>
    <w:p w14:paraId="5B333676" w14:textId="06E249E2" w:rsidR="00D4190C" w:rsidRDefault="00D4190C" w:rsidP="00300524">
      <w:pPr>
        <w:pStyle w:val="Heading1"/>
      </w:pPr>
    </w:p>
    <w:p w14:paraId="3239262A" w14:textId="77777777" w:rsidR="00377061" w:rsidRPr="00377061" w:rsidRDefault="00377061" w:rsidP="00377061"/>
    <w:p w14:paraId="19EACBAB" w14:textId="0DD863D3" w:rsidR="008F0CCC" w:rsidRDefault="008F0CCC" w:rsidP="00300524">
      <w:pPr>
        <w:pStyle w:val="Heading1"/>
      </w:pPr>
      <w:bookmarkStart w:id="13" w:name="_Ref117931953"/>
      <w:r>
        <w:t>5.0 - R</w:t>
      </w:r>
      <w:r w:rsidR="00F43A0C">
        <w:t>ESOURCES</w:t>
      </w:r>
      <w:bookmarkEnd w:id="13"/>
    </w:p>
    <w:p w14:paraId="4FCDDB6A" w14:textId="77777777" w:rsidR="008F0CCC" w:rsidRDefault="008F0CCC" w:rsidP="000B42F7">
      <w:pPr>
        <w:ind w:right="0"/>
      </w:pPr>
    </w:p>
    <w:p w14:paraId="0E4A8798" w14:textId="4CFE1D8E" w:rsidR="002430B8" w:rsidRDefault="002430B8" w:rsidP="002430B8">
      <w:pPr>
        <w:pStyle w:val="ListParagraph"/>
        <w:numPr>
          <w:ilvl w:val="0"/>
          <w:numId w:val="21"/>
        </w:numPr>
      </w:pPr>
      <w:proofErr w:type="spellStart"/>
      <w:r w:rsidRPr="005E2A67">
        <w:rPr>
          <w:rStyle w:val="CodeChar"/>
        </w:rPr>
        <w:t>nflfastR</w:t>
      </w:r>
      <w:proofErr w:type="spellEnd"/>
      <w:r>
        <w:t xml:space="preserve"> documentation: </w:t>
      </w:r>
      <w:hyperlink r:id="rId12" w:history="1">
        <w:r w:rsidRPr="001328F7">
          <w:rPr>
            <w:rStyle w:val="Hyperlink"/>
          </w:rPr>
          <w:t>https://www.nflfastr.com/</w:t>
        </w:r>
      </w:hyperlink>
    </w:p>
    <w:p w14:paraId="78C9A627" w14:textId="3CBDE216" w:rsidR="00B46384" w:rsidRDefault="002430B8" w:rsidP="00B46384">
      <w:pPr>
        <w:pStyle w:val="ListParagraph"/>
        <w:numPr>
          <w:ilvl w:val="0"/>
          <w:numId w:val="21"/>
        </w:numPr>
      </w:pPr>
      <w:proofErr w:type="spellStart"/>
      <w:r w:rsidRPr="005E2A67">
        <w:rPr>
          <w:rStyle w:val="CodeChar"/>
        </w:rPr>
        <w:t>nflreadr</w:t>
      </w:r>
      <w:proofErr w:type="spellEnd"/>
      <w:r>
        <w:t xml:space="preserve"> documentation: </w:t>
      </w:r>
      <w:hyperlink r:id="rId13" w:history="1">
        <w:r w:rsidRPr="001328F7">
          <w:rPr>
            <w:rStyle w:val="Hyperlink"/>
          </w:rPr>
          <w:t>https://nflreadr.nflverse.com/</w:t>
        </w:r>
      </w:hyperlink>
    </w:p>
    <w:p w14:paraId="3396F60F" w14:textId="513FA52B" w:rsidR="00B46384" w:rsidRDefault="00B46384" w:rsidP="00B46384">
      <w:pPr>
        <w:pStyle w:val="ListParagraph"/>
        <w:numPr>
          <w:ilvl w:val="0"/>
          <w:numId w:val="21"/>
        </w:numPr>
        <w:jc w:val="left"/>
      </w:pPr>
      <w:proofErr w:type="spellStart"/>
      <w:r>
        <w:t>Github</w:t>
      </w:r>
      <w:proofErr w:type="spellEnd"/>
      <w:r>
        <w:t xml:space="preserve"> repository of project code: </w:t>
      </w:r>
      <w:hyperlink r:id="rId14" w:history="1">
        <w:r w:rsidRPr="005D4E4B">
          <w:rPr>
            <w:rStyle w:val="Hyperlink"/>
          </w:rPr>
          <w:t>https://github.com/Sweigalytics/STAT581_NFL_Project/tree/main/Code</w:t>
        </w:r>
      </w:hyperlink>
      <w:r>
        <w:t xml:space="preserve"> </w:t>
      </w:r>
    </w:p>
    <w:p w14:paraId="40A17A6A" w14:textId="3000F891" w:rsidR="00831605" w:rsidRDefault="002430B8" w:rsidP="002430B8">
      <w:pPr>
        <w:pStyle w:val="ListParagraph"/>
        <w:numPr>
          <w:ilvl w:val="0"/>
          <w:numId w:val="21"/>
        </w:numPr>
      </w:pPr>
      <w:r>
        <w:t xml:space="preserve">CPOE Explained: </w:t>
      </w:r>
      <w:hyperlink r:id="rId15" w:history="1">
        <w:r w:rsidRPr="001328F7">
          <w:rPr>
            <w:rStyle w:val="Hyperlink"/>
          </w:rPr>
          <w:t>https://www.the33rdteam.com/breakdowns/cpoe-explained/</w:t>
        </w:r>
      </w:hyperlink>
    </w:p>
    <w:p w14:paraId="48CC6460" w14:textId="0863770D" w:rsidR="002430B8" w:rsidRPr="00B46384" w:rsidRDefault="002430B8" w:rsidP="002430B8">
      <w:pPr>
        <w:pStyle w:val="ListParagraph"/>
        <w:numPr>
          <w:ilvl w:val="0"/>
          <w:numId w:val="21"/>
        </w:numPr>
        <w:rPr>
          <w:rStyle w:val="Hyperlink"/>
          <w:color w:val="auto"/>
          <w:u w:val="none"/>
        </w:rPr>
      </w:pPr>
      <w:r>
        <w:t xml:space="preserve">EPA Explained: </w:t>
      </w:r>
      <w:hyperlink r:id="rId16" w:history="1">
        <w:r w:rsidRPr="001328F7">
          <w:rPr>
            <w:rStyle w:val="Hyperlink"/>
          </w:rPr>
          <w:t>https://www.nfeloapp.com/analysis/expected-points-added-epa-nfl/</w:t>
        </w:r>
      </w:hyperlink>
    </w:p>
    <w:p w14:paraId="07F0C35A" w14:textId="77777777" w:rsidR="00B46384" w:rsidRDefault="00B46384" w:rsidP="00B46384">
      <w:pPr>
        <w:pStyle w:val="ListParagraph"/>
        <w:numPr>
          <w:ilvl w:val="0"/>
          <w:numId w:val="0"/>
        </w:numPr>
        <w:ind w:left="1440"/>
      </w:pPr>
    </w:p>
    <w:p w14:paraId="44E6EDA5" w14:textId="77777777" w:rsidR="00E131C3" w:rsidRDefault="00E131C3">
      <w:pPr>
        <w:ind w:left="0" w:right="0"/>
        <w:jc w:val="left"/>
        <w:rPr>
          <w:b/>
          <w:bCs/>
          <w:sz w:val="24"/>
          <w:szCs w:val="24"/>
        </w:rPr>
      </w:pPr>
      <w:r>
        <w:br w:type="page"/>
      </w:r>
    </w:p>
    <w:p w14:paraId="2A56A140" w14:textId="547C7024" w:rsidR="00156B45" w:rsidRPr="00156B45" w:rsidRDefault="008F0CCC" w:rsidP="00300524">
      <w:pPr>
        <w:pStyle w:val="Heading1"/>
        <w:rPr>
          <w:i/>
          <w:iCs/>
        </w:rPr>
      </w:pPr>
      <w:r>
        <w:lastRenderedPageBreak/>
        <w:t>6</w:t>
      </w:r>
      <w:r w:rsidR="009A2AFC">
        <w:t>.0</w:t>
      </w:r>
      <w:r w:rsidR="00A6694B">
        <w:t xml:space="preserve"> - </w:t>
      </w:r>
      <w:r w:rsidR="00156B45" w:rsidRPr="00156B45">
        <w:t>CONSIDERATIONS</w:t>
      </w:r>
    </w:p>
    <w:p w14:paraId="5874E1CD" w14:textId="0DE20C8D" w:rsidR="0072288E" w:rsidRDefault="0072288E" w:rsidP="000B42F7">
      <w:pPr>
        <w:ind w:right="0"/>
      </w:pPr>
    </w:p>
    <w:p w14:paraId="0D8B9AA8" w14:textId="64D32B70" w:rsidR="00831605" w:rsidRDefault="00831605" w:rsidP="000B42F7">
      <w:pPr>
        <w:ind w:right="0"/>
      </w:pPr>
      <w:r>
        <w:t xml:space="preserve">With only 90 QBs that qualify for the analysis, the size of the data is relatively small. However, if play-by-play data were available prior to 1999 it might not be beneficial to include because of rule changes over time that influence QBs’ </w:t>
      </w:r>
      <w:r w:rsidR="00377061">
        <w:t>ability to perform</w:t>
      </w:r>
      <w:r>
        <w:t>.</w:t>
      </w:r>
    </w:p>
    <w:p w14:paraId="2F488438" w14:textId="77777777" w:rsidR="00831605" w:rsidRDefault="00831605" w:rsidP="000B42F7">
      <w:pPr>
        <w:ind w:right="0"/>
      </w:pPr>
    </w:p>
    <w:p w14:paraId="3408411C" w14:textId="33B1A251" w:rsidR="00831605" w:rsidRDefault="00831605" w:rsidP="000B42F7">
      <w:pPr>
        <w:ind w:right="0"/>
      </w:pPr>
      <w:r>
        <w:t xml:space="preserve">There is a significant amount of missing data from </w:t>
      </w:r>
      <w:proofErr w:type="spellStart"/>
      <w:r w:rsidRPr="00DE61D9">
        <w:rPr>
          <w:rStyle w:val="CodeChar"/>
        </w:rPr>
        <w:t>nflfastR</w:t>
      </w:r>
      <w:proofErr w:type="spellEnd"/>
      <w:r>
        <w:t xml:space="preserve"> and </w:t>
      </w:r>
      <w:proofErr w:type="spellStart"/>
      <w:r w:rsidRPr="00DE61D9">
        <w:rPr>
          <w:rStyle w:val="CodeChar"/>
        </w:rPr>
        <w:t>nflreadr</w:t>
      </w:r>
      <w:proofErr w:type="spellEnd"/>
      <w:r>
        <w:t xml:space="preserve"> that could impact the analysis. The CPOE data is only available for the 2006 season and later, but some </w:t>
      </w:r>
      <w:r w:rsidR="004045D4">
        <w:t xml:space="preserve">active </w:t>
      </w:r>
      <w:r>
        <w:t xml:space="preserve">Franchise QBs such as Tom Brady played their first 26 games prior to 2006. Some models that handle missing data like </w:t>
      </w:r>
      <w:proofErr w:type="spellStart"/>
      <w:r>
        <w:t>XGBoost</w:t>
      </w:r>
      <w:proofErr w:type="spellEnd"/>
      <w:r>
        <w:t xml:space="preserve"> found CPOE to be a significant predictor in Franchise QB probability.</w:t>
      </w:r>
      <w:r w:rsidR="004045D4">
        <w:t xml:space="preserve"> Although this variable is not included in the chosen models, </w:t>
      </w:r>
      <w:r w:rsidR="00CB1D04">
        <w:t>the personnel department should</w:t>
      </w:r>
      <w:r w:rsidR="004045D4">
        <w:t xml:space="preserve"> give</w:t>
      </w:r>
      <w:r w:rsidR="00CB1D04">
        <w:t xml:space="preserve"> it</w:t>
      </w:r>
      <w:r w:rsidR="004045D4">
        <w:t xml:space="preserve"> consideration for performance.</w:t>
      </w:r>
    </w:p>
    <w:p w14:paraId="70CFAFF9" w14:textId="6A9ED9D7" w:rsidR="00831605" w:rsidRDefault="00831605" w:rsidP="000B42F7">
      <w:pPr>
        <w:ind w:right="0"/>
      </w:pPr>
    </w:p>
    <w:p w14:paraId="6B180D01" w14:textId="3833BCDA" w:rsidR="00831605" w:rsidRDefault="00831605" w:rsidP="000B42F7">
      <w:pPr>
        <w:ind w:right="0"/>
      </w:pPr>
      <w:r>
        <w:t xml:space="preserve">The contracts data is also missing contract extensions for 21 QBs. Many of these QBs are from </w:t>
      </w:r>
      <w:r w:rsidR="004F7A0E">
        <w:t>early in</w:t>
      </w:r>
      <w:r>
        <w:t xml:space="preserve"> the </w:t>
      </w:r>
      <w:r w:rsidR="00337BFD">
        <w:t>timeline</w:t>
      </w:r>
      <w:r w:rsidR="00216406">
        <w:t xml:space="preserve"> considered in this analysis, such as Daunte Culpepper.</w:t>
      </w:r>
      <w:r w:rsidR="00337BFD">
        <w:t xml:space="preserve"> Other more recent QBs like Lamar Jackson drop from the dataset because they have yet to have their first extension beyond their rookie contract. The remaining 69 QBs provide enough data for a predictive model, but results in some large prediction intervals. For instance, the 95% prediction interval to Question 3 technically includes a negative value of </w:t>
      </w:r>
      <w:r w:rsidR="00337BFD" w:rsidRPr="00337BFD">
        <w:t>-0.08</w:t>
      </w:r>
      <w:r w:rsidR="00337BFD">
        <w:t>6, which would be an impossible value.</w:t>
      </w:r>
    </w:p>
    <w:p w14:paraId="67008678" w14:textId="1A33A381" w:rsidR="00831605" w:rsidRDefault="00831605" w:rsidP="000B42F7">
      <w:pPr>
        <w:ind w:right="0"/>
      </w:pPr>
    </w:p>
    <w:p w14:paraId="7AA9549D" w14:textId="77777777" w:rsidR="00D4190C" w:rsidRDefault="00D4190C" w:rsidP="00300524">
      <w:pPr>
        <w:pStyle w:val="Heading1"/>
      </w:pPr>
      <w:bookmarkStart w:id="14" w:name="_Ref117624535"/>
    </w:p>
    <w:p w14:paraId="608CFE37" w14:textId="77777777" w:rsidR="00D4190C" w:rsidRDefault="00D4190C">
      <w:pPr>
        <w:ind w:left="0" w:right="0"/>
        <w:jc w:val="left"/>
        <w:rPr>
          <w:b/>
          <w:bCs/>
          <w:sz w:val="24"/>
          <w:szCs w:val="24"/>
        </w:rPr>
      </w:pPr>
      <w:r>
        <w:br w:type="page"/>
      </w:r>
    </w:p>
    <w:p w14:paraId="03424169" w14:textId="75964F75" w:rsidR="00EC1AC0" w:rsidRDefault="00EC1AC0" w:rsidP="005E2A67">
      <w:pPr>
        <w:pStyle w:val="Heading1"/>
      </w:pPr>
      <w:bookmarkStart w:id="15" w:name="_Ref120130369"/>
      <w:r>
        <w:lastRenderedPageBreak/>
        <w:t>Appendix A: Additional Predictor Variables Considered</w:t>
      </w:r>
      <w:bookmarkEnd w:id="15"/>
    </w:p>
    <w:p w14:paraId="571B7AAA" w14:textId="77777777" w:rsidR="00BD681B" w:rsidRPr="00BD681B" w:rsidRDefault="00BD681B" w:rsidP="00BD681B"/>
    <w:p w14:paraId="13762BD8" w14:textId="0C5E9B30" w:rsidR="00BD681B" w:rsidRDefault="00BD681B" w:rsidP="00BD681B">
      <w:pPr>
        <w:pStyle w:val="Caption"/>
      </w:pPr>
      <w:r>
        <w:t xml:space="preserve">Table </w:t>
      </w:r>
      <w:fldSimple w:instr=" SEQ Table \* ARABIC ">
        <w:r w:rsidR="00C97AC9">
          <w:rPr>
            <w:noProof/>
          </w:rPr>
          <w:t>10</w:t>
        </w:r>
      </w:fldSimple>
      <w:r>
        <w:t>. Additional Predictor Variables considered in selection but not included in final models.</w:t>
      </w:r>
    </w:p>
    <w:tbl>
      <w:tblPr>
        <w:tblStyle w:val="TableGrid"/>
        <w:tblW w:w="0" w:type="auto"/>
        <w:tblInd w:w="720" w:type="dxa"/>
        <w:tblLook w:val="04A0" w:firstRow="1" w:lastRow="0" w:firstColumn="1" w:lastColumn="0" w:noHBand="0" w:noVBand="1"/>
      </w:tblPr>
      <w:tblGrid>
        <w:gridCol w:w="1705"/>
        <w:gridCol w:w="1940"/>
        <w:gridCol w:w="5705"/>
      </w:tblGrid>
      <w:tr w:rsidR="00BD681B" w:rsidRPr="00D67032" w14:paraId="0BA2A574" w14:textId="77777777" w:rsidTr="000600AC">
        <w:tc>
          <w:tcPr>
            <w:tcW w:w="1705" w:type="dxa"/>
          </w:tcPr>
          <w:p w14:paraId="0F80D46F" w14:textId="77777777" w:rsidR="00BD681B" w:rsidRPr="00D67032" w:rsidRDefault="00BD681B" w:rsidP="000600AC">
            <w:pPr>
              <w:ind w:left="0" w:right="0"/>
              <w:rPr>
                <w:b/>
                <w:bCs/>
              </w:rPr>
            </w:pPr>
            <w:r w:rsidRPr="00D67032">
              <w:rPr>
                <w:b/>
                <w:bCs/>
              </w:rPr>
              <w:t>Variable Name</w:t>
            </w:r>
          </w:p>
        </w:tc>
        <w:tc>
          <w:tcPr>
            <w:tcW w:w="1940" w:type="dxa"/>
          </w:tcPr>
          <w:p w14:paraId="5C626A82" w14:textId="77777777" w:rsidR="00BD681B" w:rsidRPr="00D67032" w:rsidRDefault="00BD681B" w:rsidP="000600AC">
            <w:pPr>
              <w:ind w:left="0" w:right="0"/>
              <w:rPr>
                <w:b/>
                <w:bCs/>
              </w:rPr>
            </w:pPr>
            <w:r w:rsidRPr="00D67032">
              <w:rPr>
                <w:b/>
                <w:bCs/>
              </w:rPr>
              <w:t>Category</w:t>
            </w:r>
          </w:p>
        </w:tc>
        <w:tc>
          <w:tcPr>
            <w:tcW w:w="5705" w:type="dxa"/>
          </w:tcPr>
          <w:p w14:paraId="469CE24E" w14:textId="77777777" w:rsidR="00BD681B" w:rsidRPr="00D67032" w:rsidRDefault="00BD681B" w:rsidP="000600AC">
            <w:pPr>
              <w:ind w:left="0" w:right="0"/>
              <w:rPr>
                <w:b/>
                <w:bCs/>
              </w:rPr>
            </w:pPr>
            <w:r w:rsidRPr="00D67032">
              <w:rPr>
                <w:b/>
                <w:bCs/>
              </w:rPr>
              <w:t>Description</w:t>
            </w:r>
          </w:p>
        </w:tc>
      </w:tr>
      <w:tr w:rsidR="00BD681B" w14:paraId="4A78E6D5" w14:textId="77777777" w:rsidTr="000600AC">
        <w:tc>
          <w:tcPr>
            <w:tcW w:w="1705" w:type="dxa"/>
            <w:noWrap/>
          </w:tcPr>
          <w:p w14:paraId="7A744B09" w14:textId="77777777" w:rsidR="00BD681B" w:rsidRDefault="00BD681B" w:rsidP="000600AC">
            <w:pPr>
              <w:ind w:left="0" w:right="0"/>
              <w:jc w:val="left"/>
            </w:pPr>
            <w:r>
              <w:t>Fumbles per Attempt</w:t>
            </w:r>
          </w:p>
        </w:tc>
        <w:tc>
          <w:tcPr>
            <w:tcW w:w="1940" w:type="dxa"/>
          </w:tcPr>
          <w:p w14:paraId="5A6F9B3E" w14:textId="77777777" w:rsidR="00BD681B" w:rsidRDefault="00BD681B" w:rsidP="000600AC">
            <w:pPr>
              <w:ind w:left="0" w:right="0"/>
            </w:pPr>
            <w:r>
              <w:t>Individual Performance</w:t>
            </w:r>
          </w:p>
        </w:tc>
        <w:tc>
          <w:tcPr>
            <w:tcW w:w="5705" w:type="dxa"/>
          </w:tcPr>
          <w:p w14:paraId="06A386D9" w14:textId="77777777" w:rsidR="00BD681B" w:rsidRDefault="00BD681B" w:rsidP="000600AC">
            <w:pPr>
              <w:ind w:left="0" w:right="0"/>
            </w:pPr>
            <w:r>
              <w:t>The number of fumbles the QB was responsible for divided by the number of plays that the quarterback was the passer or rusher.</w:t>
            </w:r>
          </w:p>
        </w:tc>
      </w:tr>
      <w:tr w:rsidR="00BD681B" w14:paraId="197801DB" w14:textId="77777777" w:rsidTr="000600AC">
        <w:tc>
          <w:tcPr>
            <w:tcW w:w="1705" w:type="dxa"/>
            <w:noWrap/>
          </w:tcPr>
          <w:p w14:paraId="1B3C5578" w14:textId="77777777" w:rsidR="00BD681B" w:rsidRDefault="00BD681B" w:rsidP="000600AC">
            <w:pPr>
              <w:ind w:left="0" w:right="0"/>
              <w:jc w:val="left"/>
            </w:pPr>
            <w:r>
              <w:t>Interceptions per Attempt</w:t>
            </w:r>
          </w:p>
        </w:tc>
        <w:tc>
          <w:tcPr>
            <w:tcW w:w="1940" w:type="dxa"/>
          </w:tcPr>
          <w:p w14:paraId="74A79922" w14:textId="77777777" w:rsidR="00BD681B" w:rsidRDefault="00BD681B" w:rsidP="000600AC">
            <w:pPr>
              <w:ind w:left="0" w:right="0"/>
            </w:pPr>
            <w:r>
              <w:t>Individual Performance</w:t>
            </w:r>
          </w:p>
        </w:tc>
        <w:tc>
          <w:tcPr>
            <w:tcW w:w="5705" w:type="dxa"/>
          </w:tcPr>
          <w:p w14:paraId="5CAAA490" w14:textId="77777777" w:rsidR="00BD681B" w:rsidRDefault="00BD681B" w:rsidP="000600AC">
            <w:pPr>
              <w:ind w:left="0" w:right="0"/>
            </w:pPr>
            <w:r>
              <w:t>The number of interceptions the QB threw divided by the number of plays that the quarterback was the passer.</w:t>
            </w:r>
          </w:p>
        </w:tc>
      </w:tr>
      <w:tr w:rsidR="00BD681B" w14:paraId="1A086410" w14:textId="77777777" w:rsidTr="000600AC">
        <w:tc>
          <w:tcPr>
            <w:tcW w:w="1705" w:type="dxa"/>
            <w:noWrap/>
          </w:tcPr>
          <w:p w14:paraId="2BEBE45C" w14:textId="77777777" w:rsidR="00BD681B" w:rsidRDefault="00BD681B" w:rsidP="000600AC">
            <w:pPr>
              <w:ind w:left="0" w:right="0"/>
              <w:jc w:val="left"/>
            </w:pPr>
            <w:r>
              <w:t>Mean Completion Percentage Over Expected (CPOE)</w:t>
            </w:r>
          </w:p>
        </w:tc>
        <w:tc>
          <w:tcPr>
            <w:tcW w:w="1940" w:type="dxa"/>
          </w:tcPr>
          <w:p w14:paraId="13A460EF" w14:textId="77777777" w:rsidR="00BD681B" w:rsidRDefault="00BD681B" w:rsidP="000600AC">
            <w:pPr>
              <w:ind w:left="0" w:right="0"/>
            </w:pPr>
            <w:r>
              <w:t>Advanced Individual Performance</w:t>
            </w:r>
          </w:p>
        </w:tc>
        <w:tc>
          <w:tcPr>
            <w:tcW w:w="5705" w:type="dxa"/>
          </w:tcPr>
          <w:p w14:paraId="24277D8E" w14:textId="38085DCD" w:rsidR="00BD681B" w:rsidRDefault="00BD681B" w:rsidP="000600AC">
            <w:pPr>
              <w:ind w:left="0" w:right="0"/>
            </w:pPr>
            <w:r>
              <w:t xml:space="preserve">The Actual Completion Percentage minus the Expected Completion Percentage. Only available for the 2006 season and after. Explanation behind Expected Completion Percentage available in </w:t>
            </w:r>
            <w:r>
              <w:fldChar w:fldCharType="begin"/>
            </w:r>
            <w:r>
              <w:instrText xml:space="preserve"> REF _Ref117624535 \h </w:instrText>
            </w:r>
            <w:r>
              <w:fldChar w:fldCharType="separate"/>
            </w:r>
            <w:r w:rsidR="00C97AC9">
              <w:rPr>
                <w:b/>
                <w:bCs/>
              </w:rPr>
              <w:t>Error! Not a valid bookmark self-reference.</w:t>
            </w:r>
            <w:r>
              <w:fldChar w:fldCharType="end"/>
            </w:r>
            <w:r>
              <w:t xml:space="preserve">. Additional reference material available in </w:t>
            </w:r>
            <w:r w:rsidRPr="009249E2">
              <w:rPr>
                <w:b/>
                <w:bCs/>
              </w:rPr>
              <w:fldChar w:fldCharType="begin"/>
            </w:r>
            <w:r w:rsidRPr="009249E2">
              <w:rPr>
                <w:b/>
                <w:bCs/>
              </w:rPr>
              <w:instrText xml:space="preserve"> REF _Ref117931953 \h  \* MERGEFORMAT </w:instrText>
            </w:r>
            <w:r w:rsidRPr="009249E2">
              <w:rPr>
                <w:b/>
                <w:bCs/>
              </w:rPr>
            </w:r>
            <w:r w:rsidRPr="009249E2">
              <w:rPr>
                <w:b/>
                <w:bCs/>
              </w:rPr>
              <w:fldChar w:fldCharType="separate"/>
            </w:r>
            <w:r w:rsidR="00C97AC9" w:rsidRPr="00C97AC9">
              <w:rPr>
                <w:b/>
                <w:bCs/>
              </w:rPr>
              <w:t>5.0 - RESOURCES</w:t>
            </w:r>
            <w:r w:rsidRPr="009249E2">
              <w:rPr>
                <w:b/>
                <w:bCs/>
              </w:rPr>
              <w:fldChar w:fldCharType="end"/>
            </w:r>
            <w:r>
              <w:t>.</w:t>
            </w:r>
          </w:p>
        </w:tc>
      </w:tr>
      <w:tr w:rsidR="00BD681B" w14:paraId="4B706FC3" w14:textId="77777777" w:rsidTr="000600AC">
        <w:tc>
          <w:tcPr>
            <w:tcW w:w="1705" w:type="dxa"/>
            <w:noWrap/>
          </w:tcPr>
          <w:p w14:paraId="4EF38B7C" w14:textId="77777777" w:rsidR="00BD681B" w:rsidRDefault="00BD681B" w:rsidP="000600AC">
            <w:pPr>
              <w:ind w:left="0" w:right="0"/>
              <w:jc w:val="left"/>
            </w:pPr>
            <w:r>
              <w:t>Net Point Differential Change</w:t>
            </w:r>
          </w:p>
        </w:tc>
        <w:tc>
          <w:tcPr>
            <w:tcW w:w="1940" w:type="dxa"/>
          </w:tcPr>
          <w:p w14:paraId="703AED6F" w14:textId="77777777" w:rsidR="00BD681B" w:rsidRDefault="00BD681B" w:rsidP="000600AC">
            <w:pPr>
              <w:ind w:left="0" w:right="0"/>
            </w:pPr>
            <w:r>
              <w:t>Team Performance</w:t>
            </w:r>
          </w:p>
        </w:tc>
        <w:tc>
          <w:tcPr>
            <w:tcW w:w="5705" w:type="dxa"/>
          </w:tcPr>
          <w:p w14:paraId="1FB3AFEA" w14:textId="77777777" w:rsidR="00BD681B" w:rsidRDefault="00BD681B" w:rsidP="000600AC">
            <w:pPr>
              <w:ind w:left="0" w:right="0"/>
            </w:pPr>
            <w:r>
              <w:t>The mean point differential (a team’s final score minus the opposing team’s final score for a given game) for the QB’s team(s) subtracted by the mean point differential for the 26 games prior to the QB’s first game as a primary passer.</w:t>
            </w:r>
          </w:p>
        </w:tc>
      </w:tr>
      <w:tr w:rsidR="00BD681B" w14:paraId="1B4F327D" w14:textId="77777777" w:rsidTr="000600AC">
        <w:tc>
          <w:tcPr>
            <w:tcW w:w="1705" w:type="dxa"/>
            <w:noWrap/>
          </w:tcPr>
          <w:p w14:paraId="337C57D1" w14:textId="77777777" w:rsidR="00BD681B" w:rsidRDefault="00BD681B" w:rsidP="000600AC">
            <w:pPr>
              <w:ind w:left="0" w:right="0"/>
              <w:jc w:val="left"/>
            </w:pPr>
            <w:r>
              <w:t>Net Win Percentage Change</w:t>
            </w:r>
          </w:p>
        </w:tc>
        <w:tc>
          <w:tcPr>
            <w:tcW w:w="1940" w:type="dxa"/>
          </w:tcPr>
          <w:p w14:paraId="4441CDCF" w14:textId="77777777" w:rsidR="00BD681B" w:rsidRDefault="00BD681B" w:rsidP="000600AC">
            <w:pPr>
              <w:ind w:left="0" w:right="0"/>
            </w:pPr>
            <w:r>
              <w:t>Team Performance</w:t>
            </w:r>
          </w:p>
        </w:tc>
        <w:tc>
          <w:tcPr>
            <w:tcW w:w="5705" w:type="dxa"/>
          </w:tcPr>
          <w:p w14:paraId="2B8152B8" w14:textId="77777777" w:rsidR="00BD681B" w:rsidRDefault="00BD681B" w:rsidP="000600AC">
            <w:pPr>
              <w:ind w:left="0" w:right="0"/>
            </w:pPr>
            <w:r>
              <w:t>The number of games the quarterback’s team(s) won divided by 26, subtracted by the number of games the team won in the 26 games prior to the QB’s first game as primary passer divided by 26.</w:t>
            </w:r>
          </w:p>
        </w:tc>
      </w:tr>
      <w:tr w:rsidR="00BD681B" w14:paraId="2D115F96" w14:textId="77777777" w:rsidTr="000600AC">
        <w:tc>
          <w:tcPr>
            <w:tcW w:w="1705" w:type="dxa"/>
            <w:noWrap/>
          </w:tcPr>
          <w:p w14:paraId="156D7642" w14:textId="77777777" w:rsidR="00BD681B" w:rsidRDefault="00BD681B" w:rsidP="000600AC">
            <w:pPr>
              <w:ind w:left="0" w:right="0"/>
              <w:jc w:val="left"/>
            </w:pPr>
            <w:r>
              <w:t>Passing Yards per Attempt</w:t>
            </w:r>
          </w:p>
        </w:tc>
        <w:tc>
          <w:tcPr>
            <w:tcW w:w="1940" w:type="dxa"/>
          </w:tcPr>
          <w:p w14:paraId="235E86D6" w14:textId="77777777" w:rsidR="00BD681B" w:rsidRDefault="00BD681B" w:rsidP="000600AC">
            <w:pPr>
              <w:ind w:left="0" w:right="0"/>
            </w:pPr>
            <w:r>
              <w:t>Individual Performance</w:t>
            </w:r>
          </w:p>
        </w:tc>
        <w:tc>
          <w:tcPr>
            <w:tcW w:w="5705" w:type="dxa"/>
          </w:tcPr>
          <w:p w14:paraId="7C6796CE" w14:textId="77777777" w:rsidR="00BD681B" w:rsidRDefault="00BD681B" w:rsidP="000600AC">
            <w:pPr>
              <w:ind w:left="0" w:right="0"/>
            </w:pPr>
            <w:r>
              <w:t>The total passing yards divided by the number of passes the QB attempted.</w:t>
            </w:r>
          </w:p>
        </w:tc>
      </w:tr>
      <w:tr w:rsidR="00BD681B" w14:paraId="59ECD2A0" w14:textId="77777777" w:rsidTr="000600AC">
        <w:tc>
          <w:tcPr>
            <w:tcW w:w="1705" w:type="dxa"/>
            <w:noWrap/>
          </w:tcPr>
          <w:p w14:paraId="5B52C0AB" w14:textId="77777777" w:rsidR="00BD681B" w:rsidRDefault="00BD681B" w:rsidP="000600AC">
            <w:pPr>
              <w:ind w:left="0" w:right="0"/>
              <w:jc w:val="left"/>
            </w:pPr>
            <w:r>
              <w:t>Rushing Yards per Attempt</w:t>
            </w:r>
          </w:p>
        </w:tc>
        <w:tc>
          <w:tcPr>
            <w:tcW w:w="1940" w:type="dxa"/>
          </w:tcPr>
          <w:p w14:paraId="10B6505F" w14:textId="77777777" w:rsidR="00BD681B" w:rsidRDefault="00BD681B" w:rsidP="000600AC">
            <w:pPr>
              <w:ind w:left="0" w:right="0"/>
            </w:pPr>
            <w:r>
              <w:t>Individual Performance</w:t>
            </w:r>
          </w:p>
        </w:tc>
        <w:tc>
          <w:tcPr>
            <w:tcW w:w="5705" w:type="dxa"/>
          </w:tcPr>
          <w:p w14:paraId="3D35F460" w14:textId="77777777" w:rsidR="00BD681B" w:rsidRDefault="00BD681B" w:rsidP="000600AC">
            <w:pPr>
              <w:ind w:left="0" w:right="0"/>
            </w:pPr>
            <w:r>
              <w:t>The total rushing yards divided by the number of rushes the QB attempted.</w:t>
            </w:r>
          </w:p>
        </w:tc>
      </w:tr>
      <w:tr w:rsidR="00BD681B" w14:paraId="15661B9A" w14:textId="77777777" w:rsidTr="000600AC">
        <w:tc>
          <w:tcPr>
            <w:tcW w:w="1705" w:type="dxa"/>
            <w:noWrap/>
          </w:tcPr>
          <w:p w14:paraId="6D593677" w14:textId="77777777" w:rsidR="00BD681B" w:rsidRDefault="00BD681B" w:rsidP="000600AC">
            <w:pPr>
              <w:ind w:left="0" w:right="0"/>
              <w:jc w:val="left"/>
            </w:pPr>
            <w:r>
              <w:t>Sacks per Play</w:t>
            </w:r>
          </w:p>
        </w:tc>
        <w:tc>
          <w:tcPr>
            <w:tcW w:w="1940" w:type="dxa"/>
          </w:tcPr>
          <w:p w14:paraId="128B541E" w14:textId="77777777" w:rsidR="00BD681B" w:rsidRDefault="00BD681B" w:rsidP="000600AC">
            <w:pPr>
              <w:ind w:left="0" w:right="0"/>
            </w:pPr>
            <w:r>
              <w:t>Individual Performance</w:t>
            </w:r>
          </w:p>
        </w:tc>
        <w:tc>
          <w:tcPr>
            <w:tcW w:w="5705" w:type="dxa"/>
          </w:tcPr>
          <w:p w14:paraId="0626B122" w14:textId="77777777" w:rsidR="00BD681B" w:rsidRDefault="00BD681B" w:rsidP="000600AC">
            <w:pPr>
              <w:ind w:left="0" w:right="0"/>
            </w:pPr>
            <w:r>
              <w:t>The number of times the opposing team sacked the QB divided by the number of snaps the QB played.</w:t>
            </w:r>
          </w:p>
        </w:tc>
      </w:tr>
    </w:tbl>
    <w:p w14:paraId="40EF0F0A" w14:textId="77777777" w:rsidR="00EC1AC0" w:rsidRPr="00EC1AC0" w:rsidRDefault="00EC1AC0" w:rsidP="00EC1AC0"/>
    <w:p w14:paraId="3A42DBC9" w14:textId="777BB8D4" w:rsidR="00EC1AC0" w:rsidRDefault="00EC1AC0">
      <w:pPr>
        <w:ind w:left="0" w:right="0"/>
        <w:jc w:val="left"/>
      </w:pPr>
      <w:r>
        <w:br w:type="page"/>
      </w:r>
    </w:p>
    <w:p w14:paraId="4A8F7E48" w14:textId="5A454EE7" w:rsidR="006A2B23" w:rsidRDefault="006A2B23" w:rsidP="00300524">
      <w:pPr>
        <w:pStyle w:val="Heading1"/>
      </w:pPr>
      <w:r>
        <w:lastRenderedPageBreak/>
        <w:t xml:space="preserve">Appendix </w:t>
      </w:r>
      <w:r w:rsidR="00EC1AC0">
        <w:t>B</w:t>
      </w:r>
      <w:r>
        <w:t>: Predictors Included in Expected Completion %</w:t>
      </w:r>
      <w:bookmarkEnd w:id="14"/>
    </w:p>
    <w:p w14:paraId="5F26D452" w14:textId="6FAC3556" w:rsidR="006A2B23" w:rsidRDefault="006A2B23" w:rsidP="000B42F7">
      <w:pPr>
        <w:ind w:right="0"/>
      </w:pPr>
    </w:p>
    <w:p w14:paraId="3C87257E" w14:textId="553BB5FA" w:rsidR="006A2B23" w:rsidRDefault="006A2B23" w:rsidP="000B42F7">
      <w:pPr>
        <w:ind w:right="0"/>
      </w:pPr>
      <w:r>
        <w:t xml:space="preserve">As found in </w:t>
      </w:r>
      <w:hyperlink r:id="rId17" w:history="1">
        <w:r w:rsidRPr="008261CA">
          <w:rPr>
            <w:rStyle w:val="Hyperlink"/>
          </w:rPr>
          <w:t>https://www.the33rdteam.com/breakdowns/cpoe-explained/</w:t>
        </w:r>
      </w:hyperlink>
      <w:r>
        <w:t>:</w:t>
      </w:r>
    </w:p>
    <w:p w14:paraId="4081C67B" w14:textId="3BA92D5F" w:rsidR="006A2B23" w:rsidRDefault="006A2B23" w:rsidP="000B42F7">
      <w:pPr>
        <w:ind w:right="0"/>
      </w:pPr>
    </w:p>
    <w:p w14:paraId="45F0D5C7" w14:textId="77777777" w:rsidR="006A2B23" w:rsidRPr="006A2B23" w:rsidRDefault="006A2B23" w:rsidP="000B42F7">
      <w:pPr>
        <w:pStyle w:val="ListParagraph"/>
        <w:numPr>
          <w:ilvl w:val="0"/>
          <w:numId w:val="18"/>
        </w:numPr>
      </w:pPr>
      <w:r w:rsidRPr="006A2B23">
        <w:t>Field position</w:t>
      </w:r>
    </w:p>
    <w:p w14:paraId="4346147A" w14:textId="77777777" w:rsidR="006A2B23" w:rsidRPr="006A2B23" w:rsidRDefault="006A2B23" w:rsidP="000B42F7">
      <w:pPr>
        <w:pStyle w:val="ListParagraph"/>
        <w:numPr>
          <w:ilvl w:val="0"/>
          <w:numId w:val="18"/>
        </w:numPr>
      </w:pPr>
      <w:r w:rsidRPr="006A2B23">
        <w:t>Down</w:t>
      </w:r>
    </w:p>
    <w:p w14:paraId="728C5659" w14:textId="77777777" w:rsidR="006A2B23" w:rsidRPr="006A2B23" w:rsidRDefault="006A2B23" w:rsidP="000B42F7">
      <w:pPr>
        <w:pStyle w:val="ListParagraph"/>
        <w:numPr>
          <w:ilvl w:val="0"/>
          <w:numId w:val="18"/>
        </w:numPr>
      </w:pPr>
      <w:r w:rsidRPr="006A2B23">
        <w:t>Yards to go</w:t>
      </w:r>
    </w:p>
    <w:p w14:paraId="0CD97FDC" w14:textId="77777777" w:rsidR="006A2B23" w:rsidRPr="006A2B23" w:rsidRDefault="006A2B23" w:rsidP="000B42F7">
      <w:pPr>
        <w:pStyle w:val="ListParagraph"/>
        <w:numPr>
          <w:ilvl w:val="0"/>
          <w:numId w:val="18"/>
        </w:numPr>
      </w:pPr>
      <w:r w:rsidRPr="006A2B23">
        <w:t>Air yards</w:t>
      </w:r>
    </w:p>
    <w:p w14:paraId="0F0AC137" w14:textId="77777777" w:rsidR="006A2B23" w:rsidRPr="006A2B23" w:rsidRDefault="006A2B23" w:rsidP="000B42F7">
      <w:pPr>
        <w:pStyle w:val="ListParagraph"/>
        <w:numPr>
          <w:ilvl w:val="0"/>
          <w:numId w:val="18"/>
        </w:numPr>
      </w:pPr>
      <w:r w:rsidRPr="006A2B23">
        <w:t>Distance to sticks (air yards – yards to go)</w:t>
      </w:r>
    </w:p>
    <w:p w14:paraId="2AA3077D" w14:textId="77777777" w:rsidR="006A2B23" w:rsidRPr="006A2B23" w:rsidRDefault="006A2B23" w:rsidP="000B42F7">
      <w:pPr>
        <w:pStyle w:val="ListParagraph"/>
        <w:numPr>
          <w:ilvl w:val="0"/>
          <w:numId w:val="18"/>
        </w:numPr>
      </w:pPr>
      <w:r w:rsidRPr="006A2B23">
        <w:t>Whether possession team is at home</w:t>
      </w:r>
    </w:p>
    <w:p w14:paraId="4B631C34" w14:textId="77777777" w:rsidR="006A2B23" w:rsidRPr="006A2B23" w:rsidRDefault="006A2B23" w:rsidP="000B42F7">
      <w:pPr>
        <w:pStyle w:val="ListParagraph"/>
        <w:numPr>
          <w:ilvl w:val="0"/>
          <w:numId w:val="18"/>
        </w:numPr>
      </w:pPr>
      <w:r w:rsidRPr="006A2B23">
        <w:t>Whether the game is played indoors</w:t>
      </w:r>
    </w:p>
    <w:p w14:paraId="343DCFE8" w14:textId="77777777" w:rsidR="006A2B23" w:rsidRPr="006A2B23" w:rsidRDefault="006A2B23" w:rsidP="000B42F7">
      <w:pPr>
        <w:pStyle w:val="ListParagraph"/>
        <w:numPr>
          <w:ilvl w:val="0"/>
          <w:numId w:val="18"/>
        </w:numPr>
      </w:pPr>
      <w:r w:rsidRPr="006A2B23">
        <w:t>Era, broken down into 2006-2013, 2014-2017, 2018 and beyond</w:t>
      </w:r>
    </w:p>
    <w:p w14:paraId="425DC907" w14:textId="77777777" w:rsidR="006A2B23" w:rsidRPr="006A2B23" w:rsidRDefault="006A2B23" w:rsidP="000B42F7">
      <w:pPr>
        <w:pStyle w:val="ListParagraph"/>
        <w:numPr>
          <w:ilvl w:val="0"/>
          <w:numId w:val="18"/>
        </w:numPr>
      </w:pPr>
      <w:r w:rsidRPr="006A2B23">
        <w:t>Pass location (binary: middle or not middle)</w:t>
      </w:r>
    </w:p>
    <w:p w14:paraId="643E629C" w14:textId="586AEAF4" w:rsidR="006A2B23" w:rsidRDefault="006A2B23" w:rsidP="000B42F7">
      <w:pPr>
        <w:pStyle w:val="ListParagraph"/>
        <w:numPr>
          <w:ilvl w:val="0"/>
          <w:numId w:val="18"/>
        </w:numPr>
      </w:pPr>
      <w:r w:rsidRPr="006A2B23">
        <w:t>Whether quarterback was hit on the play</w:t>
      </w:r>
    </w:p>
    <w:p w14:paraId="18C465E4" w14:textId="7BD17098" w:rsidR="001B7D65" w:rsidRDefault="001B7D65" w:rsidP="000B42F7">
      <w:pPr>
        <w:ind w:left="0" w:right="0"/>
        <w:jc w:val="left"/>
        <w:rPr>
          <w:rFonts w:cs="Arial"/>
        </w:rPr>
      </w:pPr>
      <w:r>
        <w:rPr>
          <w:rFonts w:cs="Arial"/>
        </w:rPr>
        <w:br w:type="page"/>
      </w:r>
    </w:p>
    <w:p w14:paraId="2CD95FE5" w14:textId="45938BD2" w:rsidR="001B7D65" w:rsidRDefault="001B7D65" w:rsidP="00300524">
      <w:pPr>
        <w:pStyle w:val="Heading1"/>
      </w:pPr>
      <w:bookmarkStart w:id="16" w:name="_Ref117703057"/>
      <w:r>
        <w:lastRenderedPageBreak/>
        <w:t xml:space="preserve">Appendix </w:t>
      </w:r>
      <w:r w:rsidR="00EC1AC0">
        <w:t>C</w:t>
      </w:r>
      <w:r>
        <w:t>: Histograms of</w:t>
      </w:r>
      <w:r w:rsidR="007534DF">
        <w:t xml:space="preserve"> Franchise QB</w:t>
      </w:r>
      <w:r>
        <w:t xml:space="preserve"> Predictor Variables</w:t>
      </w:r>
      <w:bookmarkEnd w:id="16"/>
    </w:p>
    <w:p w14:paraId="13A17747" w14:textId="34699498" w:rsidR="001B7D65" w:rsidRDefault="001B7D65" w:rsidP="000B42F7">
      <w:pPr>
        <w:ind w:right="0"/>
      </w:pPr>
    </w:p>
    <w:p w14:paraId="5F92C5D0" w14:textId="77777777" w:rsidR="007534DF" w:rsidRDefault="001B7D65" w:rsidP="000B42F7">
      <w:pPr>
        <w:keepNext/>
        <w:ind w:right="0"/>
      </w:pPr>
      <w:r>
        <w:rPr>
          <w:noProof/>
        </w:rPr>
        <w:drawing>
          <wp:inline distT="0" distB="0" distL="0" distR="0" wp14:anchorId="14F89079" wp14:editId="1A2268C0">
            <wp:extent cx="6205491" cy="5113374"/>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208491" cy="5115846"/>
                    </a:xfrm>
                    <a:prstGeom prst="rect">
                      <a:avLst/>
                    </a:prstGeom>
                  </pic:spPr>
                </pic:pic>
              </a:graphicData>
            </a:graphic>
          </wp:inline>
        </w:drawing>
      </w:r>
    </w:p>
    <w:p w14:paraId="51764EBA" w14:textId="690634C9" w:rsidR="001B7D65" w:rsidRDefault="007534DF" w:rsidP="000B42F7">
      <w:pPr>
        <w:pStyle w:val="Caption"/>
        <w:ind w:right="0"/>
      </w:pPr>
      <w:r>
        <w:t xml:space="preserve">Figure </w:t>
      </w:r>
      <w:fldSimple w:instr=" SEQ Figure \* ARABIC ">
        <w:r w:rsidR="00C97AC9">
          <w:rPr>
            <w:noProof/>
          </w:rPr>
          <w:t>3</w:t>
        </w:r>
      </w:fldSimple>
      <w:r>
        <w:t>. Histograms of Franchise QB Predictor Variables</w:t>
      </w:r>
    </w:p>
    <w:p w14:paraId="4355FEA4" w14:textId="5516A495" w:rsidR="00263903" w:rsidRDefault="00263903" w:rsidP="000B42F7">
      <w:pPr>
        <w:ind w:right="0"/>
      </w:pPr>
    </w:p>
    <w:p w14:paraId="60B4BB26" w14:textId="107C848A" w:rsidR="00263903" w:rsidRDefault="00263903" w:rsidP="000B42F7">
      <w:pPr>
        <w:ind w:left="0" w:right="0"/>
        <w:jc w:val="left"/>
      </w:pPr>
      <w:r>
        <w:br w:type="page"/>
      </w:r>
    </w:p>
    <w:p w14:paraId="13F54C8C" w14:textId="4F78CB8F" w:rsidR="00263903" w:rsidRDefault="00263903" w:rsidP="00300524">
      <w:pPr>
        <w:pStyle w:val="Heading1"/>
      </w:pPr>
      <w:bookmarkStart w:id="17" w:name="_Ref117706259"/>
      <w:r>
        <w:lastRenderedPageBreak/>
        <w:t xml:space="preserve">Appendix </w:t>
      </w:r>
      <w:r w:rsidR="00EC1AC0">
        <w:t>D</w:t>
      </w:r>
      <w:r>
        <w:t>: Predictor Variables for Contract Analyses</w:t>
      </w:r>
      <w:bookmarkEnd w:id="17"/>
    </w:p>
    <w:p w14:paraId="35A5A5F6" w14:textId="2EDCAF7A" w:rsidR="00263903" w:rsidRDefault="00263903" w:rsidP="000B42F7">
      <w:pPr>
        <w:ind w:right="0"/>
      </w:pPr>
    </w:p>
    <w:p w14:paraId="21CDEC86" w14:textId="4EB9FE92" w:rsidR="00BA3FE6" w:rsidRDefault="00BA3FE6" w:rsidP="000B42F7">
      <w:pPr>
        <w:pStyle w:val="Caption"/>
        <w:ind w:right="0"/>
      </w:pPr>
      <w:r>
        <w:t xml:space="preserve">Table </w:t>
      </w:r>
      <w:fldSimple w:instr=" SEQ Table \* ARABIC ">
        <w:r w:rsidR="00C97AC9">
          <w:rPr>
            <w:noProof/>
          </w:rPr>
          <w:t>11</w:t>
        </w:r>
      </w:fldSimple>
      <w:r>
        <w:t>. Numerical Summary of</w:t>
      </w:r>
      <w:r w:rsidR="0070449B">
        <w:t xml:space="preserve"> Contract Predictor Variables after filtering.</w:t>
      </w:r>
    </w:p>
    <w:tbl>
      <w:tblPr>
        <w:tblStyle w:val="TableGrid"/>
        <w:tblW w:w="0" w:type="auto"/>
        <w:tblInd w:w="720" w:type="dxa"/>
        <w:tblLook w:val="04A0" w:firstRow="1" w:lastRow="0" w:firstColumn="1" w:lastColumn="0" w:noHBand="0" w:noVBand="1"/>
      </w:tblPr>
      <w:tblGrid>
        <w:gridCol w:w="2036"/>
        <w:gridCol w:w="1700"/>
        <w:gridCol w:w="1027"/>
        <w:gridCol w:w="1622"/>
        <w:gridCol w:w="973"/>
        <w:gridCol w:w="996"/>
        <w:gridCol w:w="996"/>
      </w:tblGrid>
      <w:tr w:rsidR="00263903" w:rsidRPr="00BE6E4B" w14:paraId="506F65DD" w14:textId="77777777" w:rsidTr="00B2632B">
        <w:trPr>
          <w:trHeight w:val="300"/>
        </w:trPr>
        <w:tc>
          <w:tcPr>
            <w:tcW w:w="2036" w:type="dxa"/>
            <w:noWrap/>
            <w:hideMark/>
          </w:tcPr>
          <w:p w14:paraId="353AC5FB" w14:textId="77777777" w:rsidR="00263903" w:rsidRPr="00BE6E4B" w:rsidRDefault="00263903" w:rsidP="000B42F7">
            <w:pPr>
              <w:ind w:left="0" w:right="0"/>
              <w:jc w:val="left"/>
              <w:rPr>
                <w:rFonts w:cs="Arial"/>
                <w:b/>
                <w:bCs/>
                <w:color w:val="000000"/>
              </w:rPr>
            </w:pPr>
            <w:r w:rsidRPr="00BE6E4B">
              <w:rPr>
                <w:rFonts w:cs="Arial"/>
                <w:b/>
                <w:bCs/>
                <w:color w:val="000000"/>
              </w:rPr>
              <w:t>Variable</w:t>
            </w:r>
          </w:p>
        </w:tc>
        <w:tc>
          <w:tcPr>
            <w:tcW w:w="1700" w:type="dxa"/>
            <w:noWrap/>
            <w:hideMark/>
          </w:tcPr>
          <w:p w14:paraId="2ACA02B4" w14:textId="77777777" w:rsidR="00263903" w:rsidRPr="00BE6E4B" w:rsidRDefault="00263903" w:rsidP="000B42F7">
            <w:pPr>
              <w:ind w:left="0" w:right="0"/>
              <w:jc w:val="left"/>
              <w:rPr>
                <w:rFonts w:cs="Arial"/>
                <w:b/>
                <w:bCs/>
                <w:color w:val="000000"/>
              </w:rPr>
            </w:pPr>
            <w:r w:rsidRPr="00BE6E4B">
              <w:rPr>
                <w:rFonts w:cs="Arial"/>
                <w:b/>
                <w:bCs/>
                <w:color w:val="000000"/>
              </w:rPr>
              <w:t>Missing Values</w:t>
            </w:r>
          </w:p>
        </w:tc>
        <w:tc>
          <w:tcPr>
            <w:tcW w:w="1027" w:type="dxa"/>
            <w:noWrap/>
            <w:hideMark/>
          </w:tcPr>
          <w:p w14:paraId="22D68909" w14:textId="77777777" w:rsidR="00263903" w:rsidRPr="00BE6E4B" w:rsidRDefault="00263903" w:rsidP="000B42F7">
            <w:pPr>
              <w:ind w:left="0" w:right="0"/>
              <w:jc w:val="left"/>
              <w:rPr>
                <w:rFonts w:cs="Arial"/>
                <w:b/>
                <w:bCs/>
                <w:color w:val="000000"/>
              </w:rPr>
            </w:pPr>
            <w:r w:rsidRPr="00BE6E4B">
              <w:rPr>
                <w:rFonts w:cs="Arial"/>
                <w:b/>
                <w:bCs/>
                <w:color w:val="000000"/>
              </w:rPr>
              <w:t>Mean</w:t>
            </w:r>
          </w:p>
        </w:tc>
        <w:tc>
          <w:tcPr>
            <w:tcW w:w="1622" w:type="dxa"/>
            <w:noWrap/>
            <w:hideMark/>
          </w:tcPr>
          <w:p w14:paraId="1B53E95A" w14:textId="77777777" w:rsidR="00263903" w:rsidRPr="00BE6E4B" w:rsidRDefault="00263903" w:rsidP="000B42F7">
            <w:pPr>
              <w:ind w:left="0" w:right="0"/>
              <w:jc w:val="left"/>
              <w:rPr>
                <w:rFonts w:cs="Arial"/>
                <w:b/>
                <w:bCs/>
                <w:color w:val="000000"/>
              </w:rPr>
            </w:pPr>
            <w:r w:rsidRPr="00BE6E4B">
              <w:rPr>
                <w:rFonts w:cs="Arial"/>
                <w:b/>
                <w:bCs/>
                <w:color w:val="000000"/>
              </w:rPr>
              <w:t>Standard Deviation</w:t>
            </w:r>
          </w:p>
        </w:tc>
        <w:tc>
          <w:tcPr>
            <w:tcW w:w="973" w:type="dxa"/>
            <w:noWrap/>
            <w:hideMark/>
          </w:tcPr>
          <w:p w14:paraId="7D2BD551" w14:textId="77777777" w:rsidR="00263903" w:rsidRPr="00BE6E4B" w:rsidRDefault="00263903" w:rsidP="000B42F7">
            <w:pPr>
              <w:ind w:left="0" w:right="0"/>
              <w:jc w:val="left"/>
              <w:rPr>
                <w:rFonts w:cs="Arial"/>
                <w:b/>
                <w:bCs/>
                <w:color w:val="000000"/>
              </w:rPr>
            </w:pPr>
            <w:r w:rsidRPr="00BE6E4B">
              <w:rPr>
                <w:rFonts w:cs="Arial"/>
                <w:b/>
                <w:bCs/>
                <w:color w:val="000000"/>
              </w:rPr>
              <w:t>Min</w:t>
            </w:r>
          </w:p>
        </w:tc>
        <w:tc>
          <w:tcPr>
            <w:tcW w:w="996" w:type="dxa"/>
            <w:noWrap/>
            <w:hideMark/>
          </w:tcPr>
          <w:p w14:paraId="15A38A67" w14:textId="77777777" w:rsidR="00263903" w:rsidRPr="00BE6E4B" w:rsidRDefault="00263903" w:rsidP="000B42F7">
            <w:pPr>
              <w:ind w:left="0" w:right="0"/>
              <w:jc w:val="left"/>
              <w:rPr>
                <w:rFonts w:cs="Arial"/>
                <w:b/>
                <w:bCs/>
                <w:color w:val="000000"/>
              </w:rPr>
            </w:pPr>
            <w:r w:rsidRPr="00BE6E4B">
              <w:rPr>
                <w:rFonts w:cs="Arial"/>
                <w:b/>
                <w:bCs/>
                <w:color w:val="000000"/>
              </w:rPr>
              <w:t>Max</w:t>
            </w:r>
          </w:p>
        </w:tc>
        <w:tc>
          <w:tcPr>
            <w:tcW w:w="996" w:type="dxa"/>
            <w:noWrap/>
            <w:hideMark/>
          </w:tcPr>
          <w:p w14:paraId="3E013C34" w14:textId="77777777" w:rsidR="00263903" w:rsidRPr="00BE6E4B" w:rsidRDefault="00263903" w:rsidP="000B42F7">
            <w:pPr>
              <w:ind w:left="0" w:right="0"/>
              <w:jc w:val="left"/>
              <w:rPr>
                <w:rFonts w:cs="Arial"/>
                <w:b/>
                <w:bCs/>
                <w:color w:val="000000"/>
              </w:rPr>
            </w:pPr>
            <w:r w:rsidRPr="00BE6E4B">
              <w:rPr>
                <w:rFonts w:cs="Arial"/>
                <w:b/>
                <w:bCs/>
                <w:color w:val="000000"/>
              </w:rPr>
              <w:t>Range</w:t>
            </w:r>
          </w:p>
        </w:tc>
      </w:tr>
      <w:tr w:rsidR="00263903" w:rsidRPr="00263903" w14:paraId="5714C6CF" w14:textId="77777777" w:rsidTr="00B2632B">
        <w:trPr>
          <w:trHeight w:val="300"/>
        </w:trPr>
        <w:tc>
          <w:tcPr>
            <w:tcW w:w="2036" w:type="dxa"/>
            <w:noWrap/>
            <w:hideMark/>
          </w:tcPr>
          <w:p w14:paraId="51957657" w14:textId="52769E20" w:rsidR="00263903" w:rsidRPr="00263903" w:rsidRDefault="00263903" w:rsidP="000B42F7">
            <w:pPr>
              <w:ind w:left="0" w:right="0"/>
              <w:jc w:val="left"/>
              <w:rPr>
                <w:rFonts w:cs="Arial"/>
                <w:color w:val="000000"/>
              </w:rPr>
            </w:pPr>
            <w:r w:rsidRPr="00263903">
              <w:rPr>
                <w:rFonts w:cs="Arial"/>
                <w:color w:val="000000"/>
              </w:rPr>
              <w:t>E</w:t>
            </w:r>
            <w:r w:rsidRPr="00546176">
              <w:rPr>
                <w:rFonts w:cs="Arial"/>
                <w:color w:val="000000"/>
              </w:rPr>
              <w:t xml:space="preserve">PA </w:t>
            </w:r>
            <w:r w:rsidRPr="00263903">
              <w:rPr>
                <w:rFonts w:cs="Arial"/>
                <w:color w:val="000000"/>
              </w:rPr>
              <w:t>Per Play</w:t>
            </w:r>
          </w:p>
        </w:tc>
        <w:tc>
          <w:tcPr>
            <w:tcW w:w="1700" w:type="dxa"/>
            <w:noWrap/>
            <w:hideMark/>
          </w:tcPr>
          <w:p w14:paraId="6DE9D273"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E3B86BB" w14:textId="77777777" w:rsidR="00263903" w:rsidRPr="00263903" w:rsidRDefault="00263903" w:rsidP="000B42F7">
            <w:pPr>
              <w:ind w:left="0" w:right="0"/>
              <w:jc w:val="right"/>
              <w:rPr>
                <w:rFonts w:cs="Arial"/>
                <w:color w:val="000000"/>
              </w:rPr>
            </w:pPr>
            <w:r w:rsidRPr="00263903">
              <w:rPr>
                <w:rFonts w:cs="Arial"/>
                <w:color w:val="000000"/>
              </w:rPr>
              <w:t>0.04</w:t>
            </w:r>
          </w:p>
        </w:tc>
        <w:tc>
          <w:tcPr>
            <w:tcW w:w="1622" w:type="dxa"/>
            <w:noWrap/>
            <w:hideMark/>
          </w:tcPr>
          <w:p w14:paraId="0CAC7EA4" w14:textId="77777777" w:rsidR="00263903" w:rsidRPr="00263903" w:rsidRDefault="00263903" w:rsidP="000B42F7">
            <w:pPr>
              <w:ind w:left="0" w:right="0"/>
              <w:jc w:val="right"/>
              <w:rPr>
                <w:rFonts w:cs="Arial"/>
                <w:color w:val="000000"/>
              </w:rPr>
            </w:pPr>
            <w:r w:rsidRPr="00263903">
              <w:rPr>
                <w:rFonts w:cs="Arial"/>
                <w:color w:val="000000"/>
              </w:rPr>
              <w:t>0.09</w:t>
            </w:r>
          </w:p>
        </w:tc>
        <w:tc>
          <w:tcPr>
            <w:tcW w:w="973" w:type="dxa"/>
            <w:noWrap/>
            <w:hideMark/>
          </w:tcPr>
          <w:p w14:paraId="508310BA" w14:textId="77777777" w:rsidR="00263903" w:rsidRPr="00263903" w:rsidRDefault="00263903" w:rsidP="000B42F7">
            <w:pPr>
              <w:ind w:left="0" w:right="0"/>
              <w:jc w:val="right"/>
              <w:rPr>
                <w:rFonts w:cs="Arial"/>
                <w:color w:val="000000"/>
              </w:rPr>
            </w:pPr>
            <w:r w:rsidRPr="00263903">
              <w:rPr>
                <w:rFonts w:cs="Arial"/>
                <w:color w:val="000000"/>
              </w:rPr>
              <w:t>-0.18</w:t>
            </w:r>
          </w:p>
        </w:tc>
        <w:tc>
          <w:tcPr>
            <w:tcW w:w="996" w:type="dxa"/>
            <w:noWrap/>
            <w:hideMark/>
          </w:tcPr>
          <w:p w14:paraId="4F257D6C" w14:textId="77777777" w:rsidR="00263903" w:rsidRPr="00263903" w:rsidRDefault="00263903" w:rsidP="000B42F7">
            <w:pPr>
              <w:ind w:left="0" w:right="0"/>
              <w:jc w:val="right"/>
              <w:rPr>
                <w:rFonts w:cs="Arial"/>
                <w:color w:val="000000"/>
              </w:rPr>
            </w:pPr>
            <w:r w:rsidRPr="00263903">
              <w:rPr>
                <w:rFonts w:cs="Arial"/>
                <w:color w:val="000000"/>
              </w:rPr>
              <w:t>0.32</w:t>
            </w:r>
          </w:p>
        </w:tc>
        <w:tc>
          <w:tcPr>
            <w:tcW w:w="996" w:type="dxa"/>
            <w:noWrap/>
            <w:hideMark/>
          </w:tcPr>
          <w:p w14:paraId="6C496782" w14:textId="77777777" w:rsidR="00263903" w:rsidRPr="00263903" w:rsidRDefault="00263903" w:rsidP="000B42F7">
            <w:pPr>
              <w:ind w:left="0" w:right="0"/>
              <w:jc w:val="right"/>
              <w:rPr>
                <w:rFonts w:cs="Arial"/>
                <w:color w:val="000000"/>
              </w:rPr>
            </w:pPr>
            <w:r w:rsidRPr="00263903">
              <w:rPr>
                <w:rFonts w:cs="Arial"/>
                <w:color w:val="000000"/>
              </w:rPr>
              <w:t>0.51</w:t>
            </w:r>
          </w:p>
        </w:tc>
      </w:tr>
      <w:tr w:rsidR="00263903" w:rsidRPr="00263903" w14:paraId="6EB4856A" w14:textId="77777777" w:rsidTr="00B2632B">
        <w:trPr>
          <w:trHeight w:val="300"/>
        </w:trPr>
        <w:tc>
          <w:tcPr>
            <w:tcW w:w="2036" w:type="dxa"/>
            <w:noWrap/>
            <w:hideMark/>
          </w:tcPr>
          <w:p w14:paraId="531BD248" w14:textId="77777777" w:rsidR="00263903" w:rsidRPr="00263903" w:rsidRDefault="00263903" w:rsidP="000B42F7">
            <w:pPr>
              <w:ind w:left="0" w:right="0"/>
              <w:jc w:val="left"/>
              <w:rPr>
                <w:rFonts w:cs="Arial"/>
                <w:color w:val="000000"/>
              </w:rPr>
            </w:pPr>
            <w:r w:rsidRPr="00263903">
              <w:rPr>
                <w:rFonts w:cs="Arial"/>
                <w:color w:val="000000"/>
              </w:rPr>
              <w:t>Fumbles Per Attempt</w:t>
            </w:r>
          </w:p>
        </w:tc>
        <w:tc>
          <w:tcPr>
            <w:tcW w:w="1700" w:type="dxa"/>
            <w:noWrap/>
            <w:hideMark/>
          </w:tcPr>
          <w:p w14:paraId="6D5F0140"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70BFE012" w14:textId="77777777" w:rsidR="00263903" w:rsidRPr="00263903" w:rsidRDefault="00263903" w:rsidP="000B42F7">
            <w:pPr>
              <w:ind w:left="0" w:right="0"/>
              <w:jc w:val="right"/>
              <w:rPr>
                <w:rFonts w:cs="Arial"/>
                <w:color w:val="000000"/>
              </w:rPr>
            </w:pPr>
            <w:r w:rsidRPr="00263903">
              <w:rPr>
                <w:rFonts w:cs="Arial"/>
                <w:color w:val="000000"/>
              </w:rPr>
              <w:t>0.01</w:t>
            </w:r>
          </w:p>
        </w:tc>
        <w:tc>
          <w:tcPr>
            <w:tcW w:w="1622" w:type="dxa"/>
            <w:noWrap/>
            <w:hideMark/>
          </w:tcPr>
          <w:p w14:paraId="0C03FB11" w14:textId="77777777" w:rsidR="00263903" w:rsidRPr="00263903" w:rsidRDefault="00263903" w:rsidP="000B42F7">
            <w:pPr>
              <w:ind w:left="0" w:right="0"/>
              <w:jc w:val="right"/>
              <w:rPr>
                <w:rFonts w:cs="Arial"/>
                <w:color w:val="000000"/>
              </w:rPr>
            </w:pPr>
            <w:r w:rsidRPr="00263903">
              <w:rPr>
                <w:rFonts w:cs="Arial"/>
                <w:color w:val="000000"/>
              </w:rPr>
              <w:t>0.00</w:t>
            </w:r>
          </w:p>
        </w:tc>
        <w:tc>
          <w:tcPr>
            <w:tcW w:w="973" w:type="dxa"/>
            <w:noWrap/>
            <w:hideMark/>
          </w:tcPr>
          <w:p w14:paraId="0FC37DA4" w14:textId="77777777" w:rsidR="00263903" w:rsidRPr="00263903" w:rsidRDefault="00263903" w:rsidP="000B42F7">
            <w:pPr>
              <w:ind w:left="0" w:right="0"/>
              <w:jc w:val="right"/>
              <w:rPr>
                <w:rFonts w:cs="Arial"/>
                <w:color w:val="000000"/>
              </w:rPr>
            </w:pPr>
            <w:r w:rsidRPr="00263903">
              <w:rPr>
                <w:rFonts w:cs="Arial"/>
                <w:color w:val="000000"/>
              </w:rPr>
              <w:t>0.00</w:t>
            </w:r>
          </w:p>
        </w:tc>
        <w:tc>
          <w:tcPr>
            <w:tcW w:w="996" w:type="dxa"/>
            <w:noWrap/>
            <w:hideMark/>
          </w:tcPr>
          <w:p w14:paraId="59B7B479"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77937320" w14:textId="77777777" w:rsidR="00263903" w:rsidRPr="00263903" w:rsidRDefault="00263903" w:rsidP="000B42F7">
            <w:pPr>
              <w:ind w:left="0" w:right="0"/>
              <w:jc w:val="right"/>
              <w:rPr>
                <w:rFonts w:cs="Arial"/>
                <w:color w:val="000000"/>
              </w:rPr>
            </w:pPr>
            <w:r w:rsidRPr="00263903">
              <w:rPr>
                <w:rFonts w:cs="Arial"/>
                <w:color w:val="000000"/>
              </w:rPr>
              <w:t>0.01</w:t>
            </w:r>
          </w:p>
        </w:tc>
      </w:tr>
      <w:tr w:rsidR="00263903" w:rsidRPr="00263903" w14:paraId="1354EDF8" w14:textId="77777777" w:rsidTr="00B2632B">
        <w:trPr>
          <w:trHeight w:val="300"/>
        </w:trPr>
        <w:tc>
          <w:tcPr>
            <w:tcW w:w="2036" w:type="dxa"/>
            <w:noWrap/>
            <w:hideMark/>
          </w:tcPr>
          <w:p w14:paraId="1E6F17D7" w14:textId="77777777" w:rsidR="00263903" w:rsidRPr="00263903" w:rsidRDefault="00263903" w:rsidP="000B42F7">
            <w:pPr>
              <w:ind w:left="0" w:right="0"/>
              <w:jc w:val="left"/>
              <w:rPr>
                <w:rFonts w:cs="Arial"/>
                <w:color w:val="000000"/>
              </w:rPr>
            </w:pPr>
            <w:r w:rsidRPr="00263903">
              <w:rPr>
                <w:rFonts w:cs="Arial"/>
                <w:color w:val="000000"/>
              </w:rPr>
              <w:t>Interceptions Per Attempt</w:t>
            </w:r>
          </w:p>
        </w:tc>
        <w:tc>
          <w:tcPr>
            <w:tcW w:w="1700" w:type="dxa"/>
            <w:noWrap/>
            <w:hideMark/>
          </w:tcPr>
          <w:p w14:paraId="26F24EF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8CC8551" w14:textId="77777777" w:rsidR="00263903" w:rsidRPr="00263903" w:rsidRDefault="00263903" w:rsidP="000B42F7">
            <w:pPr>
              <w:ind w:left="0" w:right="0"/>
              <w:jc w:val="right"/>
              <w:rPr>
                <w:rFonts w:cs="Arial"/>
                <w:color w:val="000000"/>
              </w:rPr>
            </w:pPr>
            <w:r w:rsidRPr="00263903">
              <w:rPr>
                <w:rFonts w:cs="Arial"/>
                <w:color w:val="000000"/>
              </w:rPr>
              <w:t>0.03</w:t>
            </w:r>
          </w:p>
        </w:tc>
        <w:tc>
          <w:tcPr>
            <w:tcW w:w="1622" w:type="dxa"/>
            <w:noWrap/>
            <w:hideMark/>
          </w:tcPr>
          <w:p w14:paraId="19234C9E" w14:textId="77777777" w:rsidR="00263903" w:rsidRPr="00263903" w:rsidRDefault="00263903" w:rsidP="000B42F7">
            <w:pPr>
              <w:ind w:left="0" w:right="0"/>
              <w:jc w:val="right"/>
              <w:rPr>
                <w:rFonts w:cs="Arial"/>
                <w:color w:val="000000"/>
              </w:rPr>
            </w:pPr>
            <w:r w:rsidRPr="00263903">
              <w:rPr>
                <w:rFonts w:cs="Arial"/>
                <w:color w:val="000000"/>
              </w:rPr>
              <w:t>0.01</w:t>
            </w:r>
          </w:p>
        </w:tc>
        <w:tc>
          <w:tcPr>
            <w:tcW w:w="973" w:type="dxa"/>
            <w:noWrap/>
            <w:hideMark/>
          </w:tcPr>
          <w:p w14:paraId="7A3F1B38"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62041AAB" w14:textId="77777777" w:rsidR="00263903" w:rsidRPr="00263903" w:rsidRDefault="00263903" w:rsidP="000B42F7">
            <w:pPr>
              <w:ind w:left="0" w:right="0"/>
              <w:jc w:val="right"/>
              <w:rPr>
                <w:rFonts w:cs="Arial"/>
                <w:color w:val="000000"/>
              </w:rPr>
            </w:pPr>
            <w:r w:rsidRPr="00263903">
              <w:rPr>
                <w:rFonts w:cs="Arial"/>
                <w:color w:val="000000"/>
              </w:rPr>
              <w:t>0.04</w:t>
            </w:r>
          </w:p>
        </w:tc>
        <w:tc>
          <w:tcPr>
            <w:tcW w:w="996" w:type="dxa"/>
            <w:noWrap/>
            <w:hideMark/>
          </w:tcPr>
          <w:p w14:paraId="527FFE8B" w14:textId="77777777" w:rsidR="00263903" w:rsidRPr="00263903" w:rsidRDefault="00263903" w:rsidP="000B42F7">
            <w:pPr>
              <w:ind w:left="0" w:right="0"/>
              <w:jc w:val="right"/>
              <w:rPr>
                <w:rFonts w:cs="Arial"/>
                <w:color w:val="000000"/>
              </w:rPr>
            </w:pPr>
            <w:r w:rsidRPr="00263903">
              <w:rPr>
                <w:rFonts w:cs="Arial"/>
                <w:color w:val="000000"/>
              </w:rPr>
              <w:t>0.03</w:t>
            </w:r>
          </w:p>
        </w:tc>
      </w:tr>
      <w:tr w:rsidR="00263903" w:rsidRPr="00263903" w14:paraId="09AEB1B3" w14:textId="77777777" w:rsidTr="00B2632B">
        <w:trPr>
          <w:trHeight w:val="300"/>
        </w:trPr>
        <w:tc>
          <w:tcPr>
            <w:tcW w:w="2036" w:type="dxa"/>
            <w:noWrap/>
            <w:hideMark/>
          </w:tcPr>
          <w:p w14:paraId="3C3A03E8" w14:textId="27676006" w:rsidR="00263903" w:rsidRPr="00263903" w:rsidRDefault="00263903" w:rsidP="000B42F7">
            <w:pPr>
              <w:ind w:left="0" w:right="0"/>
              <w:jc w:val="left"/>
              <w:rPr>
                <w:rFonts w:cs="Arial"/>
                <w:color w:val="000000"/>
              </w:rPr>
            </w:pPr>
            <w:r w:rsidRPr="00263903">
              <w:rPr>
                <w:rFonts w:cs="Arial"/>
                <w:color w:val="000000"/>
              </w:rPr>
              <w:t>Mean C</w:t>
            </w:r>
            <w:r w:rsidRPr="00546176">
              <w:rPr>
                <w:rFonts w:cs="Arial"/>
                <w:color w:val="000000"/>
              </w:rPr>
              <w:t>POE</w:t>
            </w:r>
          </w:p>
        </w:tc>
        <w:tc>
          <w:tcPr>
            <w:tcW w:w="1700" w:type="dxa"/>
            <w:noWrap/>
            <w:hideMark/>
          </w:tcPr>
          <w:p w14:paraId="18B4B9B2" w14:textId="77777777" w:rsidR="00263903" w:rsidRPr="00263903" w:rsidRDefault="00263903" w:rsidP="000B42F7">
            <w:pPr>
              <w:ind w:left="0" w:right="0"/>
              <w:jc w:val="right"/>
              <w:rPr>
                <w:rFonts w:cs="Arial"/>
                <w:color w:val="000000"/>
              </w:rPr>
            </w:pPr>
            <w:r w:rsidRPr="00263903">
              <w:rPr>
                <w:rFonts w:cs="Arial"/>
                <w:color w:val="000000"/>
              </w:rPr>
              <w:t>9</w:t>
            </w:r>
          </w:p>
        </w:tc>
        <w:tc>
          <w:tcPr>
            <w:tcW w:w="1027" w:type="dxa"/>
            <w:noWrap/>
            <w:hideMark/>
          </w:tcPr>
          <w:p w14:paraId="6844900B" w14:textId="77777777" w:rsidR="00263903" w:rsidRPr="00263903" w:rsidRDefault="00263903" w:rsidP="000B42F7">
            <w:pPr>
              <w:ind w:left="0" w:right="0"/>
              <w:jc w:val="right"/>
              <w:rPr>
                <w:rFonts w:cs="Arial"/>
                <w:color w:val="000000"/>
              </w:rPr>
            </w:pPr>
            <w:r w:rsidRPr="00263903">
              <w:rPr>
                <w:rFonts w:cs="Arial"/>
                <w:color w:val="000000"/>
              </w:rPr>
              <w:t>-0.51</w:t>
            </w:r>
          </w:p>
        </w:tc>
        <w:tc>
          <w:tcPr>
            <w:tcW w:w="1622" w:type="dxa"/>
            <w:noWrap/>
            <w:hideMark/>
          </w:tcPr>
          <w:p w14:paraId="2956E08C" w14:textId="77777777" w:rsidR="00263903" w:rsidRPr="00263903" w:rsidRDefault="00263903" w:rsidP="000B42F7">
            <w:pPr>
              <w:ind w:left="0" w:right="0"/>
              <w:jc w:val="right"/>
              <w:rPr>
                <w:rFonts w:cs="Arial"/>
                <w:color w:val="000000"/>
              </w:rPr>
            </w:pPr>
            <w:r w:rsidRPr="00263903">
              <w:rPr>
                <w:rFonts w:cs="Arial"/>
                <w:color w:val="000000"/>
              </w:rPr>
              <w:t>3.26</w:t>
            </w:r>
          </w:p>
        </w:tc>
        <w:tc>
          <w:tcPr>
            <w:tcW w:w="973" w:type="dxa"/>
            <w:noWrap/>
            <w:hideMark/>
          </w:tcPr>
          <w:p w14:paraId="04F11994" w14:textId="77777777" w:rsidR="00263903" w:rsidRPr="00263903" w:rsidRDefault="00263903" w:rsidP="000B42F7">
            <w:pPr>
              <w:ind w:left="0" w:right="0"/>
              <w:jc w:val="right"/>
              <w:rPr>
                <w:rFonts w:cs="Arial"/>
                <w:color w:val="000000"/>
              </w:rPr>
            </w:pPr>
            <w:r w:rsidRPr="00263903">
              <w:rPr>
                <w:rFonts w:cs="Arial"/>
                <w:color w:val="000000"/>
              </w:rPr>
              <w:t>-9.48</w:t>
            </w:r>
          </w:p>
        </w:tc>
        <w:tc>
          <w:tcPr>
            <w:tcW w:w="996" w:type="dxa"/>
            <w:noWrap/>
            <w:hideMark/>
          </w:tcPr>
          <w:p w14:paraId="306EF784" w14:textId="77777777" w:rsidR="00263903" w:rsidRPr="00263903" w:rsidRDefault="00263903" w:rsidP="000B42F7">
            <w:pPr>
              <w:ind w:left="0" w:right="0"/>
              <w:jc w:val="right"/>
              <w:rPr>
                <w:rFonts w:cs="Arial"/>
                <w:color w:val="000000"/>
              </w:rPr>
            </w:pPr>
            <w:r w:rsidRPr="00263903">
              <w:rPr>
                <w:rFonts w:cs="Arial"/>
                <w:color w:val="000000"/>
              </w:rPr>
              <w:t>8.58</w:t>
            </w:r>
          </w:p>
        </w:tc>
        <w:tc>
          <w:tcPr>
            <w:tcW w:w="996" w:type="dxa"/>
            <w:noWrap/>
            <w:hideMark/>
          </w:tcPr>
          <w:p w14:paraId="2C1A5800" w14:textId="77777777" w:rsidR="00263903" w:rsidRPr="00263903" w:rsidRDefault="00263903" w:rsidP="000B42F7">
            <w:pPr>
              <w:ind w:left="0" w:right="0"/>
              <w:jc w:val="right"/>
              <w:rPr>
                <w:rFonts w:cs="Arial"/>
                <w:color w:val="000000"/>
              </w:rPr>
            </w:pPr>
            <w:r w:rsidRPr="00263903">
              <w:rPr>
                <w:rFonts w:cs="Arial"/>
                <w:color w:val="000000"/>
              </w:rPr>
              <w:t>18.06</w:t>
            </w:r>
          </w:p>
        </w:tc>
      </w:tr>
      <w:tr w:rsidR="00263903" w:rsidRPr="00263903" w14:paraId="35BCE4BE" w14:textId="77777777" w:rsidTr="00B2632B">
        <w:trPr>
          <w:trHeight w:val="300"/>
        </w:trPr>
        <w:tc>
          <w:tcPr>
            <w:tcW w:w="2036" w:type="dxa"/>
            <w:noWrap/>
            <w:hideMark/>
          </w:tcPr>
          <w:p w14:paraId="0DE3CE43" w14:textId="77777777" w:rsidR="00263903" w:rsidRPr="00263903" w:rsidRDefault="00263903" w:rsidP="000B42F7">
            <w:pPr>
              <w:ind w:left="0" w:right="0"/>
              <w:jc w:val="left"/>
              <w:rPr>
                <w:rFonts w:cs="Arial"/>
                <w:color w:val="000000"/>
              </w:rPr>
            </w:pPr>
            <w:r w:rsidRPr="00263903">
              <w:rPr>
                <w:rFonts w:cs="Arial"/>
                <w:color w:val="000000"/>
              </w:rPr>
              <w:t>Net Point Differential Change</w:t>
            </w:r>
          </w:p>
        </w:tc>
        <w:tc>
          <w:tcPr>
            <w:tcW w:w="1700" w:type="dxa"/>
            <w:noWrap/>
            <w:hideMark/>
          </w:tcPr>
          <w:p w14:paraId="776C9696"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BD9E5D1" w14:textId="77777777" w:rsidR="00263903" w:rsidRPr="00263903" w:rsidRDefault="00263903" w:rsidP="000B42F7">
            <w:pPr>
              <w:ind w:left="0" w:right="0"/>
              <w:jc w:val="right"/>
              <w:rPr>
                <w:rFonts w:cs="Arial"/>
                <w:color w:val="000000"/>
              </w:rPr>
            </w:pPr>
            <w:r w:rsidRPr="00263903">
              <w:rPr>
                <w:rFonts w:cs="Arial"/>
                <w:color w:val="000000"/>
              </w:rPr>
              <w:t>69.93</w:t>
            </w:r>
          </w:p>
        </w:tc>
        <w:tc>
          <w:tcPr>
            <w:tcW w:w="1622" w:type="dxa"/>
            <w:noWrap/>
            <w:hideMark/>
          </w:tcPr>
          <w:p w14:paraId="11523701" w14:textId="77777777" w:rsidR="00263903" w:rsidRPr="00263903" w:rsidRDefault="00263903" w:rsidP="000B42F7">
            <w:pPr>
              <w:ind w:left="0" w:right="0"/>
              <w:jc w:val="right"/>
              <w:rPr>
                <w:rFonts w:cs="Arial"/>
                <w:color w:val="000000"/>
              </w:rPr>
            </w:pPr>
            <w:r w:rsidRPr="00263903">
              <w:rPr>
                <w:rFonts w:cs="Arial"/>
                <w:color w:val="000000"/>
              </w:rPr>
              <w:t>142.34</w:t>
            </w:r>
          </w:p>
        </w:tc>
        <w:tc>
          <w:tcPr>
            <w:tcW w:w="973" w:type="dxa"/>
            <w:noWrap/>
            <w:hideMark/>
          </w:tcPr>
          <w:p w14:paraId="1A14DE0F" w14:textId="77777777" w:rsidR="00263903" w:rsidRPr="00263903" w:rsidRDefault="00263903" w:rsidP="000B42F7">
            <w:pPr>
              <w:ind w:left="0" w:right="0"/>
              <w:jc w:val="right"/>
              <w:rPr>
                <w:rFonts w:cs="Arial"/>
                <w:color w:val="000000"/>
              </w:rPr>
            </w:pPr>
            <w:r w:rsidRPr="00263903">
              <w:rPr>
                <w:rFonts w:cs="Arial"/>
                <w:color w:val="000000"/>
              </w:rPr>
              <w:t>-300.00</w:t>
            </w:r>
          </w:p>
        </w:tc>
        <w:tc>
          <w:tcPr>
            <w:tcW w:w="996" w:type="dxa"/>
            <w:noWrap/>
            <w:hideMark/>
          </w:tcPr>
          <w:p w14:paraId="2D979DDF" w14:textId="77777777" w:rsidR="00263903" w:rsidRPr="00263903" w:rsidRDefault="00263903" w:rsidP="000B42F7">
            <w:pPr>
              <w:ind w:left="0" w:right="0"/>
              <w:jc w:val="right"/>
              <w:rPr>
                <w:rFonts w:cs="Arial"/>
                <w:color w:val="000000"/>
              </w:rPr>
            </w:pPr>
            <w:r w:rsidRPr="00263903">
              <w:rPr>
                <w:rFonts w:cs="Arial"/>
                <w:color w:val="000000"/>
              </w:rPr>
              <w:t>365.00</w:t>
            </w:r>
          </w:p>
        </w:tc>
        <w:tc>
          <w:tcPr>
            <w:tcW w:w="996" w:type="dxa"/>
            <w:noWrap/>
            <w:hideMark/>
          </w:tcPr>
          <w:p w14:paraId="2C90453C" w14:textId="77777777" w:rsidR="00263903" w:rsidRPr="00263903" w:rsidRDefault="00263903" w:rsidP="000B42F7">
            <w:pPr>
              <w:ind w:left="0" w:right="0"/>
              <w:jc w:val="right"/>
              <w:rPr>
                <w:rFonts w:cs="Arial"/>
                <w:color w:val="000000"/>
              </w:rPr>
            </w:pPr>
            <w:r w:rsidRPr="00263903">
              <w:rPr>
                <w:rFonts w:cs="Arial"/>
                <w:color w:val="000000"/>
              </w:rPr>
              <w:t>665.00</w:t>
            </w:r>
          </w:p>
        </w:tc>
      </w:tr>
      <w:tr w:rsidR="00263903" w:rsidRPr="00263903" w14:paraId="48EEED73" w14:textId="77777777" w:rsidTr="00B2632B">
        <w:trPr>
          <w:trHeight w:val="300"/>
        </w:trPr>
        <w:tc>
          <w:tcPr>
            <w:tcW w:w="2036" w:type="dxa"/>
            <w:noWrap/>
            <w:hideMark/>
          </w:tcPr>
          <w:p w14:paraId="2AA00D9D" w14:textId="77777777" w:rsidR="00263903" w:rsidRPr="00263903" w:rsidRDefault="00263903" w:rsidP="000B42F7">
            <w:pPr>
              <w:ind w:left="0" w:right="0"/>
              <w:jc w:val="left"/>
              <w:rPr>
                <w:rFonts w:cs="Arial"/>
                <w:color w:val="000000"/>
              </w:rPr>
            </w:pPr>
            <w:r w:rsidRPr="00263903">
              <w:rPr>
                <w:rFonts w:cs="Arial"/>
                <w:color w:val="000000"/>
              </w:rPr>
              <w:t>Net Win Percentage Change</w:t>
            </w:r>
          </w:p>
        </w:tc>
        <w:tc>
          <w:tcPr>
            <w:tcW w:w="1700" w:type="dxa"/>
            <w:noWrap/>
            <w:hideMark/>
          </w:tcPr>
          <w:p w14:paraId="5937098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2F75D43E" w14:textId="77777777" w:rsidR="00263903" w:rsidRPr="00263903" w:rsidRDefault="00263903" w:rsidP="000B42F7">
            <w:pPr>
              <w:ind w:left="0" w:right="0"/>
              <w:jc w:val="right"/>
              <w:rPr>
                <w:rFonts w:cs="Arial"/>
                <w:color w:val="000000"/>
              </w:rPr>
            </w:pPr>
            <w:r w:rsidRPr="00263903">
              <w:rPr>
                <w:rFonts w:cs="Arial"/>
                <w:color w:val="000000"/>
              </w:rPr>
              <w:t>0.08</w:t>
            </w:r>
          </w:p>
        </w:tc>
        <w:tc>
          <w:tcPr>
            <w:tcW w:w="1622" w:type="dxa"/>
            <w:noWrap/>
            <w:hideMark/>
          </w:tcPr>
          <w:p w14:paraId="565C1195" w14:textId="77777777" w:rsidR="00263903" w:rsidRPr="00263903" w:rsidRDefault="00263903" w:rsidP="000B42F7">
            <w:pPr>
              <w:ind w:left="0" w:right="0"/>
              <w:jc w:val="right"/>
              <w:rPr>
                <w:rFonts w:cs="Arial"/>
                <w:color w:val="000000"/>
              </w:rPr>
            </w:pPr>
            <w:r w:rsidRPr="00263903">
              <w:rPr>
                <w:rFonts w:cs="Arial"/>
                <w:color w:val="000000"/>
              </w:rPr>
              <w:t>0.19</w:t>
            </w:r>
          </w:p>
        </w:tc>
        <w:tc>
          <w:tcPr>
            <w:tcW w:w="973" w:type="dxa"/>
            <w:noWrap/>
            <w:hideMark/>
          </w:tcPr>
          <w:p w14:paraId="251B70C6" w14:textId="77777777" w:rsidR="00263903" w:rsidRPr="00263903" w:rsidRDefault="00263903" w:rsidP="000B42F7">
            <w:pPr>
              <w:ind w:left="0" w:right="0"/>
              <w:jc w:val="right"/>
              <w:rPr>
                <w:rFonts w:cs="Arial"/>
                <w:color w:val="000000"/>
              </w:rPr>
            </w:pPr>
            <w:r w:rsidRPr="00263903">
              <w:rPr>
                <w:rFonts w:cs="Arial"/>
                <w:color w:val="000000"/>
              </w:rPr>
              <w:t>-0.35</w:t>
            </w:r>
          </w:p>
        </w:tc>
        <w:tc>
          <w:tcPr>
            <w:tcW w:w="996" w:type="dxa"/>
            <w:noWrap/>
            <w:hideMark/>
          </w:tcPr>
          <w:p w14:paraId="28C22822" w14:textId="77777777" w:rsidR="00263903" w:rsidRPr="00263903" w:rsidRDefault="00263903" w:rsidP="000B42F7">
            <w:pPr>
              <w:ind w:left="0" w:right="0"/>
              <w:jc w:val="right"/>
              <w:rPr>
                <w:rFonts w:cs="Arial"/>
                <w:color w:val="000000"/>
              </w:rPr>
            </w:pPr>
            <w:r w:rsidRPr="00263903">
              <w:rPr>
                <w:rFonts w:cs="Arial"/>
                <w:color w:val="000000"/>
              </w:rPr>
              <w:t>0.50</w:t>
            </w:r>
          </w:p>
        </w:tc>
        <w:tc>
          <w:tcPr>
            <w:tcW w:w="996" w:type="dxa"/>
            <w:noWrap/>
            <w:hideMark/>
          </w:tcPr>
          <w:p w14:paraId="3B8A6FC7" w14:textId="77777777" w:rsidR="00263903" w:rsidRPr="00263903" w:rsidRDefault="00263903" w:rsidP="000B42F7">
            <w:pPr>
              <w:ind w:left="0" w:right="0"/>
              <w:jc w:val="right"/>
              <w:rPr>
                <w:rFonts w:cs="Arial"/>
                <w:color w:val="000000"/>
              </w:rPr>
            </w:pPr>
            <w:r w:rsidRPr="00263903">
              <w:rPr>
                <w:rFonts w:cs="Arial"/>
                <w:color w:val="000000"/>
              </w:rPr>
              <w:t>0.85</w:t>
            </w:r>
          </w:p>
        </w:tc>
      </w:tr>
      <w:tr w:rsidR="00263903" w:rsidRPr="00263903" w14:paraId="4ECC1085" w14:textId="77777777" w:rsidTr="00B2632B">
        <w:trPr>
          <w:trHeight w:val="300"/>
        </w:trPr>
        <w:tc>
          <w:tcPr>
            <w:tcW w:w="2036" w:type="dxa"/>
            <w:noWrap/>
            <w:hideMark/>
          </w:tcPr>
          <w:p w14:paraId="11182B8C" w14:textId="77777777" w:rsidR="00263903" w:rsidRPr="00263903" w:rsidRDefault="00263903" w:rsidP="000B42F7">
            <w:pPr>
              <w:ind w:left="0" w:right="0"/>
              <w:jc w:val="left"/>
              <w:rPr>
                <w:rFonts w:cs="Arial"/>
                <w:color w:val="000000"/>
              </w:rPr>
            </w:pPr>
            <w:r w:rsidRPr="00263903">
              <w:rPr>
                <w:rFonts w:cs="Arial"/>
                <w:color w:val="000000"/>
              </w:rPr>
              <w:t>Passing Completion Percentage</w:t>
            </w:r>
          </w:p>
        </w:tc>
        <w:tc>
          <w:tcPr>
            <w:tcW w:w="1700" w:type="dxa"/>
            <w:noWrap/>
            <w:hideMark/>
          </w:tcPr>
          <w:p w14:paraId="674B5A5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50D6D769" w14:textId="77777777" w:rsidR="00263903" w:rsidRPr="00263903" w:rsidRDefault="00263903" w:rsidP="000B42F7">
            <w:pPr>
              <w:ind w:left="0" w:right="0"/>
              <w:jc w:val="right"/>
              <w:rPr>
                <w:rFonts w:cs="Arial"/>
                <w:color w:val="000000"/>
              </w:rPr>
            </w:pPr>
            <w:r w:rsidRPr="00263903">
              <w:rPr>
                <w:rFonts w:cs="Arial"/>
                <w:color w:val="000000"/>
              </w:rPr>
              <w:t>0.60</w:t>
            </w:r>
          </w:p>
        </w:tc>
        <w:tc>
          <w:tcPr>
            <w:tcW w:w="1622" w:type="dxa"/>
            <w:noWrap/>
            <w:hideMark/>
          </w:tcPr>
          <w:p w14:paraId="5D12BC5F" w14:textId="77777777" w:rsidR="00263903" w:rsidRPr="00263903" w:rsidRDefault="00263903" w:rsidP="000B42F7">
            <w:pPr>
              <w:ind w:left="0" w:right="0"/>
              <w:jc w:val="right"/>
              <w:rPr>
                <w:rFonts w:cs="Arial"/>
                <w:color w:val="000000"/>
              </w:rPr>
            </w:pPr>
            <w:r w:rsidRPr="00263903">
              <w:rPr>
                <w:rFonts w:cs="Arial"/>
                <w:color w:val="000000"/>
              </w:rPr>
              <w:t>0.03</w:t>
            </w:r>
          </w:p>
        </w:tc>
        <w:tc>
          <w:tcPr>
            <w:tcW w:w="973" w:type="dxa"/>
            <w:noWrap/>
            <w:hideMark/>
          </w:tcPr>
          <w:p w14:paraId="32D17190" w14:textId="77777777" w:rsidR="00263903" w:rsidRPr="00263903" w:rsidRDefault="00263903" w:rsidP="000B42F7">
            <w:pPr>
              <w:ind w:left="0" w:right="0"/>
              <w:jc w:val="right"/>
              <w:rPr>
                <w:rFonts w:cs="Arial"/>
                <w:color w:val="000000"/>
              </w:rPr>
            </w:pPr>
            <w:r w:rsidRPr="00263903">
              <w:rPr>
                <w:rFonts w:cs="Arial"/>
                <w:color w:val="000000"/>
              </w:rPr>
              <w:t>0.53</w:t>
            </w:r>
          </w:p>
        </w:tc>
        <w:tc>
          <w:tcPr>
            <w:tcW w:w="996" w:type="dxa"/>
            <w:noWrap/>
            <w:hideMark/>
          </w:tcPr>
          <w:p w14:paraId="27FE6E1E" w14:textId="77777777" w:rsidR="00263903" w:rsidRPr="00263903" w:rsidRDefault="00263903" w:rsidP="000B42F7">
            <w:pPr>
              <w:ind w:left="0" w:right="0"/>
              <w:jc w:val="right"/>
              <w:rPr>
                <w:rFonts w:cs="Arial"/>
                <w:color w:val="000000"/>
              </w:rPr>
            </w:pPr>
            <w:r w:rsidRPr="00263903">
              <w:rPr>
                <w:rFonts w:cs="Arial"/>
                <w:color w:val="000000"/>
              </w:rPr>
              <w:t>0.67</w:t>
            </w:r>
          </w:p>
        </w:tc>
        <w:tc>
          <w:tcPr>
            <w:tcW w:w="996" w:type="dxa"/>
            <w:noWrap/>
            <w:hideMark/>
          </w:tcPr>
          <w:p w14:paraId="66D32F57" w14:textId="77777777" w:rsidR="00263903" w:rsidRPr="00263903" w:rsidRDefault="00263903" w:rsidP="000B42F7">
            <w:pPr>
              <w:ind w:left="0" w:right="0"/>
              <w:jc w:val="right"/>
              <w:rPr>
                <w:rFonts w:cs="Arial"/>
                <w:color w:val="000000"/>
              </w:rPr>
            </w:pPr>
            <w:r w:rsidRPr="00263903">
              <w:rPr>
                <w:rFonts w:cs="Arial"/>
                <w:color w:val="000000"/>
              </w:rPr>
              <w:t>0.14</w:t>
            </w:r>
          </w:p>
        </w:tc>
      </w:tr>
      <w:tr w:rsidR="00263903" w:rsidRPr="00263903" w14:paraId="2E2E33A3" w14:textId="77777777" w:rsidTr="00B2632B">
        <w:trPr>
          <w:trHeight w:val="300"/>
        </w:trPr>
        <w:tc>
          <w:tcPr>
            <w:tcW w:w="2036" w:type="dxa"/>
            <w:noWrap/>
            <w:hideMark/>
          </w:tcPr>
          <w:p w14:paraId="05A29816" w14:textId="77777777" w:rsidR="00263903" w:rsidRPr="00263903" w:rsidRDefault="00263903" w:rsidP="000B42F7">
            <w:pPr>
              <w:ind w:left="0" w:right="0"/>
              <w:jc w:val="left"/>
              <w:rPr>
                <w:rFonts w:cs="Arial"/>
                <w:color w:val="000000"/>
              </w:rPr>
            </w:pPr>
            <w:r w:rsidRPr="00263903">
              <w:rPr>
                <w:rFonts w:cs="Arial"/>
                <w:color w:val="000000"/>
              </w:rPr>
              <w:t>Passing Yards Per Attempt</w:t>
            </w:r>
          </w:p>
        </w:tc>
        <w:tc>
          <w:tcPr>
            <w:tcW w:w="1700" w:type="dxa"/>
            <w:noWrap/>
            <w:hideMark/>
          </w:tcPr>
          <w:p w14:paraId="49B12855"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2C652264" w14:textId="77777777" w:rsidR="00263903" w:rsidRPr="00263903" w:rsidRDefault="00263903" w:rsidP="000B42F7">
            <w:pPr>
              <w:ind w:left="0" w:right="0"/>
              <w:jc w:val="right"/>
              <w:rPr>
                <w:rFonts w:cs="Arial"/>
                <w:color w:val="000000"/>
              </w:rPr>
            </w:pPr>
            <w:r w:rsidRPr="00263903">
              <w:rPr>
                <w:rFonts w:cs="Arial"/>
                <w:color w:val="000000"/>
              </w:rPr>
              <w:t>6.96</w:t>
            </w:r>
          </w:p>
        </w:tc>
        <w:tc>
          <w:tcPr>
            <w:tcW w:w="1622" w:type="dxa"/>
            <w:noWrap/>
            <w:hideMark/>
          </w:tcPr>
          <w:p w14:paraId="3EE5242E" w14:textId="77777777" w:rsidR="00263903" w:rsidRPr="00263903" w:rsidRDefault="00263903" w:rsidP="000B42F7">
            <w:pPr>
              <w:ind w:left="0" w:right="0"/>
              <w:jc w:val="right"/>
              <w:rPr>
                <w:rFonts w:cs="Arial"/>
                <w:color w:val="000000"/>
              </w:rPr>
            </w:pPr>
            <w:r w:rsidRPr="00263903">
              <w:rPr>
                <w:rFonts w:cs="Arial"/>
                <w:color w:val="000000"/>
              </w:rPr>
              <w:t>0.68</w:t>
            </w:r>
          </w:p>
        </w:tc>
        <w:tc>
          <w:tcPr>
            <w:tcW w:w="973" w:type="dxa"/>
            <w:noWrap/>
            <w:hideMark/>
          </w:tcPr>
          <w:p w14:paraId="77A9C7FB" w14:textId="77777777" w:rsidR="00263903" w:rsidRPr="00263903" w:rsidRDefault="00263903" w:rsidP="000B42F7">
            <w:pPr>
              <w:ind w:left="0" w:right="0"/>
              <w:jc w:val="right"/>
              <w:rPr>
                <w:rFonts w:cs="Arial"/>
                <w:color w:val="000000"/>
              </w:rPr>
            </w:pPr>
            <w:r w:rsidRPr="00263903">
              <w:rPr>
                <w:rFonts w:cs="Arial"/>
                <w:color w:val="000000"/>
              </w:rPr>
              <w:t>5.54</w:t>
            </w:r>
          </w:p>
        </w:tc>
        <w:tc>
          <w:tcPr>
            <w:tcW w:w="996" w:type="dxa"/>
            <w:noWrap/>
            <w:hideMark/>
          </w:tcPr>
          <w:p w14:paraId="4769EF21" w14:textId="77777777" w:rsidR="00263903" w:rsidRPr="00263903" w:rsidRDefault="00263903" w:rsidP="000B42F7">
            <w:pPr>
              <w:ind w:left="0" w:right="0"/>
              <w:jc w:val="right"/>
              <w:rPr>
                <w:rFonts w:cs="Arial"/>
                <w:color w:val="000000"/>
              </w:rPr>
            </w:pPr>
            <w:r w:rsidRPr="00263903">
              <w:rPr>
                <w:rFonts w:cs="Arial"/>
                <w:color w:val="000000"/>
              </w:rPr>
              <w:t>8.79</w:t>
            </w:r>
          </w:p>
        </w:tc>
        <w:tc>
          <w:tcPr>
            <w:tcW w:w="996" w:type="dxa"/>
            <w:noWrap/>
            <w:hideMark/>
          </w:tcPr>
          <w:p w14:paraId="4607A412" w14:textId="77777777" w:rsidR="00263903" w:rsidRPr="00263903" w:rsidRDefault="00263903" w:rsidP="000B42F7">
            <w:pPr>
              <w:ind w:left="0" w:right="0"/>
              <w:jc w:val="right"/>
              <w:rPr>
                <w:rFonts w:cs="Arial"/>
                <w:color w:val="000000"/>
              </w:rPr>
            </w:pPr>
            <w:r w:rsidRPr="00263903">
              <w:rPr>
                <w:rFonts w:cs="Arial"/>
                <w:color w:val="000000"/>
              </w:rPr>
              <w:t>3.25</w:t>
            </w:r>
          </w:p>
        </w:tc>
      </w:tr>
      <w:tr w:rsidR="00263903" w:rsidRPr="00263903" w14:paraId="5A5AAB78" w14:textId="77777777" w:rsidTr="00B2632B">
        <w:trPr>
          <w:trHeight w:val="300"/>
        </w:trPr>
        <w:tc>
          <w:tcPr>
            <w:tcW w:w="2036" w:type="dxa"/>
            <w:noWrap/>
            <w:hideMark/>
          </w:tcPr>
          <w:p w14:paraId="3D7FB9AD" w14:textId="77777777" w:rsidR="00263903" w:rsidRPr="00263903" w:rsidRDefault="00263903" w:rsidP="000B42F7">
            <w:pPr>
              <w:ind w:left="0" w:right="0"/>
              <w:jc w:val="left"/>
              <w:rPr>
                <w:rFonts w:cs="Arial"/>
                <w:color w:val="000000"/>
              </w:rPr>
            </w:pPr>
            <w:r w:rsidRPr="00263903">
              <w:rPr>
                <w:rFonts w:cs="Arial"/>
                <w:color w:val="000000"/>
              </w:rPr>
              <w:t xml:space="preserve">Primary Passing </w:t>
            </w:r>
            <w:proofErr w:type="spellStart"/>
            <w:r w:rsidRPr="00263903">
              <w:rPr>
                <w:rFonts w:cs="Arial"/>
                <w:color w:val="000000"/>
              </w:rPr>
              <w:t>Tds</w:t>
            </w:r>
            <w:proofErr w:type="spellEnd"/>
            <w:r w:rsidRPr="00263903">
              <w:rPr>
                <w:rFonts w:cs="Arial"/>
                <w:color w:val="000000"/>
              </w:rPr>
              <w:t xml:space="preserve"> Per Game</w:t>
            </w:r>
          </w:p>
        </w:tc>
        <w:tc>
          <w:tcPr>
            <w:tcW w:w="1700" w:type="dxa"/>
            <w:noWrap/>
            <w:hideMark/>
          </w:tcPr>
          <w:p w14:paraId="6802E3E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51EF299B" w14:textId="77777777" w:rsidR="00263903" w:rsidRPr="00263903" w:rsidRDefault="00263903" w:rsidP="000B42F7">
            <w:pPr>
              <w:ind w:left="0" w:right="0"/>
              <w:jc w:val="right"/>
              <w:rPr>
                <w:rFonts w:cs="Arial"/>
                <w:color w:val="000000"/>
              </w:rPr>
            </w:pPr>
            <w:r w:rsidRPr="00263903">
              <w:rPr>
                <w:rFonts w:cs="Arial"/>
                <w:color w:val="000000"/>
              </w:rPr>
              <w:t>1.33</w:t>
            </w:r>
          </w:p>
        </w:tc>
        <w:tc>
          <w:tcPr>
            <w:tcW w:w="1622" w:type="dxa"/>
            <w:noWrap/>
            <w:hideMark/>
          </w:tcPr>
          <w:p w14:paraId="5F1BFAB8" w14:textId="77777777" w:rsidR="00263903" w:rsidRPr="00263903" w:rsidRDefault="00263903" w:rsidP="000B42F7">
            <w:pPr>
              <w:ind w:left="0" w:right="0"/>
              <w:jc w:val="right"/>
              <w:rPr>
                <w:rFonts w:cs="Arial"/>
                <w:color w:val="000000"/>
              </w:rPr>
            </w:pPr>
            <w:r w:rsidRPr="00263903">
              <w:rPr>
                <w:rFonts w:cs="Arial"/>
                <w:color w:val="000000"/>
              </w:rPr>
              <w:t>0.35</w:t>
            </w:r>
          </w:p>
        </w:tc>
        <w:tc>
          <w:tcPr>
            <w:tcW w:w="973" w:type="dxa"/>
            <w:noWrap/>
            <w:hideMark/>
          </w:tcPr>
          <w:p w14:paraId="4F6E55C3" w14:textId="77777777" w:rsidR="00263903" w:rsidRPr="00263903" w:rsidRDefault="00263903" w:rsidP="000B42F7">
            <w:pPr>
              <w:ind w:left="0" w:right="0"/>
              <w:jc w:val="right"/>
              <w:rPr>
                <w:rFonts w:cs="Arial"/>
                <w:color w:val="000000"/>
              </w:rPr>
            </w:pPr>
            <w:r w:rsidRPr="00263903">
              <w:rPr>
                <w:rFonts w:cs="Arial"/>
                <w:color w:val="000000"/>
              </w:rPr>
              <w:t>0.65</w:t>
            </w:r>
          </w:p>
        </w:tc>
        <w:tc>
          <w:tcPr>
            <w:tcW w:w="996" w:type="dxa"/>
            <w:noWrap/>
            <w:hideMark/>
          </w:tcPr>
          <w:p w14:paraId="56DCE96A" w14:textId="77777777" w:rsidR="00263903" w:rsidRPr="00263903" w:rsidRDefault="00263903" w:rsidP="000B42F7">
            <w:pPr>
              <w:ind w:left="0" w:right="0"/>
              <w:jc w:val="right"/>
              <w:rPr>
                <w:rFonts w:cs="Arial"/>
                <w:color w:val="000000"/>
              </w:rPr>
            </w:pPr>
            <w:r w:rsidRPr="00263903">
              <w:rPr>
                <w:rFonts w:cs="Arial"/>
                <w:color w:val="000000"/>
              </w:rPr>
              <w:t>2.69</w:t>
            </w:r>
          </w:p>
        </w:tc>
        <w:tc>
          <w:tcPr>
            <w:tcW w:w="996" w:type="dxa"/>
            <w:noWrap/>
            <w:hideMark/>
          </w:tcPr>
          <w:p w14:paraId="73F35D99" w14:textId="77777777" w:rsidR="00263903" w:rsidRPr="00263903" w:rsidRDefault="00263903" w:rsidP="000B42F7">
            <w:pPr>
              <w:ind w:left="0" w:right="0"/>
              <w:jc w:val="right"/>
              <w:rPr>
                <w:rFonts w:cs="Arial"/>
                <w:color w:val="000000"/>
              </w:rPr>
            </w:pPr>
            <w:r w:rsidRPr="00263903">
              <w:rPr>
                <w:rFonts w:cs="Arial"/>
                <w:color w:val="000000"/>
              </w:rPr>
              <w:t>2.04</w:t>
            </w:r>
          </w:p>
        </w:tc>
      </w:tr>
      <w:tr w:rsidR="00263903" w:rsidRPr="00263903" w14:paraId="09A8DC87" w14:textId="77777777" w:rsidTr="00B2632B">
        <w:trPr>
          <w:trHeight w:val="300"/>
        </w:trPr>
        <w:tc>
          <w:tcPr>
            <w:tcW w:w="2036" w:type="dxa"/>
            <w:noWrap/>
            <w:hideMark/>
          </w:tcPr>
          <w:p w14:paraId="63710238" w14:textId="77777777" w:rsidR="00263903" w:rsidRPr="00263903" w:rsidRDefault="00263903" w:rsidP="000B42F7">
            <w:pPr>
              <w:ind w:left="0" w:right="0"/>
              <w:jc w:val="left"/>
              <w:rPr>
                <w:rFonts w:cs="Arial"/>
                <w:color w:val="000000"/>
              </w:rPr>
            </w:pPr>
            <w:r w:rsidRPr="00263903">
              <w:rPr>
                <w:rFonts w:cs="Arial"/>
                <w:color w:val="000000"/>
              </w:rPr>
              <w:t xml:space="preserve">Primary Rushing </w:t>
            </w:r>
            <w:proofErr w:type="spellStart"/>
            <w:r w:rsidRPr="00263903">
              <w:rPr>
                <w:rFonts w:cs="Arial"/>
                <w:color w:val="000000"/>
              </w:rPr>
              <w:t>Tds</w:t>
            </w:r>
            <w:proofErr w:type="spellEnd"/>
            <w:r w:rsidRPr="00263903">
              <w:rPr>
                <w:rFonts w:cs="Arial"/>
                <w:color w:val="000000"/>
              </w:rPr>
              <w:t xml:space="preserve"> Per Game</w:t>
            </w:r>
          </w:p>
        </w:tc>
        <w:tc>
          <w:tcPr>
            <w:tcW w:w="1700" w:type="dxa"/>
            <w:noWrap/>
            <w:hideMark/>
          </w:tcPr>
          <w:p w14:paraId="016F0034"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A6786E9" w14:textId="77777777" w:rsidR="00263903" w:rsidRPr="00263903" w:rsidRDefault="00263903" w:rsidP="000B42F7">
            <w:pPr>
              <w:ind w:left="0" w:right="0"/>
              <w:jc w:val="right"/>
              <w:rPr>
                <w:rFonts w:cs="Arial"/>
                <w:color w:val="000000"/>
              </w:rPr>
            </w:pPr>
            <w:r w:rsidRPr="00263903">
              <w:rPr>
                <w:rFonts w:cs="Arial"/>
                <w:color w:val="000000"/>
              </w:rPr>
              <w:t>0.15</w:t>
            </w:r>
          </w:p>
        </w:tc>
        <w:tc>
          <w:tcPr>
            <w:tcW w:w="1622" w:type="dxa"/>
            <w:noWrap/>
            <w:hideMark/>
          </w:tcPr>
          <w:p w14:paraId="10AF5F15" w14:textId="77777777" w:rsidR="00263903" w:rsidRPr="00263903" w:rsidRDefault="00263903" w:rsidP="000B42F7">
            <w:pPr>
              <w:ind w:left="0" w:right="0"/>
              <w:jc w:val="right"/>
              <w:rPr>
                <w:rFonts w:cs="Arial"/>
                <w:color w:val="000000"/>
              </w:rPr>
            </w:pPr>
            <w:r w:rsidRPr="00263903">
              <w:rPr>
                <w:rFonts w:cs="Arial"/>
                <w:color w:val="000000"/>
              </w:rPr>
              <w:t>0.15</w:t>
            </w:r>
          </w:p>
        </w:tc>
        <w:tc>
          <w:tcPr>
            <w:tcW w:w="973" w:type="dxa"/>
            <w:noWrap/>
            <w:hideMark/>
          </w:tcPr>
          <w:p w14:paraId="32DF5DB7" w14:textId="77777777" w:rsidR="00263903" w:rsidRPr="00263903" w:rsidRDefault="00263903" w:rsidP="000B42F7">
            <w:pPr>
              <w:ind w:left="0" w:right="0"/>
              <w:jc w:val="right"/>
              <w:rPr>
                <w:rFonts w:cs="Arial"/>
                <w:color w:val="000000"/>
              </w:rPr>
            </w:pPr>
            <w:r w:rsidRPr="00263903">
              <w:rPr>
                <w:rFonts w:cs="Arial"/>
                <w:color w:val="000000"/>
              </w:rPr>
              <w:t>0.00</w:t>
            </w:r>
          </w:p>
        </w:tc>
        <w:tc>
          <w:tcPr>
            <w:tcW w:w="996" w:type="dxa"/>
            <w:noWrap/>
            <w:hideMark/>
          </w:tcPr>
          <w:p w14:paraId="3E1B16B3" w14:textId="77777777" w:rsidR="00263903" w:rsidRPr="00263903" w:rsidRDefault="00263903" w:rsidP="000B42F7">
            <w:pPr>
              <w:ind w:left="0" w:right="0"/>
              <w:jc w:val="right"/>
              <w:rPr>
                <w:rFonts w:cs="Arial"/>
                <w:color w:val="000000"/>
              </w:rPr>
            </w:pPr>
            <w:r w:rsidRPr="00263903">
              <w:rPr>
                <w:rFonts w:cs="Arial"/>
                <w:color w:val="000000"/>
              </w:rPr>
              <w:t>0.73</w:t>
            </w:r>
          </w:p>
        </w:tc>
        <w:tc>
          <w:tcPr>
            <w:tcW w:w="996" w:type="dxa"/>
            <w:noWrap/>
            <w:hideMark/>
          </w:tcPr>
          <w:p w14:paraId="3042B1B9" w14:textId="77777777" w:rsidR="00263903" w:rsidRPr="00263903" w:rsidRDefault="00263903" w:rsidP="000B42F7">
            <w:pPr>
              <w:ind w:left="0" w:right="0"/>
              <w:jc w:val="right"/>
              <w:rPr>
                <w:rFonts w:cs="Arial"/>
                <w:color w:val="000000"/>
              </w:rPr>
            </w:pPr>
            <w:r w:rsidRPr="00263903">
              <w:rPr>
                <w:rFonts w:cs="Arial"/>
                <w:color w:val="000000"/>
              </w:rPr>
              <w:t>0.73</w:t>
            </w:r>
          </w:p>
        </w:tc>
      </w:tr>
      <w:tr w:rsidR="00263903" w:rsidRPr="00263903" w14:paraId="5D679B79" w14:textId="77777777" w:rsidTr="00B2632B">
        <w:trPr>
          <w:trHeight w:val="300"/>
        </w:trPr>
        <w:tc>
          <w:tcPr>
            <w:tcW w:w="2036" w:type="dxa"/>
            <w:noWrap/>
            <w:hideMark/>
          </w:tcPr>
          <w:p w14:paraId="2E20E41C" w14:textId="77777777" w:rsidR="00263903" w:rsidRPr="00263903" w:rsidRDefault="00263903" w:rsidP="000B42F7">
            <w:pPr>
              <w:ind w:left="0" w:right="0"/>
              <w:jc w:val="left"/>
              <w:rPr>
                <w:rFonts w:cs="Arial"/>
                <w:color w:val="000000"/>
              </w:rPr>
            </w:pPr>
            <w:r w:rsidRPr="00263903">
              <w:rPr>
                <w:rFonts w:cs="Arial"/>
                <w:color w:val="000000"/>
              </w:rPr>
              <w:t>Rushing Yards Per Attempt</w:t>
            </w:r>
          </w:p>
        </w:tc>
        <w:tc>
          <w:tcPr>
            <w:tcW w:w="1700" w:type="dxa"/>
            <w:noWrap/>
            <w:hideMark/>
          </w:tcPr>
          <w:p w14:paraId="3EDBE16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464424F" w14:textId="77777777" w:rsidR="00263903" w:rsidRPr="00263903" w:rsidRDefault="00263903" w:rsidP="000B42F7">
            <w:pPr>
              <w:ind w:left="0" w:right="0"/>
              <w:jc w:val="right"/>
              <w:rPr>
                <w:rFonts w:cs="Arial"/>
                <w:color w:val="000000"/>
              </w:rPr>
            </w:pPr>
            <w:r w:rsidRPr="00263903">
              <w:rPr>
                <w:rFonts w:cs="Arial"/>
                <w:color w:val="000000"/>
              </w:rPr>
              <w:t>3.96</w:t>
            </w:r>
          </w:p>
        </w:tc>
        <w:tc>
          <w:tcPr>
            <w:tcW w:w="1622" w:type="dxa"/>
            <w:noWrap/>
            <w:hideMark/>
          </w:tcPr>
          <w:p w14:paraId="65508226" w14:textId="77777777" w:rsidR="00263903" w:rsidRPr="00263903" w:rsidRDefault="00263903" w:rsidP="000B42F7">
            <w:pPr>
              <w:ind w:left="0" w:right="0"/>
              <w:jc w:val="right"/>
              <w:rPr>
                <w:rFonts w:cs="Arial"/>
                <w:color w:val="000000"/>
              </w:rPr>
            </w:pPr>
            <w:r w:rsidRPr="00263903">
              <w:rPr>
                <w:rFonts w:cs="Arial"/>
                <w:color w:val="000000"/>
              </w:rPr>
              <w:t>1.57</w:t>
            </w:r>
          </w:p>
        </w:tc>
        <w:tc>
          <w:tcPr>
            <w:tcW w:w="973" w:type="dxa"/>
            <w:noWrap/>
            <w:hideMark/>
          </w:tcPr>
          <w:p w14:paraId="5C9DE783" w14:textId="77777777" w:rsidR="00263903" w:rsidRPr="00263903" w:rsidRDefault="00263903" w:rsidP="000B42F7">
            <w:pPr>
              <w:ind w:left="0" w:right="0"/>
              <w:jc w:val="right"/>
              <w:rPr>
                <w:rFonts w:cs="Arial"/>
                <w:color w:val="000000"/>
              </w:rPr>
            </w:pPr>
            <w:r w:rsidRPr="00263903">
              <w:rPr>
                <w:rFonts w:cs="Arial"/>
                <w:color w:val="000000"/>
              </w:rPr>
              <w:t>1.00</w:t>
            </w:r>
          </w:p>
        </w:tc>
        <w:tc>
          <w:tcPr>
            <w:tcW w:w="996" w:type="dxa"/>
            <w:noWrap/>
            <w:hideMark/>
          </w:tcPr>
          <w:p w14:paraId="30C76229" w14:textId="77777777" w:rsidR="00263903" w:rsidRPr="00263903" w:rsidRDefault="00263903" w:rsidP="000B42F7">
            <w:pPr>
              <w:ind w:left="0" w:right="0"/>
              <w:jc w:val="right"/>
              <w:rPr>
                <w:rFonts w:cs="Arial"/>
                <w:color w:val="000000"/>
              </w:rPr>
            </w:pPr>
            <w:r w:rsidRPr="00263903">
              <w:rPr>
                <w:rFonts w:cs="Arial"/>
                <w:color w:val="000000"/>
              </w:rPr>
              <w:t>6.98</w:t>
            </w:r>
          </w:p>
        </w:tc>
        <w:tc>
          <w:tcPr>
            <w:tcW w:w="996" w:type="dxa"/>
            <w:noWrap/>
            <w:hideMark/>
          </w:tcPr>
          <w:p w14:paraId="6C0D8301" w14:textId="77777777" w:rsidR="00263903" w:rsidRPr="00263903" w:rsidRDefault="00263903" w:rsidP="000B42F7">
            <w:pPr>
              <w:ind w:left="0" w:right="0"/>
              <w:jc w:val="right"/>
              <w:rPr>
                <w:rFonts w:cs="Arial"/>
                <w:color w:val="000000"/>
              </w:rPr>
            </w:pPr>
            <w:r w:rsidRPr="00263903">
              <w:rPr>
                <w:rFonts w:cs="Arial"/>
                <w:color w:val="000000"/>
              </w:rPr>
              <w:t>5.98</w:t>
            </w:r>
          </w:p>
        </w:tc>
      </w:tr>
      <w:tr w:rsidR="00263903" w:rsidRPr="00263903" w14:paraId="5D87F211" w14:textId="77777777" w:rsidTr="00B2632B">
        <w:trPr>
          <w:trHeight w:val="300"/>
        </w:trPr>
        <w:tc>
          <w:tcPr>
            <w:tcW w:w="2036" w:type="dxa"/>
            <w:noWrap/>
            <w:hideMark/>
          </w:tcPr>
          <w:p w14:paraId="6AC45030" w14:textId="77777777" w:rsidR="00263903" w:rsidRPr="00263903" w:rsidRDefault="00263903" w:rsidP="000B42F7">
            <w:pPr>
              <w:ind w:left="0" w:right="0"/>
              <w:jc w:val="left"/>
              <w:rPr>
                <w:rFonts w:cs="Arial"/>
                <w:color w:val="000000"/>
              </w:rPr>
            </w:pPr>
            <w:r w:rsidRPr="00263903">
              <w:rPr>
                <w:rFonts w:cs="Arial"/>
                <w:color w:val="000000"/>
              </w:rPr>
              <w:t>Sacks Per Play</w:t>
            </w:r>
          </w:p>
        </w:tc>
        <w:tc>
          <w:tcPr>
            <w:tcW w:w="1700" w:type="dxa"/>
            <w:noWrap/>
            <w:hideMark/>
          </w:tcPr>
          <w:p w14:paraId="08453C79"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632DAB2C" w14:textId="77777777" w:rsidR="00263903" w:rsidRPr="00263903" w:rsidRDefault="00263903" w:rsidP="000B42F7">
            <w:pPr>
              <w:ind w:left="0" w:right="0"/>
              <w:jc w:val="right"/>
              <w:rPr>
                <w:rFonts w:cs="Arial"/>
                <w:color w:val="000000"/>
              </w:rPr>
            </w:pPr>
            <w:r w:rsidRPr="00263903">
              <w:rPr>
                <w:rFonts w:cs="Arial"/>
                <w:color w:val="000000"/>
              </w:rPr>
              <w:t>0.06</w:t>
            </w:r>
          </w:p>
        </w:tc>
        <w:tc>
          <w:tcPr>
            <w:tcW w:w="1622" w:type="dxa"/>
            <w:noWrap/>
            <w:hideMark/>
          </w:tcPr>
          <w:p w14:paraId="6A0CA02E" w14:textId="77777777" w:rsidR="00263903" w:rsidRPr="00263903" w:rsidRDefault="00263903" w:rsidP="000B42F7">
            <w:pPr>
              <w:ind w:left="0" w:right="0"/>
              <w:jc w:val="right"/>
              <w:rPr>
                <w:rFonts w:cs="Arial"/>
                <w:color w:val="000000"/>
              </w:rPr>
            </w:pPr>
            <w:r w:rsidRPr="00263903">
              <w:rPr>
                <w:rFonts w:cs="Arial"/>
                <w:color w:val="000000"/>
              </w:rPr>
              <w:t>0.02</w:t>
            </w:r>
          </w:p>
        </w:tc>
        <w:tc>
          <w:tcPr>
            <w:tcW w:w="973" w:type="dxa"/>
            <w:noWrap/>
            <w:hideMark/>
          </w:tcPr>
          <w:p w14:paraId="016A05D1" w14:textId="77777777" w:rsidR="00263903" w:rsidRPr="00263903" w:rsidRDefault="00263903" w:rsidP="000B42F7">
            <w:pPr>
              <w:ind w:left="0" w:right="0"/>
              <w:jc w:val="right"/>
              <w:rPr>
                <w:rFonts w:cs="Arial"/>
                <w:color w:val="000000"/>
              </w:rPr>
            </w:pPr>
            <w:r w:rsidRPr="00263903">
              <w:rPr>
                <w:rFonts w:cs="Arial"/>
                <w:color w:val="000000"/>
              </w:rPr>
              <w:t>0.04</w:t>
            </w:r>
          </w:p>
        </w:tc>
        <w:tc>
          <w:tcPr>
            <w:tcW w:w="996" w:type="dxa"/>
            <w:noWrap/>
            <w:hideMark/>
          </w:tcPr>
          <w:p w14:paraId="5B6DD520" w14:textId="77777777" w:rsidR="00263903" w:rsidRPr="00263903" w:rsidRDefault="00263903" w:rsidP="000B42F7">
            <w:pPr>
              <w:ind w:left="0" w:right="0"/>
              <w:jc w:val="right"/>
              <w:rPr>
                <w:rFonts w:cs="Arial"/>
                <w:color w:val="000000"/>
              </w:rPr>
            </w:pPr>
            <w:r w:rsidRPr="00263903">
              <w:rPr>
                <w:rFonts w:cs="Arial"/>
                <w:color w:val="000000"/>
              </w:rPr>
              <w:t>0.11</w:t>
            </w:r>
          </w:p>
        </w:tc>
        <w:tc>
          <w:tcPr>
            <w:tcW w:w="996" w:type="dxa"/>
            <w:noWrap/>
            <w:hideMark/>
          </w:tcPr>
          <w:p w14:paraId="1F96214B" w14:textId="77777777" w:rsidR="00263903" w:rsidRPr="00263903" w:rsidRDefault="00263903" w:rsidP="000B42F7">
            <w:pPr>
              <w:ind w:left="0" w:right="0"/>
              <w:jc w:val="right"/>
              <w:rPr>
                <w:rFonts w:cs="Arial"/>
                <w:color w:val="000000"/>
              </w:rPr>
            </w:pPr>
            <w:r w:rsidRPr="00263903">
              <w:rPr>
                <w:rFonts w:cs="Arial"/>
                <w:color w:val="000000"/>
              </w:rPr>
              <w:t>0.07</w:t>
            </w:r>
          </w:p>
        </w:tc>
      </w:tr>
      <w:tr w:rsidR="00263903" w:rsidRPr="00263903" w14:paraId="02786E0D" w14:textId="77777777" w:rsidTr="00B2632B">
        <w:trPr>
          <w:trHeight w:val="300"/>
        </w:trPr>
        <w:tc>
          <w:tcPr>
            <w:tcW w:w="2036" w:type="dxa"/>
            <w:noWrap/>
            <w:hideMark/>
          </w:tcPr>
          <w:p w14:paraId="435E5C61" w14:textId="77777777" w:rsidR="00263903" w:rsidRPr="00263903" w:rsidRDefault="00263903" w:rsidP="000B42F7">
            <w:pPr>
              <w:ind w:left="0" w:right="0"/>
              <w:jc w:val="left"/>
              <w:rPr>
                <w:rFonts w:cs="Arial"/>
                <w:color w:val="000000"/>
              </w:rPr>
            </w:pPr>
            <w:r w:rsidRPr="00263903">
              <w:rPr>
                <w:rFonts w:cs="Arial"/>
                <w:color w:val="000000"/>
              </w:rPr>
              <w:t>Turnovers Per Attempt</w:t>
            </w:r>
          </w:p>
        </w:tc>
        <w:tc>
          <w:tcPr>
            <w:tcW w:w="1700" w:type="dxa"/>
            <w:noWrap/>
            <w:hideMark/>
          </w:tcPr>
          <w:p w14:paraId="160AC5C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65293FA" w14:textId="77777777" w:rsidR="00263903" w:rsidRPr="00263903" w:rsidRDefault="00263903" w:rsidP="000B42F7">
            <w:pPr>
              <w:ind w:left="0" w:right="0"/>
              <w:jc w:val="right"/>
              <w:rPr>
                <w:rFonts w:cs="Arial"/>
                <w:color w:val="000000"/>
              </w:rPr>
            </w:pPr>
            <w:r w:rsidRPr="00263903">
              <w:rPr>
                <w:rFonts w:cs="Arial"/>
                <w:color w:val="000000"/>
              </w:rPr>
              <w:t>0.03</w:t>
            </w:r>
          </w:p>
        </w:tc>
        <w:tc>
          <w:tcPr>
            <w:tcW w:w="1622" w:type="dxa"/>
            <w:noWrap/>
            <w:hideMark/>
          </w:tcPr>
          <w:p w14:paraId="19039D23" w14:textId="77777777" w:rsidR="00263903" w:rsidRPr="00263903" w:rsidRDefault="00263903" w:rsidP="000B42F7">
            <w:pPr>
              <w:ind w:left="0" w:right="0"/>
              <w:jc w:val="right"/>
              <w:rPr>
                <w:rFonts w:cs="Arial"/>
                <w:color w:val="000000"/>
              </w:rPr>
            </w:pPr>
            <w:r w:rsidRPr="00263903">
              <w:rPr>
                <w:rFonts w:cs="Arial"/>
                <w:color w:val="000000"/>
              </w:rPr>
              <w:t>0.01</w:t>
            </w:r>
          </w:p>
        </w:tc>
        <w:tc>
          <w:tcPr>
            <w:tcW w:w="973" w:type="dxa"/>
            <w:noWrap/>
            <w:hideMark/>
          </w:tcPr>
          <w:p w14:paraId="3AB00DD9"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0F101846" w14:textId="77777777" w:rsidR="00263903" w:rsidRPr="00263903" w:rsidRDefault="00263903" w:rsidP="000B42F7">
            <w:pPr>
              <w:ind w:left="0" w:right="0"/>
              <w:jc w:val="right"/>
              <w:rPr>
                <w:rFonts w:cs="Arial"/>
                <w:color w:val="000000"/>
              </w:rPr>
            </w:pPr>
            <w:r w:rsidRPr="00263903">
              <w:rPr>
                <w:rFonts w:cs="Arial"/>
                <w:color w:val="000000"/>
              </w:rPr>
              <w:t>0.05</w:t>
            </w:r>
          </w:p>
        </w:tc>
        <w:tc>
          <w:tcPr>
            <w:tcW w:w="996" w:type="dxa"/>
            <w:noWrap/>
            <w:hideMark/>
          </w:tcPr>
          <w:p w14:paraId="777FF21E" w14:textId="77777777" w:rsidR="00263903" w:rsidRPr="00263903" w:rsidRDefault="00263903" w:rsidP="000B42F7">
            <w:pPr>
              <w:ind w:left="0" w:right="0"/>
              <w:jc w:val="right"/>
              <w:rPr>
                <w:rFonts w:cs="Arial"/>
                <w:color w:val="000000"/>
              </w:rPr>
            </w:pPr>
            <w:r w:rsidRPr="00263903">
              <w:rPr>
                <w:rFonts w:cs="Arial"/>
                <w:color w:val="000000"/>
              </w:rPr>
              <w:t>0.03</w:t>
            </w:r>
          </w:p>
        </w:tc>
      </w:tr>
    </w:tbl>
    <w:p w14:paraId="63449E61" w14:textId="33A53AF6" w:rsidR="00B34279" w:rsidRDefault="00B34279" w:rsidP="000B42F7">
      <w:pPr>
        <w:ind w:right="0"/>
      </w:pPr>
    </w:p>
    <w:p w14:paraId="64D3B533" w14:textId="77777777" w:rsidR="00B34279" w:rsidRDefault="00B34279" w:rsidP="000B42F7">
      <w:pPr>
        <w:ind w:left="0" w:right="0"/>
        <w:jc w:val="left"/>
      </w:pPr>
      <w:r>
        <w:br w:type="page"/>
      </w:r>
    </w:p>
    <w:p w14:paraId="4B09022C" w14:textId="17C7EF12" w:rsidR="00263903" w:rsidRDefault="00B34279" w:rsidP="00300524">
      <w:pPr>
        <w:pStyle w:val="Heading1"/>
      </w:pPr>
      <w:bookmarkStart w:id="18" w:name="_Ref117706475"/>
      <w:r>
        <w:lastRenderedPageBreak/>
        <w:t xml:space="preserve">Appendix </w:t>
      </w:r>
      <w:r w:rsidR="00EC1AC0">
        <w:t>E</w:t>
      </w:r>
      <w:r>
        <w:t>: Histograms of QB Contract Predictor Variables</w:t>
      </w:r>
      <w:bookmarkEnd w:id="18"/>
    </w:p>
    <w:p w14:paraId="0442EB9B" w14:textId="16555BB3" w:rsidR="00B34279" w:rsidRDefault="00B34279" w:rsidP="000B42F7">
      <w:pPr>
        <w:ind w:right="0"/>
      </w:pPr>
    </w:p>
    <w:p w14:paraId="16417EBD" w14:textId="77777777" w:rsidR="009B42D2" w:rsidRDefault="00B34279" w:rsidP="009B42D2">
      <w:pPr>
        <w:keepNext/>
        <w:ind w:right="0"/>
      </w:pPr>
      <w:r>
        <w:rPr>
          <w:noProof/>
        </w:rPr>
        <w:drawing>
          <wp:inline distT="0" distB="0" distL="0" distR="0" wp14:anchorId="5C6649C0" wp14:editId="035EBC56">
            <wp:extent cx="6190488" cy="5102352"/>
            <wp:effectExtent l="0" t="0" r="127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90488" cy="5102352"/>
                    </a:xfrm>
                    <a:prstGeom prst="rect">
                      <a:avLst/>
                    </a:prstGeom>
                  </pic:spPr>
                </pic:pic>
              </a:graphicData>
            </a:graphic>
          </wp:inline>
        </w:drawing>
      </w:r>
    </w:p>
    <w:p w14:paraId="63ABA9F3" w14:textId="0181B14F" w:rsidR="00B34279" w:rsidRDefault="009B42D2" w:rsidP="009B42D2">
      <w:pPr>
        <w:pStyle w:val="Caption"/>
      </w:pPr>
      <w:r>
        <w:t xml:space="preserve">Figure </w:t>
      </w:r>
      <w:fldSimple w:instr=" SEQ Figure \* ARABIC ">
        <w:r w:rsidR="00C97AC9">
          <w:rPr>
            <w:noProof/>
          </w:rPr>
          <w:t>4</w:t>
        </w:r>
      </w:fldSimple>
      <w:r>
        <w:t xml:space="preserve">. </w:t>
      </w:r>
      <w:r w:rsidRPr="00E41585">
        <w:t xml:space="preserve">Histograms of </w:t>
      </w:r>
      <w:r>
        <w:t>Contract</w:t>
      </w:r>
      <w:r w:rsidRPr="00E41585">
        <w:t xml:space="preserve"> Predictor Variables</w:t>
      </w:r>
    </w:p>
    <w:p w14:paraId="320350C5" w14:textId="443E6058" w:rsidR="00546176" w:rsidRDefault="00546176">
      <w:pPr>
        <w:ind w:left="0" w:right="0"/>
        <w:jc w:val="left"/>
      </w:pPr>
      <w:r>
        <w:br w:type="page"/>
      </w:r>
    </w:p>
    <w:p w14:paraId="2802F473" w14:textId="55647004" w:rsidR="00546176" w:rsidRDefault="00546176" w:rsidP="00300524">
      <w:pPr>
        <w:pStyle w:val="Heading1"/>
      </w:pPr>
      <w:bookmarkStart w:id="19" w:name="_Ref117849681"/>
      <w:r>
        <w:lastRenderedPageBreak/>
        <w:t xml:space="preserve">Appendix </w:t>
      </w:r>
      <w:r w:rsidR="00EC1AC0">
        <w:t>F</w:t>
      </w:r>
      <w:r>
        <w:t>: Model Comparison for Predicting Contract Years</w:t>
      </w:r>
      <w:bookmarkEnd w:id="19"/>
    </w:p>
    <w:p w14:paraId="408E960E" w14:textId="391F6A08" w:rsidR="00546176" w:rsidRDefault="00546176" w:rsidP="00546176"/>
    <w:p w14:paraId="41246863" w14:textId="58F0309D" w:rsidR="00E02EAD" w:rsidRDefault="00E02EAD" w:rsidP="00E02EAD">
      <w:pPr>
        <w:pStyle w:val="Caption"/>
        <w:ind w:right="0"/>
      </w:pPr>
      <w:r>
        <w:t xml:space="preserve">Table </w:t>
      </w:r>
      <w:fldSimple w:instr=" SEQ Table \* ARABIC ">
        <w:r w:rsidR="00C97AC9">
          <w:rPr>
            <w:noProof/>
          </w:rPr>
          <w:t>12</w:t>
        </w:r>
      </w:fldSimple>
      <w:r>
        <w:t>. MSE of Contract Years predictions</w:t>
      </w:r>
      <w:r w:rsidRPr="00981D8E">
        <w:t xml:space="preserve"> by </w:t>
      </w:r>
      <w:r>
        <w:t>Variable Selection and Information Criteria</w:t>
      </w:r>
    </w:p>
    <w:tbl>
      <w:tblPr>
        <w:tblStyle w:val="TableGrid"/>
        <w:tblW w:w="0" w:type="auto"/>
        <w:tblInd w:w="720" w:type="dxa"/>
        <w:tblLook w:val="04A0" w:firstRow="1" w:lastRow="0" w:firstColumn="1" w:lastColumn="0" w:noHBand="0" w:noVBand="1"/>
      </w:tblPr>
      <w:tblGrid>
        <w:gridCol w:w="3124"/>
        <w:gridCol w:w="3145"/>
        <w:gridCol w:w="3081"/>
      </w:tblGrid>
      <w:tr w:rsidR="00546176" w14:paraId="5D4265F8" w14:textId="77777777" w:rsidTr="00546176">
        <w:tc>
          <w:tcPr>
            <w:tcW w:w="3124" w:type="dxa"/>
          </w:tcPr>
          <w:p w14:paraId="47FE2D97" w14:textId="77777777" w:rsidR="00546176" w:rsidRPr="00546176" w:rsidRDefault="00546176" w:rsidP="00F7751B">
            <w:pPr>
              <w:ind w:left="0" w:right="0"/>
              <w:jc w:val="center"/>
              <w:rPr>
                <w:rFonts w:cs="Arial"/>
                <w:b/>
                <w:bCs/>
              </w:rPr>
            </w:pPr>
            <w:r w:rsidRPr="00546176">
              <w:rPr>
                <w:rFonts w:cs="Arial"/>
                <w:b/>
                <w:bCs/>
              </w:rPr>
              <w:t>Variable Selection Method</w:t>
            </w:r>
          </w:p>
        </w:tc>
        <w:tc>
          <w:tcPr>
            <w:tcW w:w="3145" w:type="dxa"/>
          </w:tcPr>
          <w:p w14:paraId="7D27C755" w14:textId="77777777" w:rsidR="00546176" w:rsidRPr="00546176" w:rsidRDefault="00546176" w:rsidP="00F7751B">
            <w:pPr>
              <w:ind w:left="0" w:right="0"/>
              <w:jc w:val="center"/>
              <w:rPr>
                <w:rFonts w:cs="Arial"/>
                <w:b/>
                <w:bCs/>
              </w:rPr>
            </w:pPr>
            <w:r w:rsidRPr="00546176">
              <w:rPr>
                <w:rFonts w:cs="Arial"/>
                <w:b/>
                <w:bCs/>
              </w:rPr>
              <w:t>Information Criteria</w:t>
            </w:r>
          </w:p>
        </w:tc>
        <w:tc>
          <w:tcPr>
            <w:tcW w:w="3081" w:type="dxa"/>
          </w:tcPr>
          <w:p w14:paraId="7A16F1AD" w14:textId="77777777" w:rsidR="00546176" w:rsidRPr="00546176" w:rsidRDefault="00546176" w:rsidP="00F7751B">
            <w:pPr>
              <w:ind w:left="0" w:right="0"/>
              <w:jc w:val="center"/>
              <w:rPr>
                <w:rFonts w:cs="Arial"/>
                <w:b/>
                <w:bCs/>
              </w:rPr>
            </w:pPr>
            <w:r w:rsidRPr="00546176">
              <w:rPr>
                <w:rFonts w:cs="Arial"/>
                <w:b/>
                <w:bCs/>
              </w:rPr>
              <w:t>MSE</w:t>
            </w:r>
          </w:p>
        </w:tc>
      </w:tr>
      <w:tr w:rsidR="00546176" w:rsidRPr="00546176" w14:paraId="0E5A8AE8" w14:textId="77777777" w:rsidTr="00546176">
        <w:trPr>
          <w:trHeight w:val="300"/>
        </w:trPr>
        <w:tc>
          <w:tcPr>
            <w:tcW w:w="3124" w:type="dxa"/>
            <w:noWrap/>
            <w:hideMark/>
          </w:tcPr>
          <w:p w14:paraId="58764BCC"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4D46B045"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2BE514C5" w14:textId="77777777" w:rsidR="00546176" w:rsidRPr="00546176" w:rsidRDefault="00546176" w:rsidP="00546176">
            <w:pPr>
              <w:ind w:left="0" w:right="0"/>
              <w:jc w:val="right"/>
              <w:rPr>
                <w:rFonts w:cs="Arial"/>
                <w:color w:val="000000"/>
              </w:rPr>
            </w:pPr>
            <w:r w:rsidRPr="00546176">
              <w:rPr>
                <w:rFonts w:cs="Arial"/>
                <w:color w:val="000000"/>
              </w:rPr>
              <w:t>1.58</w:t>
            </w:r>
          </w:p>
        </w:tc>
      </w:tr>
      <w:tr w:rsidR="00546176" w:rsidRPr="00546176" w14:paraId="399F74F1" w14:textId="77777777" w:rsidTr="00546176">
        <w:trPr>
          <w:trHeight w:val="300"/>
        </w:trPr>
        <w:tc>
          <w:tcPr>
            <w:tcW w:w="3124" w:type="dxa"/>
            <w:noWrap/>
            <w:hideMark/>
          </w:tcPr>
          <w:p w14:paraId="428FA8BE"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1C495F49"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45D93A54" w14:textId="77777777" w:rsidR="00546176" w:rsidRPr="00546176" w:rsidRDefault="00546176" w:rsidP="00546176">
            <w:pPr>
              <w:ind w:left="0" w:right="0"/>
              <w:jc w:val="right"/>
              <w:rPr>
                <w:rFonts w:cs="Arial"/>
                <w:color w:val="000000"/>
              </w:rPr>
            </w:pPr>
            <w:r w:rsidRPr="00546176">
              <w:rPr>
                <w:rFonts w:cs="Arial"/>
                <w:color w:val="000000"/>
              </w:rPr>
              <w:t>1.58</w:t>
            </w:r>
          </w:p>
        </w:tc>
      </w:tr>
      <w:tr w:rsidR="00546176" w:rsidRPr="00546176" w14:paraId="3769C0F1" w14:textId="77777777" w:rsidTr="00546176">
        <w:trPr>
          <w:trHeight w:val="300"/>
        </w:trPr>
        <w:tc>
          <w:tcPr>
            <w:tcW w:w="3124" w:type="dxa"/>
            <w:noWrap/>
            <w:hideMark/>
          </w:tcPr>
          <w:p w14:paraId="355625E1"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44F80AE5"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7AC6CB14" w14:textId="77777777" w:rsidR="00546176" w:rsidRPr="00546176" w:rsidRDefault="00546176" w:rsidP="00546176">
            <w:pPr>
              <w:ind w:left="0" w:right="0"/>
              <w:jc w:val="right"/>
              <w:rPr>
                <w:rFonts w:cs="Arial"/>
                <w:color w:val="000000"/>
              </w:rPr>
            </w:pPr>
            <w:r w:rsidRPr="00546176">
              <w:rPr>
                <w:rFonts w:cs="Arial"/>
                <w:color w:val="000000"/>
              </w:rPr>
              <w:t>1.82</w:t>
            </w:r>
          </w:p>
        </w:tc>
      </w:tr>
      <w:tr w:rsidR="00546176" w:rsidRPr="00546176" w14:paraId="0F0C9997" w14:textId="77777777" w:rsidTr="00546176">
        <w:trPr>
          <w:trHeight w:val="300"/>
        </w:trPr>
        <w:tc>
          <w:tcPr>
            <w:tcW w:w="3124" w:type="dxa"/>
            <w:noWrap/>
            <w:hideMark/>
          </w:tcPr>
          <w:p w14:paraId="6F1BAEFF"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1415577D"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11CA0ACA" w14:textId="77777777" w:rsidR="00546176" w:rsidRPr="00546176" w:rsidRDefault="00546176" w:rsidP="00546176">
            <w:pPr>
              <w:ind w:left="0" w:right="0"/>
              <w:jc w:val="right"/>
              <w:rPr>
                <w:rFonts w:cs="Arial"/>
                <w:color w:val="000000"/>
              </w:rPr>
            </w:pPr>
            <w:r w:rsidRPr="00546176">
              <w:rPr>
                <w:rFonts w:cs="Arial"/>
                <w:color w:val="000000"/>
              </w:rPr>
              <w:t>2.07</w:t>
            </w:r>
          </w:p>
        </w:tc>
      </w:tr>
      <w:tr w:rsidR="00546176" w:rsidRPr="00546176" w14:paraId="74BEF31B" w14:textId="77777777" w:rsidTr="00546176">
        <w:trPr>
          <w:trHeight w:val="300"/>
        </w:trPr>
        <w:tc>
          <w:tcPr>
            <w:tcW w:w="3124" w:type="dxa"/>
            <w:noWrap/>
            <w:hideMark/>
          </w:tcPr>
          <w:p w14:paraId="716CDDCA"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78858777"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35AACE73" w14:textId="77777777" w:rsidR="00546176" w:rsidRPr="00546176" w:rsidRDefault="00546176" w:rsidP="00546176">
            <w:pPr>
              <w:ind w:left="0" w:right="0"/>
              <w:jc w:val="right"/>
              <w:rPr>
                <w:rFonts w:cs="Arial"/>
                <w:color w:val="000000"/>
              </w:rPr>
            </w:pPr>
            <w:r w:rsidRPr="00546176">
              <w:rPr>
                <w:rFonts w:cs="Arial"/>
                <w:color w:val="000000"/>
              </w:rPr>
              <w:t>2.07</w:t>
            </w:r>
          </w:p>
        </w:tc>
      </w:tr>
      <w:tr w:rsidR="00546176" w:rsidRPr="00546176" w14:paraId="4720315F" w14:textId="77777777" w:rsidTr="00546176">
        <w:trPr>
          <w:trHeight w:val="300"/>
        </w:trPr>
        <w:tc>
          <w:tcPr>
            <w:tcW w:w="3124" w:type="dxa"/>
            <w:noWrap/>
            <w:hideMark/>
          </w:tcPr>
          <w:p w14:paraId="5C815123"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68128F24"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2B0A59B5" w14:textId="77777777" w:rsidR="00546176" w:rsidRPr="00546176" w:rsidRDefault="00546176" w:rsidP="00546176">
            <w:pPr>
              <w:ind w:left="0" w:right="0"/>
              <w:jc w:val="right"/>
              <w:rPr>
                <w:rFonts w:cs="Arial"/>
                <w:color w:val="000000"/>
              </w:rPr>
            </w:pPr>
            <w:r w:rsidRPr="00546176">
              <w:rPr>
                <w:rFonts w:cs="Arial"/>
                <w:color w:val="000000"/>
              </w:rPr>
              <w:t>2.15</w:t>
            </w:r>
          </w:p>
        </w:tc>
      </w:tr>
      <w:tr w:rsidR="00546176" w:rsidRPr="00546176" w14:paraId="774B86E1" w14:textId="77777777" w:rsidTr="00546176">
        <w:trPr>
          <w:trHeight w:val="300"/>
        </w:trPr>
        <w:tc>
          <w:tcPr>
            <w:tcW w:w="3124" w:type="dxa"/>
            <w:noWrap/>
            <w:hideMark/>
          </w:tcPr>
          <w:p w14:paraId="3912E154" w14:textId="77777777" w:rsidR="00546176" w:rsidRPr="00546176" w:rsidRDefault="00546176" w:rsidP="00546176">
            <w:pPr>
              <w:ind w:left="0" w:right="0"/>
              <w:jc w:val="left"/>
              <w:rPr>
                <w:rFonts w:cs="Arial"/>
                <w:color w:val="000000"/>
              </w:rPr>
            </w:pPr>
            <w:r w:rsidRPr="00546176">
              <w:rPr>
                <w:rFonts w:cs="Arial"/>
                <w:color w:val="000000"/>
              </w:rPr>
              <w:t>Lasso</w:t>
            </w:r>
          </w:p>
        </w:tc>
        <w:tc>
          <w:tcPr>
            <w:tcW w:w="3145" w:type="dxa"/>
            <w:noWrap/>
            <w:hideMark/>
          </w:tcPr>
          <w:p w14:paraId="245B28DC" w14:textId="77777777" w:rsidR="00546176" w:rsidRPr="00546176" w:rsidRDefault="00546176" w:rsidP="00546176">
            <w:pPr>
              <w:ind w:left="0" w:right="0"/>
              <w:jc w:val="left"/>
              <w:rPr>
                <w:rFonts w:cs="Arial"/>
                <w:color w:val="000000"/>
              </w:rPr>
            </w:pPr>
            <w:r w:rsidRPr="00546176">
              <w:rPr>
                <w:rFonts w:cs="Arial"/>
                <w:color w:val="000000"/>
              </w:rPr>
              <w:t>N/A</w:t>
            </w:r>
          </w:p>
        </w:tc>
        <w:tc>
          <w:tcPr>
            <w:tcW w:w="3081" w:type="dxa"/>
            <w:noWrap/>
            <w:hideMark/>
          </w:tcPr>
          <w:p w14:paraId="583B557D" w14:textId="77777777" w:rsidR="00546176" w:rsidRPr="00546176" w:rsidRDefault="00546176" w:rsidP="00546176">
            <w:pPr>
              <w:ind w:left="0" w:right="0"/>
              <w:jc w:val="right"/>
              <w:rPr>
                <w:rFonts w:cs="Arial"/>
                <w:color w:val="000000"/>
              </w:rPr>
            </w:pPr>
            <w:r w:rsidRPr="00546176">
              <w:rPr>
                <w:rFonts w:cs="Arial"/>
                <w:color w:val="000000"/>
              </w:rPr>
              <w:t>2.96</w:t>
            </w:r>
          </w:p>
        </w:tc>
      </w:tr>
      <w:tr w:rsidR="00546176" w:rsidRPr="00546176" w14:paraId="08FE5CDE" w14:textId="77777777" w:rsidTr="00546176">
        <w:trPr>
          <w:trHeight w:val="300"/>
        </w:trPr>
        <w:tc>
          <w:tcPr>
            <w:tcW w:w="3124" w:type="dxa"/>
            <w:noWrap/>
            <w:hideMark/>
          </w:tcPr>
          <w:p w14:paraId="27826A37" w14:textId="77777777" w:rsidR="00546176" w:rsidRPr="00546176" w:rsidRDefault="00546176" w:rsidP="00546176">
            <w:pPr>
              <w:ind w:left="0" w:right="0"/>
              <w:jc w:val="left"/>
              <w:rPr>
                <w:rFonts w:cs="Arial"/>
                <w:color w:val="000000"/>
              </w:rPr>
            </w:pPr>
            <w:r w:rsidRPr="00546176">
              <w:rPr>
                <w:rFonts w:cs="Arial"/>
                <w:color w:val="000000"/>
              </w:rPr>
              <w:t>Ridge Regression</w:t>
            </w:r>
          </w:p>
        </w:tc>
        <w:tc>
          <w:tcPr>
            <w:tcW w:w="3145" w:type="dxa"/>
            <w:noWrap/>
            <w:hideMark/>
          </w:tcPr>
          <w:p w14:paraId="513178DA" w14:textId="77777777" w:rsidR="00546176" w:rsidRPr="00546176" w:rsidRDefault="00546176" w:rsidP="00546176">
            <w:pPr>
              <w:ind w:left="0" w:right="0"/>
              <w:jc w:val="left"/>
              <w:rPr>
                <w:rFonts w:cs="Arial"/>
                <w:color w:val="000000"/>
              </w:rPr>
            </w:pPr>
            <w:r w:rsidRPr="00546176">
              <w:rPr>
                <w:rFonts w:cs="Arial"/>
                <w:color w:val="000000"/>
              </w:rPr>
              <w:t>N/A</w:t>
            </w:r>
          </w:p>
        </w:tc>
        <w:tc>
          <w:tcPr>
            <w:tcW w:w="3081" w:type="dxa"/>
            <w:noWrap/>
            <w:hideMark/>
          </w:tcPr>
          <w:p w14:paraId="71F617DD" w14:textId="77777777" w:rsidR="00546176" w:rsidRPr="00546176" w:rsidRDefault="00546176" w:rsidP="00546176">
            <w:pPr>
              <w:ind w:left="0" w:right="0"/>
              <w:jc w:val="right"/>
              <w:rPr>
                <w:rFonts w:cs="Arial"/>
                <w:color w:val="000000"/>
              </w:rPr>
            </w:pPr>
            <w:r w:rsidRPr="00546176">
              <w:rPr>
                <w:rFonts w:cs="Arial"/>
                <w:color w:val="000000"/>
              </w:rPr>
              <w:t>3.50</w:t>
            </w:r>
          </w:p>
        </w:tc>
      </w:tr>
      <w:tr w:rsidR="00546176" w:rsidRPr="00546176" w14:paraId="2061B9FF" w14:textId="77777777" w:rsidTr="00546176">
        <w:trPr>
          <w:trHeight w:val="300"/>
        </w:trPr>
        <w:tc>
          <w:tcPr>
            <w:tcW w:w="3124" w:type="dxa"/>
            <w:noWrap/>
            <w:hideMark/>
          </w:tcPr>
          <w:p w14:paraId="213D7390"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4D8716A8"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527CFF7A" w14:textId="77777777" w:rsidR="00546176" w:rsidRPr="00546176" w:rsidRDefault="00546176" w:rsidP="00546176">
            <w:pPr>
              <w:ind w:left="0" w:right="0"/>
              <w:jc w:val="right"/>
              <w:rPr>
                <w:rFonts w:cs="Arial"/>
                <w:color w:val="000000"/>
              </w:rPr>
            </w:pPr>
            <w:r w:rsidRPr="00546176">
              <w:rPr>
                <w:rFonts w:cs="Arial"/>
                <w:color w:val="000000"/>
              </w:rPr>
              <w:t>3.58</w:t>
            </w:r>
          </w:p>
        </w:tc>
      </w:tr>
      <w:tr w:rsidR="00546176" w:rsidRPr="00546176" w14:paraId="1C7C6A31" w14:textId="77777777" w:rsidTr="00546176">
        <w:trPr>
          <w:trHeight w:val="300"/>
        </w:trPr>
        <w:tc>
          <w:tcPr>
            <w:tcW w:w="3124" w:type="dxa"/>
            <w:noWrap/>
            <w:hideMark/>
          </w:tcPr>
          <w:p w14:paraId="60293AD6"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28C2FD5C"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5B7E6F30" w14:textId="77777777" w:rsidR="00546176" w:rsidRPr="00546176" w:rsidRDefault="00546176" w:rsidP="00546176">
            <w:pPr>
              <w:ind w:left="0" w:right="0"/>
              <w:jc w:val="right"/>
              <w:rPr>
                <w:rFonts w:cs="Arial"/>
                <w:color w:val="000000"/>
              </w:rPr>
            </w:pPr>
            <w:r w:rsidRPr="00546176">
              <w:rPr>
                <w:rFonts w:cs="Arial"/>
                <w:color w:val="000000"/>
              </w:rPr>
              <w:t>3.58</w:t>
            </w:r>
          </w:p>
        </w:tc>
      </w:tr>
      <w:tr w:rsidR="00546176" w:rsidRPr="00546176" w14:paraId="1E119B56" w14:textId="77777777" w:rsidTr="00546176">
        <w:trPr>
          <w:trHeight w:val="300"/>
        </w:trPr>
        <w:tc>
          <w:tcPr>
            <w:tcW w:w="3124" w:type="dxa"/>
            <w:noWrap/>
            <w:hideMark/>
          </w:tcPr>
          <w:p w14:paraId="6C02A6E6"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3CC9C23C"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232D5B3B" w14:textId="77777777" w:rsidR="00546176" w:rsidRPr="00546176" w:rsidRDefault="00546176" w:rsidP="00546176">
            <w:pPr>
              <w:ind w:left="0" w:right="0"/>
              <w:jc w:val="right"/>
              <w:rPr>
                <w:rFonts w:cs="Arial"/>
                <w:color w:val="000000"/>
              </w:rPr>
            </w:pPr>
            <w:r w:rsidRPr="00546176">
              <w:rPr>
                <w:rFonts w:cs="Arial"/>
                <w:color w:val="000000"/>
              </w:rPr>
              <w:t>3.58</w:t>
            </w:r>
          </w:p>
        </w:tc>
      </w:tr>
    </w:tbl>
    <w:p w14:paraId="053391AC" w14:textId="051A75B0" w:rsidR="00EC3CB0" w:rsidRDefault="00EC3CB0" w:rsidP="00546176"/>
    <w:p w14:paraId="6321A02D" w14:textId="77777777" w:rsidR="00EC3CB0" w:rsidRDefault="00EC3CB0">
      <w:pPr>
        <w:ind w:left="0" w:right="0"/>
        <w:jc w:val="left"/>
      </w:pPr>
      <w:r>
        <w:br w:type="page"/>
      </w:r>
    </w:p>
    <w:p w14:paraId="48FBF608" w14:textId="30C6C3DA" w:rsidR="00546176" w:rsidRDefault="00EC3CB0" w:rsidP="00300524">
      <w:pPr>
        <w:pStyle w:val="Heading1"/>
      </w:pPr>
      <w:bookmarkStart w:id="20" w:name="_Ref117854419"/>
      <w:r>
        <w:lastRenderedPageBreak/>
        <w:t xml:space="preserve">Appendix </w:t>
      </w:r>
      <w:r w:rsidR="00EC1AC0">
        <w:t>G</w:t>
      </w:r>
      <w:r>
        <w:t>: Linear Model Assumptions for Predicting Contract Years</w:t>
      </w:r>
      <w:bookmarkEnd w:id="20"/>
    </w:p>
    <w:p w14:paraId="59F81A76" w14:textId="1E1C1456" w:rsidR="005C4C22" w:rsidRDefault="005C4C22" w:rsidP="005C4C22"/>
    <w:p w14:paraId="0656ADB5" w14:textId="77777777" w:rsidR="009B42D2" w:rsidRDefault="005C4C22" w:rsidP="009B42D2">
      <w:pPr>
        <w:keepNext/>
      </w:pPr>
      <w:r>
        <w:rPr>
          <w:noProof/>
        </w:rPr>
        <w:drawing>
          <wp:inline distT="0" distB="0" distL="0" distR="0" wp14:anchorId="7B0A87A9" wp14:editId="70B93419">
            <wp:extent cx="6090082" cy="5018276"/>
            <wp:effectExtent l="0" t="0" r="6350" b="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94893" cy="5022240"/>
                    </a:xfrm>
                    <a:prstGeom prst="rect">
                      <a:avLst/>
                    </a:prstGeom>
                  </pic:spPr>
                </pic:pic>
              </a:graphicData>
            </a:graphic>
          </wp:inline>
        </w:drawing>
      </w:r>
    </w:p>
    <w:p w14:paraId="3644D732" w14:textId="6585D815" w:rsidR="005C4C22" w:rsidRPr="005C4C22" w:rsidRDefault="009B42D2" w:rsidP="009B42D2">
      <w:pPr>
        <w:pStyle w:val="Caption"/>
      </w:pPr>
      <w:r>
        <w:t xml:space="preserve">Figure </w:t>
      </w:r>
      <w:fldSimple w:instr=" SEQ Figure \* ARABIC ">
        <w:r w:rsidR="00C97AC9">
          <w:rPr>
            <w:noProof/>
          </w:rPr>
          <w:t>5</w:t>
        </w:r>
      </w:fldSimple>
      <w:r>
        <w:t xml:space="preserve">. </w:t>
      </w:r>
      <w:r w:rsidRPr="00F17E85">
        <w:t xml:space="preserve">Linear Regression Assumption testing for </w:t>
      </w:r>
      <w:r>
        <w:t xml:space="preserve">Contract Years </w:t>
      </w:r>
      <w:r w:rsidRPr="00F17E85">
        <w:t>Regression Model</w:t>
      </w:r>
    </w:p>
    <w:sectPr w:rsidR="005C4C22" w:rsidRPr="005C4C22" w:rsidSect="00C93A6E">
      <w:headerReference w:type="default" r:id="rId21"/>
      <w:footerReference w:type="default" r:id="rId22"/>
      <w:footerReference w:type="first" r:id="rId23"/>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F62D" w14:textId="77777777" w:rsidR="006C02F2" w:rsidRDefault="006C02F2" w:rsidP="00D279F2">
      <w:r>
        <w:separator/>
      </w:r>
    </w:p>
    <w:p w14:paraId="64A6EAF2" w14:textId="77777777" w:rsidR="006C02F2" w:rsidRDefault="006C02F2"/>
  </w:endnote>
  <w:endnote w:type="continuationSeparator" w:id="0">
    <w:p w14:paraId="213B3CF7" w14:textId="77777777" w:rsidR="006C02F2" w:rsidRDefault="006C02F2" w:rsidP="00D279F2">
      <w:r>
        <w:continuationSeparator/>
      </w:r>
    </w:p>
    <w:p w14:paraId="789E8C32" w14:textId="77777777" w:rsidR="006C02F2" w:rsidRDefault="006C0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3345" w14:textId="70541928" w:rsidR="00CA4F1A" w:rsidRDefault="00CA4F1A" w:rsidP="00D279F2">
    <w:pPr>
      <w:pStyle w:val="Footer"/>
    </w:pPr>
    <w:r>
      <w:t xml:space="preserve">                    An Equal Opportunity University</w:t>
    </w:r>
    <w:r>
      <w:tab/>
    </w:r>
    <w:r>
      <w:tab/>
    </w:r>
  </w:p>
  <w:p w14:paraId="69C964D4" w14:textId="77777777" w:rsidR="00690B75" w:rsidRDefault="00690B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0FDD" w14:textId="3BE9A8AE" w:rsidR="00CA4F1A" w:rsidRDefault="00CA4F1A" w:rsidP="00D279F2">
    <w:pPr>
      <w:pStyle w:val="Footer"/>
    </w:pPr>
    <w:r>
      <w:t xml:space="preserve">                An Equal Opportunity University</w:t>
    </w:r>
    <w: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EB772F">
      <w:rPr>
        <w:rStyle w:val="PageNumber"/>
        <w:noProof/>
        <w:sz w:val="20"/>
      </w:rPr>
      <w:t>1</w:t>
    </w:r>
    <w:r>
      <w:rPr>
        <w:rStyle w:val="PageNumber"/>
        <w:sz w:val="20"/>
      </w:rPr>
      <w:fldChar w:fldCharType="end"/>
    </w:r>
    <w:r>
      <w:tab/>
    </w:r>
  </w:p>
  <w:p w14:paraId="38C55E2A" w14:textId="77777777" w:rsidR="00CA4F1A" w:rsidRDefault="00CA4F1A" w:rsidP="00D279F2">
    <w:pPr>
      <w:pStyle w:val="Footer"/>
    </w:pPr>
  </w:p>
  <w:p w14:paraId="059257C9" w14:textId="77777777" w:rsidR="00690B75" w:rsidRDefault="00690B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CF3F" w14:textId="77777777" w:rsidR="006C02F2" w:rsidRDefault="006C02F2" w:rsidP="00D279F2">
      <w:r>
        <w:separator/>
      </w:r>
    </w:p>
    <w:p w14:paraId="58BD690C" w14:textId="77777777" w:rsidR="006C02F2" w:rsidRDefault="006C02F2"/>
  </w:footnote>
  <w:footnote w:type="continuationSeparator" w:id="0">
    <w:p w14:paraId="77BCE462" w14:textId="77777777" w:rsidR="006C02F2" w:rsidRDefault="006C02F2" w:rsidP="00D279F2">
      <w:r>
        <w:continuationSeparator/>
      </w:r>
    </w:p>
    <w:p w14:paraId="249284B4" w14:textId="77777777" w:rsidR="006C02F2" w:rsidRDefault="006C02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0378" w14:textId="77777777" w:rsidR="00CA4F1A" w:rsidRDefault="00CA4F1A" w:rsidP="00D279F2">
    <w:pPr>
      <w:pStyle w:val="Header"/>
    </w:pPr>
  </w:p>
  <w:p w14:paraId="2A31E817" w14:textId="77777777" w:rsidR="00CA4F1A" w:rsidRDefault="00CA4F1A" w:rsidP="00D279F2">
    <w:pPr>
      <w:pStyle w:val="Head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EB772F">
      <w:rPr>
        <w:rStyle w:val="PageNumber"/>
        <w:noProof/>
      </w:rPr>
      <w:t>3</w:t>
    </w:r>
    <w:r>
      <w:rPr>
        <w:rStyle w:val="PageNumber"/>
      </w:rPr>
      <w:fldChar w:fldCharType="end"/>
    </w:r>
  </w:p>
  <w:p w14:paraId="57A1777F" w14:textId="1C392CC4" w:rsidR="00CA4F1A" w:rsidRPr="003104BE" w:rsidRDefault="000450FC" w:rsidP="00D279F2">
    <w:pPr>
      <w:pStyle w:val="Header"/>
      <w:rPr>
        <w:rStyle w:val="PageNumber"/>
        <w:i/>
      </w:rPr>
    </w:pPr>
    <w:r>
      <w:rPr>
        <w:rStyle w:val="PageNumber"/>
        <w:i/>
      </w:rPr>
      <w:t>12/4/2022</w:t>
    </w:r>
  </w:p>
  <w:p w14:paraId="6872255E" w14:textId="77777777" w:rsidR="00CA4F1A" w:rsidRDefault="00CA4F1A" w:rsidP="00D279F2">
    <w:pPr>
      <w:pStyle w:val="Header"/>
      <w:rPr>
        <w:rStyle w:val="PageNumber"/>
      </w:rPr>
    </w:pPr>
  </w:p>
  <w:p w14:paraId="7E106601" w14:textId="77777777" w:rsidR="00CA4F1A" w:rsidRDefault="00CA4F1A" w:rsidP="00D279F2">
    <w:pPr>
      <w:pStyle w:val="Header"/>
    </w:pPr>
    <w:r>
      <w:tab/>
    </w:r>
    <w:r>
      <w:tab/>
    </w:r>
    <w:r>
      <w:tab/>
    </w:r>
  </w:p>
  <w:p w14:paraId="37D68ED2" w14:textId="77777777" w:rsidR="00690B75" w:rsidRDefault="00690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FE1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13776F14"/>
    <w:multiLevelType w:val="hybridMultilevel"/>
    <w:tmpl w:val="4EBC0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66131B7"/>
    <w:multiLevelType w:val="hybridMultilevel"/>
    <w:tmpl w:val="DBE4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9"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01F242C"/>
    <w:multiLevelType w:val="hybridMultilevel"/>
    <w:tmpl w:val="C152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4"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7A17507"/>
    <w:multiLevelType w:val="hybridMultilevel"/>
    <w:tmpl w:val="0210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077F7"/>
    <w:multiLevelType w:val="hybridMultilevel"/>
    <w:tmpl w:val="32D6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8D7A1F"/>
    <w:multiLevelType w:val="hybridMultilevel"/>
    <w:tmpl w:val="944CAAAE"/>
    <w:lvl w:ilvl="0" w:tplc="CEC28A9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65A56"/>
    <w:multiLevelType w:val="hybridMultilevel"/>
    <w:tmpl w:val="C186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94119684">
    <w:abstractNumId w:val="19"/>
  </w:num>
  <w:num w:numId="2" w16cid:durableId="768160001">
    <w:abstractNumId w:val="13"/>
  </w:num>
  <w:num w:numId="3" w16cid:durableId="190385256">
    <w:abstractNumId w:val="4"/>
  </w:num>
  <w:num w:numId="4" w16cid:durableId="1053092">
    <w:abstractNumId w:val="8"/>
  </w:num>
  <w:num w:numId="5" w16cid:durableId="1741367747">
    <w:abstractNumId w:val="3"/>
  </w:num>
  <w:num w:numId="6" w16cid:durableId="751662710">
    <w:abstractNumId w:val="1"/>
  </w:num>
  <w:num w:numId="7" w16cid:durableId="286473265">
    <w:abstractNumId w:val="9"/>
  </w:num>
  <w:num w:numId="8" w16cid:durableId="70547915">
    <w:abstractNumId w:val="10"/>
  </w:num>
  <w:num w:numId="9" w16cid:durableId="1208295934">
    <w:abstractNumId w:val="7"/>
  </w:num>
  <w:num w:numId="10" w16cid:durableId="1928995097">
    <w:abstractNumId w:val="14"/>
  </w:num>
  <w:num w:numId="11" w16cid:durableId="1086852345">
    <w:abstractNumId w:val="6"/>
  </w:num>
  <w:num w:numId="12" w16cid:durableId="1742604408">
    <w:abstractNumId w:val="12"/>
  </w:num>
  <w:num w:numId="13" w16cid:durableId="106855717">
    <w:abstractNumId w:val="0"/>
  </w:num>
  <w:num w:numId="14" w16cid:durableId="1603227181">
    <w:abstractNumId w:val="18"/>
  </w:num>
  <w:num w:numId="15" w16cid:durableId="68577556">
    <w:abstractNumId w:val="16"/>
  </w:num>
  <w:num w:numId="16" w16cid:durableId="1152985617">
    <w:abstractNumId w:val="2"/>
  </w:num>
  <w:num w:numId="17" w16cid:durableId="482087136">
    <w:abstractNumId w:val="15"/>
  </w:num>
  <w:num w:numId="18" w16cid:durableId="1359349647">
    <w:abstractNumId w:val="5"/>
  </w:num>
  <w:num w:numId="19" w16cid:durableId="2111510390">
    <w:abstractNumId w:val="11"/>
  </w:num>
  <w:num w:numId="20" w16cid:durableId="531380090">
    <w:abstractNumId w:val="17"/>
  </w:num>
  <w:num w:numId="21" w16cid:durableId="1916666756">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168BD"/>
    <w:rsid w:val="00022406"/>
    <w:rsid w:val="00030F63"/>
    <w:rsid w:val="000349F0"/>
    <w:rsid w:val="000450FC"/>
    <w:rsid w:val="00045FF8"/>
    <w:rsid w:val="00076369"/>
    <w:rsid w:val="000805B2"/>
    <w:rsid w:val="00083A90"/>
    <w:rsid w:val="00090CF6"/>
    <w:rsid w:val="000952B0"/>
    <w:rsid w:val="000A5365"/>
    <w:rsid w:val="000A6F5F"/>
    <w:rsid w:val="000B42F7"/>
    <w:rsid w:val="000B4A6A"/>
    <w:rsid w:val="000C3FED"/>
    <w:rsid w:val="000C597E"/>
    <w:rsid w:val="000E5436"/>
    <w:rsid w:val="000E55C4"/>
    <w:rsid w:val="000F0166"/>
    <w:rsid w:val="000F47ED"/>
    <w:rsid w:val="000F7D96"/>
    <w:rsid w:val="00100FA6"/>
    <w:rsid w:val="00141CDA"/>
    <w:rsid w:val="001449BE"/>
    <w:rsid w:val="00156B45"/>
    <w:rsid w:val="00170EDD"/>
    <w:rsid w:val="001A3512"/>
    <w:rsid w:val="001B7D65"/>
    <w:rsid w:val="001C7165"/>
    <w:rsid w:val="001D55FF"/>
    <w:rsid w:val="001F0960"/>
    <w:rsid w:val="001F7509"/>
    <w:rsid w:val="00203820"/>
    <w:rsid w:val="00216406"/>
    <w:rsid w:val="002430B8"/>
    <w:rsid w:val="00247577"/>
    <w:rsid w:val="00253FEA"/>
    <w:rsid w:val="00260FF5"/>
    <w:rsid w:val="00263903"/>
    <w:rsid w:val="002714D5"/>
    <w:rsid w:val="00271FF5"/>
    <w:rsid w:val="002860B8"/>
    <w:rsid w:val="002B243E"/>
    <w:rsid w:val="002B7350"/>
    <w:rsid w:val="002C3DD6"/>
    <w:rsid w:val="002D1569"/>
    <w:rsid w:val="002D2DE9"/>
    <w:rsid w:val="002E3BC2"/>
    <w:rsid w:val="002F1A4D"/>
    <w:rsid w:val="00300524"/>
    <w:rsid w:val="00302F12"/>
    <w:rsid w:val="003104BE"/>
    <w:rsid w:val="003148C5"/>
    <w:rsid w:val="00333F3A"/>
    <w:rsid w:val="00337BFD"/>
    <w:rsid w:val="003418EF"/>
    <w:rsid w:val="00365299"/>
    <w:rsid w:val="00377061"/>
    <w:rsid w:val="00391D3D"/>
    <w:rsid w:val="00393443"/>
    <w:rsid w:val="003A0CF1"/>
    <w:rsid w:val="003A67A3"/>
    <w:rsid w:val="003B1AD6"/>
    <w:rsid w:val="003C6132"/>
    <w:rsid w:val="003F5239"/>
    <w:rsid w:val="00402ADA"/>
    <w:rsid w:val="004045D4"/>
    <w:rsid w:val="00404862"/>
    <w:rsid w:val="0042516F"/>
    <w:rsid w:val="00432EC6"/>
    <w:rsid w:val="00434559"/>
    <w:rsid w:val="00465928"/>
    <w:rsid w:val="004969BE"/>
    <w:rsid w:val="004B497B"/>
    <w:rsid w:val="004C5B01"/>
    <w:rsid w:val="004D6450"/>
    <w:rsid w:val="004D6DE6"/>
    <w:rsid w:val="004E5A3C"/>
    <w:rsid w:val="004E7A56"/>
    <w:rsid w:val="004F7A0E"/>
    <w:rsid w:val="0054293C"/>
    <w:rsid w:val="00546176"/>
    <w:rsid w:val="0054659B"/>
    <w:rsid w:val="005654F6"/>
    <w:rsid w:val="00570627"/>
    <w:rsid w:val="00570E36"/>
    <w:rsid w:val="00573458"/>
    <w:rsid w:val="00573B21"/>
    <w:rsid w:val="00595B65"/>
    <w:rsid w:val="005A6230"/>
    <w:rsid w:val="005C4C22"/>
    <w:rsid w:val="005E2A67"/>
    <w:rsid w:val="005F62BD"/>
    <w:rsid w:val="00601C78"/>
    <w:rsid w:val="006030C0"/>
    <w:rsid w:val="00607EDD"/>
    <w:rsid w:val="006349F8"/>
    <w:rsid w:val="00640475"/>
    <w:rsid w:val="006448F4"/>
    <w:rsid w:val="00646C64"/>
    <w:rsid w:val="00664A15"/>
    <w:rsid w:val="00665B50"/>
    <w:rsid w:val="006662DB"/>
    <w:rsid w:val="00671044"/>
    <w:rsid w:val="00674C35"/>
    <w:rsid w:val="00690B75"/>
    <w:rsid w:val="006928C8"/>
    <w:rsid w:val="00694BFC"/>
    <w:rsid w:val="006A2041"/>
    <w:rsid w:val="006A2B23"/>
    <w:rsid w:val="006B00F4"/>
    <w:rsid w:val="006C02F2"/>
    <w:rsid w:val="006C0B1B"/>
    <w:rsid w:val="006C1765"/>
    <w:rsid w:val="006D354F"/>
    <w:rsid w:val="006E30E8"/>
    <w:rsid w:val="006F30B2"/>
    <w:rsid w:val="0070449B"/>
    <w:rsid w:val="0072288E"/>
    <w:rsid w:val="00724086"/>
    <w:rsid w:val="007414DB"/>
    <w:rsid w:val="007534DF"/>
    <w:rsid w:val="007568CE"/>
    <w:rsid w:val="007801F9"/>
    <w:rsid w:val="00792B21"/>
    <w:rsid w:val="007942BF"/>
    <w:rsid w:val="007B1A74"/>
    <w:rsid w:val="00824184"/>
    <w:rsid w:val="00824D8B"/>
    <w:rsid w:val="0082523A"/>
    <w:rsid w:val="00831605"/>
    <w:rsid w:val="00832CF0"/>
    <w:rsid w:val="00833A55"/>
    <w:rsid w:val="008348E5"/>
    <w:rsid w:val="008552F9"/>
    <w:rsid w:val="00855430"/>
    <w:rsid w:val="00857ADC"/>
    <w:rsid w:val="008658FC"/>
    <w:rsid w:val="00865D65"/>
    <w:rsid w:val="008A0F34"/>
    <w:rsid w:val="008A4D7D"/>
    <w:rsid w:val="008A6763"/>
    <w:rsid w:val="008D61B6"/>
    <w:rsid w:val="008D772C"/>
    <w:rsid w:val="008E3C14"/>
    <w:rsid w:val="008E5BF5"/>
    <w:rsid w:val="008F0CCC"/>
    <w:rsid w:val="009057E5"/>
    <w:rsid w:val="009249E2"/>
    <w:rsid w:val="00955FC8"/>
    <w:rsid w:val="009649A3"/>
    <w:rsid w:val="00966389"/>
    <w:rsid w:val="00984927"/>
    <w:rsid w:val="00990DAF"/>
    <w:rsid w:val="009A2AFC"/>
    <w:rsid w:val="009B0F80"/>
    <w:rsid w:val="009B42D2"/>
    <w:rsid w:val="009E418E"/>
    <w:rsid w:val="009F60D5"/>
    <w:rsid w:val="00A05C01"/>
    <w:rsid w:val="00A4596F"/>
    <w:rsid w:val="00A6694B"/>
    <w:rsid w:val="00A867B2"/>
    <w:rsid w:val="00A874E5"/>
    <w:rsid w:val="00AA415C"/>
    <w:rsid w:val="00AB4C2E"/>
    <w:rsid w:val="00AC1B4A"/>
    <w:rsid w:val="00AC5C16"/>
    <w:rsid w:val="00AD3BCA"/>
    <w:rsid w:val="00AD614B"/>
    <w:rsid w:val="00AE0075"/>
    <w:rsid w:val="00B2632B"/>
    <w:rsid w:val="00B27C2A"/>
    <w:rsid w:val="00B34279"/>
    <w:rsid w:val="00B46384"/>
    <w:rsid w:val="00B52311"/>
    <w:rsid w:val="00B52835"/>
    <w:rsid w:val="00B5295C"/>
    <w:rsid w:val="00B6111D"/>
    <w:rsid w:val="00B61F6E"/>
    <w:rsid w:val="00B741B9"/>
    <w:rsid w:val="00BA3FE6"/>
    <w:rsid w:val="00BA7A33"/>
    <w:rsid w:val="00BB5086"/>
    <w:rsid w:val="00BB6E6D"/>
    <w:rsid w:val="00BC04C3"/>
    <w:rsid w:val="00BC3EEA"/>
    <w:rsid w:val="00BC6763"/>
    <w:rsid w:val="00BD681B"/>
    <w:rsid w:val="00BE5815"/>
    <w:rsid w:val="00BE6E4B"/>
    <w:rsid w:val="00BE71C3"/>
    <w:rsid w:val="00BF2F04"/>
    <w:rsid w:val="00BF4926"/>
    <w:rsid w:val="00C35B2E"/>
    <w:rsid w:val="00C76646"/>
    <w:rsid w:val="00C86742"/>
    <w:rsid w:val="00C93A6E"/>
    <w:rsid w:val="00C97AC9"/>
    <w:rsid w:val="00CA4F1A"/>
    <w:rsid w:val="00CB1D04"/>
    <w:rsid w:val="00CD6E81"/>
    <w:rsid w:val="00CE3E7A"/>
    <w:rsid w:val="00CF2419"/>
    <w:rsid w:val="00CF42A3"/>
    <w:rsid w:val="00D06A49"/>
    <w:rsid w:val="00D279F2"/>
    <w:rsid w:val="00D3646C"/>
    <w:rsid w:val="00D4190C"/>
    <w:rsid w:val="00D4721F"/>
    <w:rsid w:val="00D50C97"/>
    <w:rsid w:val="00D63FF1"/>
    <w:rsid w:val="00D64F7C"/>
    <w:rsid w:val="00D67032"/>
    <w:rsid w:val="00D67583"/>
    <w:rsid w:val="00D965DE"/>
    <w:rsid w:val="00D97FD7"/>
    <w:rsid w:val="00DD3671"/>
    <w:rsid w:val="00DE0AC5"/>
    <w:rsid w:val="00DE61D9"/>
    <w:rsid w:val="00DE62D2"/>
    <w:rsid w:val="00DE71EE"/>
    <w:rsid w:val="00DF18EA"/>
    <w:rsid w:val="00E02EAD"/>
    <w:rsid w:val="00E131C3"/>
    <w:rsid w:val="00E25FF4"/>
    <w:rsid w:val="00E3156A"/>
    <w:rsid w:val="00E34789"/>
    <w:rsid w:val="00E52CE4"/>
    <w:rsid w:val="00E810C1"/>
    <w:rsid w:val="00E902DE"/>
    <w:rsid w:val="00E97CF4"/>
    <w:rsid w:val="00EB020A"/>
    <w:rsid w:val="00EB57E0"/>
    <w:rsid w:val="00EB6E01"/>
    <w:rsid w:val="00EB772F"/>
    <w:rsid w:val="00EC1AC0"/>
    <w:rsid w:val="00EC3CB0"/>
    <w:rsid w:val="00ED1B26"/>
    <w:rsid w:val="00EE1398"/>
    <w:rsid w:val="00EE3D81"/>
    <w:rsid w:val="00EF47CA"/>
    <w:rsid w:val="00EF7A54"/>
    <w:rsid w:val="00F13889"/>
    <w:rsid w:val="00F142B6"/>
    <w:rsid w:val="00F21252"/>
    <w:rsid w:val="00F31569"/>
    <w:rsid w:val="00F33509"/>
    <w:rsid w:val="00F43A0C"/>
    <w:rsid w:val="00F547C4"/>
    <w:rsid w:val="00F76569"/>
    <w:rsid w:val="00F81604"/>
    <w:rsid w:val="00F95260"/>
    <w:rsid w:val="00FA114A"/>
    <w:rsid w:val="00FA53F0"/>
    <w:rsid w:val="00FB195C"/>
    <w:rsid w:val="00FC0E8C"/>
    <w:rsid w:val="00FE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918FC"/>
  <w15:chartTrackingRefBased/>
  <w15:docId w15:val="{9E274CE7-E402-3F46-AB4C-4643CB56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9F2"/>
    <w:pPr>
      <w:ind w:left="720" w:right="-360"/>
      <w:jc w:val="both"/>
    </w:pPr>
    <w:rPr>
      <w:rFonts w:ascii="Arial" w:hAnsi="Arial"/>
      <w:sz w:val="22"/>
      <w:szCs w:val="22"/>
    </w:rPr>
  </w:style>
  <w:style w:type="paragraph" w:styleId="Heading1">
    <w:name w:val="heading 1"/>
    <w:basedOn w:val="Normal"/>
    <w:next w:val="Normal"/>
    <w:link w:val="Heading1Char"/>
    <w:qFormat/>
    <w:rsid w:val="00300524"/>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rsid w:val="007942BF"/>
    <w:pPr>
      <w:keepNext/>
      <w:spacing w:before="120" w:after="120"/>
    </w:pPr>
    <w:rPr>
      <w:b/>
      <w:sz w:val="20"/>
      <w:szCs w:val="20"/>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0B42F7"/>
    <w:pPr>
      <w:numPr>
        <w:numId w:val="20"/>
      </w:numPr>
      <w:ind w:right="0"/>
      <w:contextualSpacing/>
    </w:pPr>
    <w:rPr>
      <w:rFonts w:eastAsia="MS Mincho" w:cs="Arial"/>
      <w:szCs w:val="24"/>
    </w:rPr>
  </w:style>
  <w:style w:type="character" w:customStyle="1" w:styleId="Heading1Char">
    <w:name w:val="Heading 1 Char"/>
    <w:basedOn w:val="DefaultParagraphFont"/>
    <w:link w:val="Heading1"/>
    <w:rsid w:val="00300524"/>
    <w:rPr>
      <w:rFonts w:ascii="Arial" w:hAnsi="Arial"/>
      <w:b/>
      <w:bCs/>
      <w:sz w:val="24"/>
      <w:szCs w:val="24"/>
    </w:rPr>
  </w:style>
  <w:style w:type="character" w:styleId="UnresolvedMention">
    <w:name w:val="Unresolved Mention"/>
    <w:basedOn w:val="DefaultParagraphFont"/>
    <w:uiPriority w:val="99"/>
    <w:semiHidden/>
    <w:unhideWhenUsed/>
    <w:rsid w:val="006A2B23"/>
    <w:rPr>
      <w:color w:val="605E5C"/>
      <w:shd w:val="clear" w:color="auto" w:fill="E1DFDD"/>
    </w:rPr>
  </w:style>
  <w:style w:type="paragraph" w:styleId="EndnoteText">
    <w:name w:val="endnote text"/>
    <w:basedOn w:val="Normal"/>
    <w:link w:val="EndnoteTextChar"/>
    <w:rsid w:val="007942BF"/>
    <w:rPr>
      <w:sz w:val="20"/>
      <w:szCs w:val="20"/>
    </w:rPr>
  </w:style>
  <w:style w:type="character" w:customStyle="1" w:styleId="EndnoteTextChar">
    <w:name w:val="Endnote Text Char"/>
    <w:basedOn w:val="DefaultParagraphFont"/>
    <w:link w:val="EndnoteText"/>
    <w:rsid w:val="007942BF"/>
    <w:rPr>
      <w:rFonts w:ascii="Arial" w:hAnsi="Arial"/>
    </w:rPr>
  </w:style>
  <w:style w:type="character" w:styleId="EndnoteReference">
    <w:name w:val="endnote reference"/>
    <w:basedOn w:val="DefaultParagraphFont"/>
    <w:rsid w:val="007942BF"/>
    <w:rPr>
      <w:vertAlign w:val="superscript"/>
    </w:rPr>
  </w:style>
  <w:style w:type="character" w:styleId="PlaceholderText">
    <w:name w:val="Placeholder Text"/>
    <w:basedOn w:val="DefaultParagraphFont"/>
    <w:uiPriority w:val="99"/>
    <w:semiHidden/>
    <w:rsid w:val="00DF18EA"/>
    <w:rPr>
      <w:color w:val="808080"/>
    </w:rPr>
  </w:style>
  <w:style w:type="character" w:styleId="Emphasis">
    <w:name w:val="Emphasis"/>
    <w:basedOn w:val="DefaultParagraphFont"/>
    <w:qFormat/>
    <w:rsid w:val="000A5365"/>
    <w:rPr>
      <w:i/>
      <w:iCs/>
    </w:rPr>
  </w:style>
  <w:style w:type="paragraph" w:customStyle="1" w:styleId="Heading2Custom">
    <w:name w:val="Heading 2 Custom"/>
    <w:basedOn w:val="Normal"/>
    <w:link w:val="Heading2CustomChar"/>
    <w:qFormat/>
    <w:rsid w:val="00404862"/>
    <w:rPr>
      <w:b/>
      <w:bCs/>
    </w:rPr>
  </w:style>
  <w:style w:type="character" w:customStyle="1" w:styleId="Heading2CustomChar">
    <w:name w:val="Heading 2 Custom Char"/>
    <w:basedOn w:val="DefaultParagraphFont"/>
    <w:link w:val="Heading2Custom"/>
    <w:rsid w:val="00404862"/>
    <w:rPr>
      <w:rFonts w:ascii="Arial" w:hAnsi="Arial"/>
      <w:b/>
      <w:bCs/>
      <w:sz w:val="22"/>
      <w:szCs w:val="22"/>
    </w:rPr>
  </w:style>
  <w:style w:type="paragraph" w:customStyle="1" w:styleId="Code">
    <w:name w:val="Code"/>
    <w:basedOn w:val="Normal"/>
    <w:link w:val="CodeChar"/>
    <w:qFormat/>
    <w:rsid w:val="00300524"/>
    <w:pPr>
      <w:ind w:right="0"/>
    </w:pPr>
    <w:rPr>
      <w:rFonts w:ascii="Consolas" w:hAnsi="Consolas"/>
    </w:rPr>
  </w:style>
  <w:style w:type="character" w:customStyle="1" w:styleId="CodeChar">
    <w:name w:val="Code Char"/>
    <w:basedOn w:val="DefaultParagraphFont"/>
    <w:link w:val="Code"/>
    <w:rsid w:val="00300524"/>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877">
      <w:bodyDiv w:val="1"/>
      <w:marLeft w:val="0"/>
      <w:marRight w:val="0"/>
      <w:marTop w:val="0"/>
      <w:marBottom w:val="0"/>
      <w:divBdr>
        <w:top w:val="none" w:sz="0" w:space="0" w:color="auto"/>
        <w:left w:val="none" w:sz="0" w:space="0" w:color="auto"/>
        <w:bottom w:val="none" w:sz="0" w:space="0" w:color="auto"/>
        <w:right w:val="none" w:sz="0" w:space="0" w:color="auto"/>
      </w:divBdr>
    </w:div>
    <w:div w:id="55058859">
      <w:bodyDiv w:val="1"/>
      <w:marLeft w:val="0"/>
      <w:marRight w:val="0"/>
      <w:marTop w:val="0"/>
      <w:marBottom w:val="0"/>
      <w:divBdr>
        <w:top w:val="none" w:sz="0" w:space="0" w:color="auto"/>
        <w:left w:val="none" w:sz="0" w:space="0" w:color="auto"/>
        <w:bottom w:val="none" w:sz="0" w:space="0" w:color="auto"/>
        <w:right w:val="none" w:sz="0" w:space="0" w:color="auto"/>
      </w:divBdr>
    </w:div>
    <w:div w:id="224067730">
      <w:bodyDiv w:val="1"/>
      <w:marLeft w:val="0"/>
      <w:marRight w:val="0"/>
      <w:marTop w:val="0"/>
      <w:marBottom w:val="0"/>
      <w:divBdr>
        <w:top w:val="none" w:sz="0" w:space="0" w:color="auto"/>
        <w:left w:val="none" w:sz="0" w:space="0" w:color="auto"/>
        <w:bottom w:val="none" w:sz="0" w:space="0" w:color="auto"/>
        <w:right w:val="none" w:sz="0" w:space="0" w:color="auto"/>
      </w:divBdr>
    </w:div>
    <w:div w:id="333991762">
      <w:bodyDiv w:val="1"/>
      <w:marLeft w:val="0"/>
      <w:marRight w:val="0"/>
      <w:marTop w:val="0"/>
      <w:marBottom w:val="0"/>
      <w:divBdr>
        <w:top w:val="none" w:sz="0" w:space="0" w:color="auto"/>
        <w:left w:val="none" w:sz="0" w:space="0" w:color="auto"/>
        <w:bottom w:val="none" w:sz="0" w:space="0" w:color="auto"/>
        <w:right w:val="none" w:sz="0" w:space="0" w:color="auto"/>
      </w:divBdr>
    </w:div>
    <w:div w:id="414669427">
      <w:bodyDiv w:val="1"/>
      <w:marLeft w:val="0"/>
      <w:marRight w:val="0"/>
      <w:marTop w:val="0"/>
      <w:marBottom w:val="0"/>
      <w:divBdr>
        <w:top w:val="none" w:sz="0" w:space="0" w:color="auto"/>
        <w:left w:val="none" w:sz="0" w:space="0" w:color="auto"/>
        <w:bottom w:val="none" w:sz="0" w:space="0" w:color="auto"/>
        <w:right w:val="none" w:sz="0" w:space="0" w:color="auto"/>
      </w:divBdr>
    </w:div>
    <w:div w:id="661007509">
      <w:bodyDiv w:val="1"/>
      <w:marLeft w:val="0"/>
      <w:marRight w:val="0"/>
      <w:marTop w:val="0"/>
      <w:marBottom w:val="0"/>
      <w:divBdr>
        <w:top w:val="none" w:sz="0" w:space="0" w:color="auto"/>
        <w:left w:val="none" w:sz="0" w:space="0" w:color="auto"/>
        <w:bottom w:val="none" w:sz="0" w:space="0" w:color="auto"/>
        <w:right w:val="none" w:sz="0" w:space="0" w:color="auto"/>
      </w:divBdr>
    </w:div>
    <w:div w:id="1070150415">
      <w:bodyDiv w:val="1"/>
      <w:marLeft w:val="0"/>
      <w:marRight w:val="0"/>
      <w:marTop w:val="0"/>
      <w:marBottom w:val="0"/>
      <w:divBdr>
        <w:top w:val="none" w:sz="0" w:space="0" w:color="auto"/>
        <w:left w:val="none" w:sz="0" w:space="0" w:color="auto"/>
        <w:bottom w:val="none" w:sz="0" w:space="0" w:color="auto"/>
        <w:right w:val="none" w:sz="0" w:space="0" w:color="auto"/>
      </w:divBdr>
    </w:div>
    <w:div w:id="1150177529">
      <w:bodyDiv w:val="1"/>
      <w:marLeft w:val="0"/>
      <w:marRight w:val="0"/>
      <w:marTop w:val="0"/>
      <w:marBottom w:val="0"/>
      <w:divBdr>
        <w:top w:val="none" w:sz="0" w:space="0" w:color="auto"/>
        <w:left w:val="none" w:sz="0" w:space="0" w:color="auto"/>
        <w:bottom w:val="none" w:sz="0" w:space="0" w:color="auto"/>
        <w:right w:val="none" w:sz="0" w:space="0" w:color="auto"/>
      </w:divBdr>
    </w:div>
    <w:div w:id="1386221362">
      <w:bodyDiv w:val="1"/>
      <w:marLeft w:val="0"/>
      <w:marRight w:val="0"/>
      <w:marTop w:val="0"/>
      <w:marBottom w:val="0"/>
      <w:divBdr>
        <w:top w:val="none" w:sz="0" w:space="0" w:color="auto"/>
        <w:left w:val="none" w:sz="0" w:space="0" w:color="auto"/>
        <w:bottom w:val="none" w:sz="0" w:space="0" w:color="auto"/>
        <w:right w:val="none" w:sz="0" w:space="0" w:color="auto"/>
      </w:divBdr>
    </w:div>
    <w:div w:id="1402827106">
      <w:bodyDiv w:val="1"/>
      <w:marLeft w:val="0"/>
      <w:marRight w:val="0"/>
      <w:marTop w:val="0"/>
      <w:marBottom w:val="0"/>
      <w:divBdr>
        <w:top w:val="none" w:sz="0" w:space="0" w:color="auto"/>
        <w:left w:val="none" w:sz="0" w:space="0" w:color="auto"/>
        <w:bottom w:val="none" w:sz="0" w:space="0" w:color="auto"/>
        <w:right w:val="none" w:sz="0" w:space="0" w:color="auto"/>
      </w:divBdr>
    </w:div>
    <w:div w:id="1405028916">
      <w:bodyDiv w:val="1"/>
      <w:marLeft w:val="0"/>
      <w:marRight w:val="0"/>
      <w:marTop w:val="0"/>
      <w:marBottom w:val="0"/>
      <w:divBdr>
        <w:top w:val="none" w:sz="0" w:space="0" w:color="auto"/>
        <w:left w:val="none" w:sz="0" w:space="0" w:color="auto"/>
        <w:bottom w:val="none" w:sz="0" w:space="0" w:color="auto"/>
        <w:right w:val="none" w:sz="0" w:space="0" w:color="auto"/>
      </w:divBdr>
    </w:div>
    <w:div w:id="1413314661">
      <w:bodyDiv w:val="1"/>
      <w:marLeft w:val="0"/>
      <w:marRight w:val="0"/>
      <w:marTop w:val="0"/>
      <w:marBottom w:val="0"/>
      <w:divBdr>
        <w:top w:val="none" w:sz="0" w:space="0" w:color="auto"/>
        <w:left w:val="none" w:sz="0" w:space="0" w:color="auto"/>
        <w:bottom w:val="none" w:sz="0" w:space="0" w:color="auto"/>
        <w:right w:val="none" w:sz="0" w:space="0" w:color="auto"/>
      </w:divBdr>
    </w:div>
    <w:div w:id="1562445522">
      <w:bodyDiv w:val="1"/>
      <w:marLeft w:val="0"/>
      <w:marRight w:val="0"/>
      <w:marTop w:val="0"/>
      <w:marBottom w:val="0"/>
      <w:divBdr>
        <w:top w:val="none" w:sz="0" w:space="0" w:color="auto"/>
        <w:left w:val="none" w:sz="0" w:space="0" w:color="auto"/>
        <w:bottom w:val="none" w:sz="0" w:space="0" w:color="auto"/>
        <w:right w:val="none" w:sz="0" w:space="0" w:color="auto"/>
      </w:divBdr>
    </w:div>
    <w:div w:id="1585719762">
      <w:bodyDiv w:val="1"/>
      <w:marLeft w:val="0"/>
      <w:marRight w:val="0"/>
      <w:marTop w:val="0"/>
      <w:marBottom w:val="0"/>
      <w:divBdr>
        <w:top w:val="none" w:sz="0" w:space="0" w:color="auto"/>
        <w:left w:val="none" w:sz="0" w:space="0" w:color="auto"/>
        <w:bottom w:val="none" w:sz="0" w:space="0" w:color="auto"/>
        <w:right w:val="none" w:sz="0" w:space="0" w:color="auto"/>
      </w:divBdr>
    </w:div>
    <w:div w:id="1619949904">
      <w:bodyDiv w:val="1"/>
      <w:marLeft w:val="0"/>
      <w:marRight w:val="0"/>
      <w:marTop w:val="0"/>
      <w:marBottom w:val="0"/>
      <w:divBdr>
        <w:top w:val="none" w:sz="0" w:space="0" w:color="auto"/>
        <w:left w:val="none" w:sz="0" w:space="0" w:color="auto"/>
        <w:bottom w:val="none" w:sz="0" w:space="0" w:color="auto"/>
        <w:right w:val="none" w:sz="0" w:space="0" w:color="auto"/>
      </w:divBdr>
    </w:div>
    <w:div w:id="19426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flreadr.nflverse.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flfastr.com/" TargetMode="External"/><Relationship Id="rId17" Type="http://schemas.openxmlformats.org/officeDocument/2006/relationships/hyperlink" Target="https://www.the33rdteam.com/breakdowns/cpoe-explain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feloapp.com/analysis/expected-points-added-epa-nf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33rdteam.com/breakdowns/cpoe-explained/"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ithub.com/Sweigalytics/STAT581_NFL_Project/tree/main/Co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3D44-D40C-4E90-8C14-1FAA5E67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18</Pages>
  <Words>4025</Words>
  <Characters>22947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lpstr>
    </vt:vector>
  </TitlesOfParts>
  <Company>The Pennsylvania State University</Company>
  <LinksUpToDate>false</LinksUpToDate>
  <CharactersWithSpaces>26919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Statistics Department</dc:creator>
  <cp:keywords/>
  <dc:description/>
  <cp:lastModifiedBy>Sweigard, Neil Andrew</cp:lastModifiedBy>
  <cp:revision>31</cp:revision>
  <cp:lastPrinted>2010-08-17T16:57:00Z</cp:lastPrinted>
  <dcterms:created xsi:type="dcterms:W3CDTF">2022-11-24T01:40:00Z</dcterms:created>
  <dcterms:modified xsi:type="dcterms:W3CDTF">2022-11-30T01:59:00Z</dcterms:modified>
</cp:coreProperties>
</file>