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00"/>
      </w:pPr>
      <w:r>
        <w:rPr>
          <w:rFonts w:ascii="Helvetica" w:hAnsi="Helvetica" w:cs="Helvetica"/>
          <w:sz w:val="40"/>
          <w:szCs w:val="40"/>
          <w:b/>
        </w:rPr>
        <w:t xml:space="preserve">FACTURE</w:t>
      </w:r>
    </w:p>
    <w:p>
      <w:pPr>
        <w:spacing w:after="240"/>
      </w:pPr>
      <w:r>
        <w:rPr>
          <w:rFonts w:ascii="Helvetica" w:hAnsi="Helvetica" w:cs="Helvetica"/>
          <w:sz w:val="17"/>
          <w:szCs w:val="17"/>
        </w:rPr>
        <w:t xml:space="preserve">Modèle pour un auto-entrepreneur en franchise en base de TVA. Les montants sont exprimés hors taxes et la mention de l'article 293 B est obligatoire.</w:t>
      </w: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ÉMETTEUR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[Votre dénomination sociale ou nom et prénom]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complète]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[14 chiffres]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[Forme juridique et capital social, pour une société]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[RCS de Ville, pour une société commerciale]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Téléphone : [.....]   Courriel : [.....]</w:t>
      </w:r>
    </w:p>
    <w:p>
      <w:pPr>
        <w:spacing w:after="100"/>
      </w:pP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CLIENT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[Dénomination ou nom et prénom du client]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de facturation]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[si le client est un professionnel]</w:t>
      </w:r>
    </w:p>
    <w:p>
      <w:pPr>
        <w:spacing w:after="160"/>
      </w:pP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Numéro de facture : [2026-001]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d'émission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de la prestation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d'échéance : [JJ/MM/AAAA]</w:t>
      </w:r>
    </w:p>
    <w:p>
      <w:pPr>
        <w:spacing w:after="160"/>
      </w:pPr>
    </w:p>
    <w:tbl>
      <w:tblPr>
        <w:tblW w:w="0" w:type="auto"/>
        <w:tblLayout w:type="fixed"/>
      </w:tblPr>
      <w:tblGrid>
        <w:gridCol w:w="4750"/>
        <w:gridCol w:w="1500"/>
        <w:gridCol w:w="1750"/>
        <w:gridCol w:w="1750"/>
      </w:tblGrid>
      <w:tr>
        <w:tc>
          <w:tcPr>
            <w:tcW w:w="4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Désignation</w:t>
            </w:r>
          </w:p>
        </w:tc>
        <w:tc>
          <w:tcPr>
            <w:tcW w:w="15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Quantité</w:t>
            </w:r>
          </w:p>
        </w:tc>
        <w:tc>
          <w:tcPr>
            <w:tcW w:w="1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Prix unitaire</w:t>
            </w:r>
          </w:p>
        </w:tc>
        <w:tc>
          <w:tcPr>
            <w:tcW w:w="1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Total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[Description de la prestation]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800,00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800,00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[Deuxième ligne]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150,00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300,00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[Troisième ligne]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60"/>
        <w:jc w:val="right"/>
      </w:pPr>
      <w:r>
        <w:rPr>
          <w:rFonts w:ascii="Helvetica" w:hAnsi="Helvetica" w:cs="Helvetica"/>
          <w:sz w:val="22"/>
          <w:szCs w:val="22"/>
          <w:b/>
        </w:rPr>
        <w:t xml:space="preserve">Total à payer : 1 100,00 €</w:t>
      </w:r>
    </w:p>
    <w:p>
      <w:pPr>
        <w:spacing w:after="200"/>
      </w:pPr>
    </w:p>
    <w:p>
      <w:pPr>
        <w:spacing w:after="80"/>
      </w:pPr>
      <w:r>
        <w:rPr>
          <w:rFonts w:ascii="Helvetica" w:hAnsi="Helvetica" w:cs="Helvetica"/>
          <w:sz w:val="15"/>
          <w:szCs w:val="15"/>
          <w:b/>
        </w:rPr>
        <w:t xml:space="preserve">MENTIONS OBLIGATOIRES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TVA non applicable, article 293 B du Code général des impôts.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Conditions de règlement : paiement à [30] jours à compter de la date d'émission.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En cas de retard, pénalités au taux de [3 fois le taux d'intérêt légal] et indemnité forfaitaire pour frais de recouvrement de 40 € pour un client professionnel.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Dispense d'immatriculation au RCS et au RM, le cas échéant.</w:t>
      </w:r>
    </w:p>
    <w:p>
      <w:pPr>
        <w:spacing w:after="200"/>
      </w:pPr>
    </w:p>
    <w:p>
      <w:pPr>
        <w:spacing w:after="120"/>
      </w:pPr>
      <w:r>
        <w:rPr>
          <w:rFonts w:ascii="Helvetica" w:hAnsi="Helvetica" w:cs="Helvetica"/>
          <w:sz w:val="15"/>
          <w:szCs w:val="15"/>
          <w:color w:val="6E6E6E"/>
        </w:rPr>
        <w:t xml:space="preserve">Modèle fourni par Newbi - www.newbi.fr - à compléter avec vos informations.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