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5.png" ContentType="image/png"/>
  <Override PartName="/word/media/rId69.png" ContentType="image/png"/>
  <Override PartName="/word/media/rId61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Познакомится с инструментами поиска и фильтрации информации в командой строке с помощью утилит и инструрментами для управления процессами и памятью.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Запишем в file.txt названия файлов из /etc затем из ~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05470"/>
            <wp:effectExtent b="0" l="0" r="0" t="0"/>
            <wp:docPr descr="Figure 1: запись в fil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file.txt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Выведем все файлы с расширением .conf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78116"/>
            <wp:effectExtent b="0" l="0" r="0" t="0"/>
            <wp:docPr descr="Figure 2: .conf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.conf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Несколько вариантов узнать имена файлов, начинающиеся на с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  <w:r>
        <w:t xml:space="preserve"> </w:t>
      </w:r>
      <w:r>
        <w:t xml:space="preserve">2 мпособа чаерез ls и один через file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939636"/>
            <wp:effectExtent b="0" l="0" r="0" t="0"/>
            <wp:docPr descr="Figure 3: имена файлов, начинающиеся на с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имена файлов, начинающиеся на с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имена файлов из /etc, которые начинаются на h(рис.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017129"/>
            <wp:effectExtent b="0" l="0" r="0" t="0"/>
            <wp:docPr descr="Figure 4: /etc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/etc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запуск в фоновом режиме записи в файл ./logfile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01081"/>
            <wp:effectExtent b="0" l="0" r="0" t="0"/>
            <wp:docPr descr="Figure 5: запуск в фоновом режим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в фоновом режиме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Удаление ./logfile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4023"/>
            <wp:effectExtent b="0" l="0" r="0" t="0"/>
            <wp:docPr descr="Figure 6: Удаление ./logfile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./logfile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Запуск из консоли в фоновом режиме редактор gedit(рис.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32318"/>
            <wp:effectExtent b="0" l="0" r="0" t="0"/>
            <wp:docPr descr="Figure 7: в фоновом режиме gedi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в фоновом режиме gedit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узнаем номер процесса gedit двумя способами, через ps и ps | grep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38289"/>
            <wp:effectExtent b="0" l="0" r="0" t="0"/>
            <wp:docPr descr="Figure 8: ps и ps | grep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ps и ps | grep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посмотрим мануал на команду kill(рис.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233520"/>
            <wp:effectExtent b="0" l="0" r="0" t="0"/>
            <wp:docPr descr="Figure 9: мануал на команду kill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мануал на команду kill</w:t>
      </w:r>
    </w:p>
    <w:bookmarkEnd w:id="0"/>
    <w:p>
      <w:pPr>
        <w:pStyle w:val="BodyText"/>
      </w:pPr>
      <w:r>
        <w:t xml:space="preserve">завершим процесс командой kill и проверим результат через ps(рис.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73361"/>
            <wp:effectExtent b="0" l="0" r="0" t="0"/>
            <wp:docPr descr="Figure 10: kill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kill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помотрим мануал к команде du(рис.</w:t>
      </w:r>
      <w:r>
        <w:t xml:space="preserve"> </w:t>
      </w:r>
      <w:hyperlink w:anchor="fig:013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64" w:name="fig:013"/>
      <w:r>
        <w:drawing>
          <wp:inline>
            <wp:extent cx="5334000" cy="2988194"/>
            <wp:effectExtent b="0" l="0" r="0" t="0"/>
            <wp:docPr descr="Figure 11: du мануал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du мануал</w:t>
      </w:r>
    </w:p>
    <w:bookmarkEnd w:id="0"/>
    <w:p>
      <w:pPr>
        <w:pStyle w:val="BodyText"/>
      </w:pPr>
      <w:r>
        <w:t xml:space="preserve">выполним команду df (рис.</w:t>
      </w:r>
      <w:r>
        <w:t xml:space="preserve"> </w:t>
      </w:r>
      <w:hyperlink w:anchor="fig:011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1310230"/>
            <wp:effectExtent b="0" l="0" r="0" t="0"/>
            <wp:docPr descr="Figure 12: df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df</w:t>
      </w:r>
    </w:p>
    <w:bookmarkEnd w:id="0"/>
    <w:p>
      <w:pPr>
        <w:pStyle w:val="BodyText"/>
      </w:pPr>
      <w:r>
        <w:t xml:space="preserve">выполним команду du(рис.</w:t>
      </w:r>
      <w:r>
        <w:t xml:space="preserve"> </w:t>
      </w:r>
      <w:hyperlink w:anchor="fig:012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2071526"/>
            <wp:effectExtent b="0" l="0" r="0" t="0"/>
            <wp:docPr descr="Figure 13: Название рисунк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Название рисунка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воспользуемся командой find и выведем подкаталоги каталога ~(рис.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988194"/>
            <wp:effectExtent b="0" l="0" r="0" t="0"/>
            <wp:docPr descr="Figure 14: Название рисунк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Название рисунка</w:t>
      </w:r>
    </w:p>
    <w:bookmarkEnd w:id="0"/>
    <w:bookmarkEnd w:id="77"/>
    <w:bookmarkStart w:id="78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</w:pPr>
      <w:r>
        <w:t xml:space="preserve">stdin, stdout, stderr.</w:t>
      </w:r>
    </w:p>
    <w:p>
      <w:pPr>
        <w:numPr>
          <w:ilvl w:val="0"/>
          <w:numId w:val="1012"/>
        </w:numPr>
        <w:pStyle w:val="BlockText"/>
      </w:pPr>
      <w:r>
        <w:t xml:space="preserve">перенаправляет вывод в новый файл, &gt;&gt; перенаправляет вывод в файл, добавляя содержимое в конце.</w:t>
      </w:r>
    </w:p>
    <w:p>
      <w:pPr>
        <w:numPr>
          <w:ilvl w:val="0"/>
          <w:numId w:val="1012"/>
        </w:numPr>
      </w:pPr>
      <w:r>
        <w:t xml:space="preserve">процесс — задача, выполняемая процессором; программа — команда для процессора.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61" Target="media/rId61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Борунов Семён Сергеевич</dc:creator>
  <dc:language>ru-RU</dc:language>
  <cp:keywords/>
  <dcterms:created xsi:type="dcterms:W3CDTF">2023-03-18T11:52:37Z</dcterms:created>
  <dcterms:modified xsi:type="dcterms:W3CDTF">2023-03-18T11:52:37Z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