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Семён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Борунов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ОС UNIX. Научиться использовать более сложные программы с использованием циклов и условий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Сощдадим нужный файл и выдадим прово на исполнеие(рис.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6193"/>
            <wp:effectExtent b="0" l="0" r="0" t="0"/>
            <wp:docPr descr="Figure 1: программа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1</w:t>
      </w:r>
    </w:p>
    <w:bookmarkEnd w:id="0"/>
    <w:p>
      <w:pPr>
        <w:pStyle w:val="BodyText"/>
      </w:pPr>
      <w:r>
        <w:t xml:space="preserve">код программы, решающей поставленную задачу(рис.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49252"/>
            <wp:effectExtent b="0" l="0" r="0" t="0"/>
            <wp:docPr descr="Figure 2: семафор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семафор</w:t>
      </w:r>
    </w:p>
    <w:bookmarkEnd w:id="0"/>
    <w:p>
      <w:pPr>
        <w:pStyle w:val="BodyText"/>
      </w:pPr>
      <w:r>
        <w:t xml:space="preserve">Создадим файл для 2 программы, напишем код(рис.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311"/>
            <wp:effectExtent b="0" l="0" r="0" t="0"/>
            <wp:docPr descr="Figure 3: породия на ma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породия на man</w:t>
      </w:r>
    </w:p>
    <w:bookmarkEnd w:id="0"/>
    <w:p>
      <w:pPr>
        <w:pStyle w:val="BodyText"/>
      </w:pPr>
      <w:r>
        <w:t xml:space="preserve">создаем программу для 3 задачи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70352"/>
            <wp:effectExtent b="0" l="0" r="0" t="0"/>
            <wp:docPr descr="Figure 4: буквенный рандомайзер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буквенный рандомайзер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ОС UNIX. Научились использовать более сложные программы с использованием циклов и условий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Семён Сергеевич Борунов</dc:creator>
  <dc:language>ru-RU</dc:language>
  <cp:keywords/>
  <dcterms:created xsi:type="dcterms:W3CDTF">2023-04-29T14:38:24Z</dcterms:created>
  <dcterms:modified xsi:type="dcterms:W3CDTF">2023-04-29T14:38:24Z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