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61A24" w14:textId="2F34CDB3" w:rsidR="00216462" w:rsidRDefault="00421530" w:rsidP="00216462">
      <w:pPr>
        <w:jc w:val="center"/>
        <w:rPr>
          <w:sz w:val="32"/>
          <w:szCs w:val="32"/>
        </w:rPr>
      </w:pPr>
      <w:r>
        <w:rPr>
          <w:sz w:val="40"/>
          <w:szCs w:val="40"/>
          <w:u w:val="single"/>
        </w:rPr>
        <w:t xml:space="preserve">NVIDIA </w:t>
      </w:r>
      <w:r w:rsidR="003C58E8">
        <w:rPr>
          <w:sz w:val="40"/>
          <w:szCs w:val="40"/>
          <w:u w:val="single"/>
        </w:rPr>
        <w:t>DLDSR</w:t>
      </w:r>
    </w:p>
    <w:p w14:paraId="1D19D7D0" w14:textId="1C1E3DE7" w:rsidR="001D2195" w:rsidRDefault="00216462" w:rsidP="001D2195">
      <w:pPr>
        <w:pStyle w:val="Titre2"/>
        <w:shd w:val="clear" w:color="auto" w:fill="FFFFFF"/>
        <w:spacing w:before="0"/>
        <w:rPr>
          <w:rFonts w:ascii="Arial" w:hAnsi="Arial" w:cs="Arial"/>
        </w:rPr>
      </w:pPr>
      <w:r w:rsidRPr="00216462">
        <w:rPr>
          <w:rFonts w:ascii="Arial" w:hAnsi="Arial" w:cs="Arial"/>
        </w:rPr>
        <w:t>A</w:t>
      </w:r>
      <w:r w:rsidR="00421530">
        <w:rPr>
          <w:rFonts w:ascii="Arial" w:hAnsi="Arial" w:cs="Arial"/>
        </w:rPr>
        <w:t>/</w:t>
      </w:r>
      <w:r w:rsidR="001D2195" w:rsidRPr="001D2195">
        <w:t xml:space="preserve"> </w:t>
      </w:r>
      <w:r w:rsidR="003C58E8" w:rsidRPr="003C58E8">
        <w:rPr>
          <w:rFonts w:ascii="Arial" w:hAnsi="Arial" w:cs="Arial"/>
        </w:rPr>
        <w:t>Qu’est-ce</w:t>
      </w:r>
      <w:r w:rsidR="003C58E8" w:rsidRPr="003C58E8">
        <w:rPr>
          <w:rFonts w:ascii="Arial" w:hAnsi="Arial" w:cs="Arial"/>
        </w:rPr>
        <w:t xml:space="preserve"> que le DLDSR ?</w:t>
      </w:r>
    </w:p>
    <w:p w14:paraId="5271AB32" w14:textId="72F1F537" w:rsidR="003C58E8" w:rsidRPr="003C58E8" w:rsidRDefault="003C58E8" w:rsidP="003C58E8">
      <w:pPr>
        <w:pStyle w:val="Titre2"/>
        <w:shd w:val="clear" w:color="auto" w:fill="FFFFFF"/>
        <w:jc w:val="both"/>
        <w:rPr>
          <w:rFonts w:asciiTheme="minorHAnsi" w:eastAsiaTheme="minorHAnsi" w:hAnsiTheme="minorHAnsi" w:cstheme="minorBidi"/>
          <w:color w:val="auto"/>
          <w:sz w:val="22"/>
          <w:szCs w:val="22"/>
        </w:rPr>
      </w:pPr>
      <w:r w:rsidRPr="003C58E8">
        <w:rPr>
          <w:rFonts w:asciiTheme="minorHAnsi" w:eastAsiaTheme="minorHAnsi" w:hAnsiTheme="minorHAnsi" w:cstheme="minorBidi"/>
          <w:color w:val="auto"/>
          <w:sz w:val="22"/>
          <w:szCs w:val="22"/>
        </w:rPr>
        <w:t xml:space="preserve">Le DLDSR, ou le DEEP LEARNING DYNAMIC SUPER RESOLUTION, est disponible depuis la dernière mise à jour des drivers de NVIDIA. Cette mise à jour est </w:t>
      </w:r>
      <w:r w:rsidRPr="003C58E8">
        <w:rPr>
          <w:rFonts w:asciiTheme="minorHAnsi" w:eastAsiaTheme="minorHAnsi" w:hAnsiTheme="minorHAnsi" w:cstheme="minorBidi"/>
          <w:color w:val="auto"/>
          <w:sz w:val="22"/>
          <w:szCs w:val="22"/>
        </w:rPr>
        <w:t>apparue</w:t>
      </w:r>
      <w:r w:rsidRPr="003C58E8">
        <w:rPr>
          <w:rFonts w:asciiTheme="minorHAnsi" w:eastAsiaTheme="minorHAnsi" w:hAnsiTheme="minorHAnsi" w:cstheme="minorBidi"/>
          <w:color w:val="auto"/>
          <w:sz w:val="22"/>
          <w:szCs w:val="22"/>
        </w:rPr>
        <w:t xml:space="preserve"> le 14 Janvier 2022. Mais en quoi consiste le DLDSR ?</w:t>
      </w:r>
    </w:p>
    <w:p w14:paraId="6AF7D6C9" w14:textId="7C70AD99" w:rsidR="003C58E8" w:rsidRDefault="003C58E8" w:rsidP="003C58E8">
      <w:pPr>
        <w:pStyle w:val="Titre2"/>
        <w:shd w:val="clear" w:color="auto" w:fill="FFFFFF"/>
        <w:spacing w:before="0"/>
        <w:jc w:val="both"/>
        <w:rPr>
          <w:rFonts w:asciiTheme="minorHAnsi" w:eastAsiaTheme="minorHAnsi" w:hAnsiTheme="minorHAnsi" w:cstheme="minorBidi"/>
          <w:color w:val="auto"/>
          <w:sz w:val="22"/>
          <w:szCs w:val="22"/>
        </w:rPr>
      </w:pPr>
      <w:r w:rsidRPr="003C58E8">
        <w:rPr>
          <w:rFonts w:asciiTheme="minorHAnsi" w:eastAsiaTheme="minorHAnsi" w:hAnsiTheme="minorHAnsi" w:cstheme="minorBidi"/>
          <w:color w:val="auto"/>
          <w:sz w:val="22"/>
          <w:szCs w:val="22"/>
        </w:rPr>
        <w:t xml:space="preserve">Le DLDSR est une technologie qui utilise du </w:t>
      </w:r>
      <w:proofErr w:type="spellStart"/>
      <w:r w:rsidRPr="003C58E8">
        <w:rPr>
          <w:rFonts w:asciiTheme="minorHAnsi" w:eastAsiaTheme="minorHAnsi" w:hAnsiTheme="minorHAnsi" w:cstheme="minorBidi"/>
          <w:color w:val="auto"/>
          <w:sz w:val="22"/>
          <w:szCs w:val="22"/>
        </w:rPr>
        <w:t>Deep</w:t>
      </w:r>
      <w:proofErr w:type="spellEnd"/>
      <w:r w:rsidRPr="003C58E8">
        <w:rPr>
          <w:rFonts w:asciiTheme="minorHAnsi" w:eastAsiaTheme="minorHAnsi" w:hAnsiTheme="minorHAnsi" w:cstheme="minorBidi"/>
          <w:color w:val="auto"/>
          <w:sz w:val="22"/>
          <w:szCs w:val="22"/>
        </w:rPr>
        <w:t xml:space="preserve"> Learning et qui permet d’améliorer la qualité des images des jeux. Seulement </w:t>
      </w:r>
      <w:r w:rsidRPr="003C58E8">
        <w:rPr>
          <w:rFonts w:asciiTheme="minorHAnsi" w:eastAsiaTheme="minorHAnsi" w:hAnsiTheme="minorHAnsi" w:cstheme="minorBidi"/>
          <w:color w:val="auto"/>
          <w:sz w:val="22"/>
          <w:szCs w:val="22"/>
        </w:rPr>
        <w:t>une certaine poignée</w:t>
      </w:r>
      <w:r w:rsidRPr="003C58E8">
        <w:rPr>
          <w:rFonts w:asciiTheme="minorHAnsi" w:eastAsiaTheme="minorHAnsi" w:hAnsiTheme="minorHAnsi" w:cstheme="minorBidi"/>
          <w:color w:val="auto"/>
          <w:sz w:val="22"/>
          <w:szCs w:val="22"/>
        </w:rPr>
        <w:t xml:space="preserve"> des jeux est compatible pour le moment avec ce NVIDIA DLDSR, mais les prochains jeux vont aussi être adapté à cette technologie. Elle se base sur le DSR, DYNAMIC SUPER RESOLUTION, mais y rajoute l’IA.</w:t>
      </w:r>
    </w:p>
    <w:p w14:paraId="08FBEF87" w14:textId="229DC1DA" w:rsidR="00216462" w:rsidRPr="001D5655" w:rsidRDefault="00216462" w:rsidP="003C58E8">
      <w:pPr>
        <w:pStyle w:val="Titre2"/>
        <w:shd w:val="clear" w:color="auto" w:fill="FFFFFF"/>
        <w:spacing w:before="0"/>
        <w:rPr>
          <w:rFonts w:ascii="Arial" w:hAnsi="Arial" w:cs="Arial"/>
        </w:rPr>
      </w:pPr>
      <w:r>
        <w:rPr>
          <w:rFonts w:ascii="Arial" w:hAnsi="Arial" w:cs="Arial"/>
        </w:rPr>
        <w:t>B</w:t>
      </w:r>
      <w:r w:rsidRPr="00216462">
        <w:rPr>
          <w:rFonts w:ascii="Arial" w:hAnsi="Arial" w:cs="Arial"/>
        </w:rPr>
        <w:t>/</w:t>
      </w:r>
      <w:r w:rsidR="001D2195" w:rsidRPr="001D2195">
        <w:t xml:space="preserve"> </w:t>
      </w:r>
      <w:r w:rsidR="003C58E8" w:rsidRPr="003C58E8">
        <w:rPr>
          <w:rFonts w:ascii="Arial" w:hAnsi="Arial" w:cs="Arial"/>
        </w:rPr>
        <w:t>Comment ça marche ?</w:t>
      </w:r>
    </w:p>
    <w:p w14:paraId="08D6FB85" w14:textId="7B798866" w:rsidR="00216462" w:rsidRDefault="003C58E8" w:rsidP="003C58E8">
      <w:pPr>
        <w:jc w:val="both"/>
      </w:pPr>
      <w:r w:rsidRPr="003C58E8">
        <w:t>Pour savoir comment marche le DLDSR, il faut s’intéresser au fonctionnement du DSR. Le DSR va produire des images d’une meilleure qualité que la résolution de notre écran, puis la reconvertir à la résolution de notre écran. Ceci va améliorer la qualité des images qui s’affichent sur notre écran. On aura donc une image, par exemple 4K, sur notre écran 1080p.</w:t>
      </w:r>
    </w:p>
    <w:p w14:paraId="3C955B71" w14:textId="0072990F" w:rsidR="00216462" w:rsidRDefault="003C58E8" w:rsidP="00216462">
      <w:r>
        <w:rPr>
          <w:noProof/>
        </w:rPr>
        <w:drawing>
          <wp:anchor distT="0" distB="0" distL="114300" distR="114300" simplePos="0" relativeHeight="251670528" behindDoc="0" locked="0" layoutInCell="1" allowOverlap="1" wp14:anchorId="1A4C9729" wp14:editId="057AA9B4">
            <wp:simplePos x="0" y="0"/>
            <wp:positionH relativeFrom="margin">
              <wp:posOffset>3517900</wp:posOffset>
            </wp:positionH>
            <wp:positionV relativeFrom="paragraph">
              <wp:posOffset>1905</wp:posOffset>
            </wp:positionV>
            <wp:extent cx="3059205" cy="1733550"/>
            <wp:effectExtent l="0" t="0" r="825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920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44F804DD" wp14:editId="163BAA8C">
            <wp:simplePos x="0" y="0"/>
            <wp:positionH relativeFrom="column">
              <wp:posOffset>0</wp:posOffset>
            </wp:positionH>
            <wp:positionV relativeFrom="paragraph">
              <wp:posOffset>1905</wp:posOffset>
            </wp:positionV>
            <wp:extent cx="3035300" cy="1720003"/>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0" cy="1720003"/>
                    </a:xfrm>
                    <a:prstGeom prst="rect">
                      <a:avLst/>
                    </a:prstGeom>
                    <a:noFill/>
                    <a:ln>
                      <a:noFill/>
                    </a:ln>
                  </pic:spPr>
                </pic:pic>
              </a:graphicData>
            </a:graphic>
          </wp:anchor>
        </w:drawing>
      </w:r>
    </w:p>
    <w:p w14:paraId="1B7773C1" w14:textId="77777777" w:rsidR="00216462" w:rsidRDefault="00216462" w:rsidP="00216462"/>
    <w:p w14:paraId="45DCD45E" w14:textId="7659409D" w:rsidR="00216462" w:rsidRDefault="00216462" w:rsidP="00216462"/>
    <w:p w14:paraId="0192CBA4" w14:textId="1549E43C" w:rsidR="00216462" w:rsidRDefault="00216462" w:rsidP="00216462"/>
    <w:p w14:paraId="0E6FB95A" w14:textId="75846334" w:rsidR="00216462" w:rsidRDefault="00216462" w:rsidP="00216462"/>
    <w:p w14:paraId="72DEA638" w14:textId="5CFCD43F" w:rsidR="002B670D" w:rsidRDefault="002B670D" w:rsidP="00216462"/>
    <w:p w14:paraId="25C3339A" w14:textId="680E2117" w:rsidR="002B670D" w:rsidRDefault="003C58E8" w:rsidP="00216462">
      <w:r>
        <w:rPr>
          <w:noProof/>
        </w:rPr>
        <mc:AlternateContent>
          <mc:Choice Requires="wps">
            <w:drawing>
              <wp:anchor distT="0" distB="0" distL="114300" distR="114300" simplePos="0" relativeHeight="251667456" behindDoc="0" locked="0" layoutInCell="1" allowOverlap="1" wp14:anchorId="73D75F0D" wp14:editId="67DAB7BA">
                <wp:simplePos x="0" y="0"/>
                <wp:positionH relativeFrom="margin">
                  <wp:align>center</wp:align>
                </wp:positionH>
                <wp:positionV relativeFrom="paragraph">
                  <wp:posOffset>66040</wp:posOffset>
                </wp:positionV>
                <wp:extent cx="480377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4803775" cy="635"/>
                        </a:xfrm>
                        <a:prstGeom prst="rect">
                          <a:avLst/>
                        </a:prstGeom>
                        <a:solidFill>
                          <a:prstClr val="white"/>
                        </a:solidFill>
                        <a:ln>
                          <a:noFill/>
                        </a:ln>
                      </wps:spPr>
                      <wps:txbx>
                        <w:txbxContent>
                          <w:p w14:paraId="369509D6" w14:textId="7904B7A2" w:rsidR="002B670D" w:rsidRPr="00F41AD3" w:rsidRDefault="003C58E8" w:rsidP="002B670D">
                            <w:pPr>
                              <w:pStyle w:val="Lgende"/>
                              <w:rPr>
                                <w:noProof/>
                              </w:rPr>
                            </w:pPr>
                            <w:r w:rsidRPr="003C58E8">
                              <w:t>Comparaison de la qualité entre le DSR désactivé (</w:t>
                            </w:r>
                            <w:r>
                              <w:t>à</w:t>
                            </w:r>
                            <w:r w:rsidRPr="003C58E8">
                              <w:t xml:space="preserve"> gauche) et le DSR activé (à droite). Source : NVIDIA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D75F0D" id="_x0000_t202" coordsize="21600,21600" o:spt="202" path="m,l,21600r21600,l21600,xe">
                <v:stroke joinstyle="miter"/>
                <v:path gradientshapeok="t" o:connecttype="rect"/>
              </v:shapetype>
              <v:shape id="Zone de texte 9" o:spid="_x0000_s1026" type="#_x0000_t202" style="position:absolute;margin-left:0;margin-top:5.2pt;width:378.25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" stroked="f">
                <v:textbox style="mso-fit-shape-to-text:t" inset="0,0,0,0">
                  <w:txbxContent>
                    <w:p w14:paraId="369509D6" w14:textId="7904B7A2" w:rsidR="002B670D" w:rsidRPr="00F41AD3" w:rsidRDefault="003C58E8" w:rsidP="002B670D">
                      <w:pPr>
                        <w:pStyle w:val="Lgende"/>
                        <w:rPr>
                          <w:noProof/>
                        </w:rPr>
                      </w:pPr>
                      <w:r w:rsidRPr="003C58E8">
                        <w:t>Comparaison de la qualité entre le DSR désactivé (</w:t>
                      </w:r>
                      <w:r>
                        <w:t>à</w:t>
                      </w:r>
                      <w:r w:rsidRPr="003C58E8">
                        <w:t xml:space="preserve"> gauche) et le DSR activé (à droite). Source : NVIDIA</w:t>
                      </w:r>
                    </w:p>
                  </w:txbxContent>
                </v:textbox>
                <w10:wrap anchorx="margin"/>
              </v:shape>
            </w:pict>
          </mc:Fallback>
        </mc:AlternateContent>
      </w:r>
    </w:p>
    <w:p w14:paraId="6603559C" w14:textId="6D9B372D" w:rsidR="003C58E8" w:rsidRDefault="003C58E8" w:rsidP="003C58E8">
      <w:r>
        <w:t xml:space="preserve">Le problème du DSR, c’est </w:t>
      </w:r>
      <w:r>
        <w:t>qu’il</w:t>
      </w:r>
      <w:r>
        <w:t xml:space="preserve"> peut faire perdre des performances, car on utilise directement la carte graphique pour le faire. C’est </w:t>
      </w:r>
      <w:r>
        <w:t>là</w:t>
      </w:r>
      <w:r>
        <w:t xml:space="preserve"> que le DLDSR fait </w:t>
      </w:r>
      <w:r>
        <w:t>basculer</w:t>
      </w:r>
      <w:r>
        <w:t xml:space="preserve"> la balance. Le DLDSR va donc utiliser de l’intelligence artificielle pour améliorer la qualité de ces images et même mieux que le DSR, ce qui va réduire les pertes de performances sur la carte graphique. On peut donc profiter d’images de meilleures qualités en activant seulement </w:t>
      </w:r>
      <w:r>
        <w:t>un paramètre</w:t>
      </w:r>
      <w:r>
        <w:t xml:space="preserve"> dans le « Panneau de Configuration NVIDIA ».</w:t>
      </w:r>
    </w:p>
    <w:p w14:paraId="714463F2" w14:textId="7092A50A" w:rsidR="003C58E8" w:rsidRDefault="003C58E8" w:rsidP="003C58E8">
      <w:r>
        <w:t>Sur cette image, on peut voir que le DLDSR rend l’image beaucoup plus nette que les deux autres options, gardant le même nombre de taux de rafraichissement.</w:t>
      </w:r>
    </w:p>
    <w:p w14:paraId="6FC214B3" w14:textId="741C387C" w:rsidR="00482F9E" w:rsidRDefault="00482F9E" w:rsidP="003C58E8">
      <w:r>
        <w:rPr>
          <w:noProof/>
        </w:rPr>
        <w:drawing>
          <wp:anchor distT="0" distB="0" distL="114300" distR="114300" simplePos="0" relativeHeight="251671552" behindDoc="0" locked="0" layoutInCell="1" allowOverlap="1" wp14:anchorId="41CFF791" wp14:editId="5E75C280">
            <wp:simplePos x="0" y="0"/>
            <wp:positionH relativeFrom="margin">
              <wp:align>center</wp:align>
            </wp:positionH>
            <wp:positionV relativeFrom="paragraph">
              <wp:posOffset>16510</wp:posOffset>
            </wp:positionV>
            <wp:extent cx="3883461" cy="2184400"/>
            <wp:effectExtent l="0" t="0" r="3175" b="635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3461" cy="218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400F2" w14:textId="47D20F05" w:rsidR="00482F9E" w:rsidRDefault="00482F9E" w:rsidP="003C58E8"/>
    <w:p w14:paraId="4C9FEA89" w14:textId="72B28770" w:rsidR="00482F9E" w:rsidRDefault="00482F9E" w:rsidP="003C58E8"/>
    <w:p w14:paraId="3A93827D" w14:textId="2EFABED8" w:rsidR="00482F9E" w:rsidRDefault="00482F9E" w:rsidP="003C58E8"/>
    <w:p w14:paraId="3648A2E0" w14:textId="2B7E3680" w:rsidR="00482F9E" w:rsidRDefault="00482F9E" w:rsidP="003C58E8"/>
    <w:p w14:paraId="3B874AF4" w14:textId="6939DB24" w:rsidR="00482F9E" w:rsidRDefault="00482F9E" w:rsidP="003C58E8"/>
    <w:p w14:paraId="63E3C8D0" w14:textId="4230B150" w:rsidR="00482F9E" w:rsidRDefault="00482F9E" w:rsidP="003C58E8"/>
    <w:p w14:paraId="586B5FA2" w14:textId="610F1DE8" w:rsidR="00482F9E" w:rsidRDefault="00482F9E" w:rsidP="003C58E8">
      <w:r>
        <w:rPr>
          <w:noProof/>
        </w:rPr>
        <mc:AlternateContent>
          <mc:Choice Requires="wps">
            <w:drawing>
              <wp:anchor distT="0" distB="0" distL="114300" distR="114300" simplePos="0" relativeHeight="251673600" behindDoc="0" locked="0" layoutInCell="1" allowOverlap="1" wp14:anchorId="37DB8840" wp14:editId="1BFB30F0">
                <wp:simplePos x="0" y="0"/>
                <wp:positionH relativeFrom="margin">
                  <wp:align>center</wp:align>
                </wp:positionH>
                <wp:positionV relativeFrom="paragraph">
                  <wp:posOffset>283845</wp:posOffset>
                </wp:positionV>
                <wp:extent cx="4229100" cy="63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3E56AB3D" w14:textId="3A907135" w:rsidR="00482F9E" w:rsidRPr="00F41AD3" w:rsidRDefault="00482F9E" w:rsidP="00482F9E">
                            <w:pPr>
                              <w:pStyle w:val="Lgende"/>
                              <w:rPr>
                                <w:noProof/>
                              </w:rPr>
                            </w:pPr>
                            <w:r w:rsidRPr="00482F9E">
                              <w:t>Comparaison entre le DSR/DLDSR désactivé, le DSR activé, le DLDSR activé. Source : NVIDIA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DB8840" id="Zone de texte 19" o:spid="_x0000_s1027" type="#_x0000_t202" style="position:absolute;margin-left:0;margin-top:22.35pt;width:333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" stroked="f">
                <v:textbox style="mso-fit-shape-to-text:t" inset="0,0,0,0">
                  <w:txbxContent>
                    <w:p w14:paraId="3E56AB3D" w14:textId="3A907135" w:rsidR="00482F9E" w:rsidRPr="00F41AD3" w:rsidRDefault="00482F9E" w:rsidP="00482F9E">
                      <w:pPr>
                        <w:pStyle w:val="Lgende"/>
                        <w:rPr>
                          <w:noProof/>
                        </w:rPr>
                      </w:pPr>
                      <w:r w:rsidRPr="00482F9E">
                        <w:t>Comparaison entre le DSR/DLDSR désactivé, le DSR activé, le DLDSR activé. Source : NVIDIA</w:t>
                      </w:r>
                    </w:p>
                  </w:txbxContent>
                </v:textbox>
                <w10:wrap anchorx="margin"/>
              </v:shape>
            </w:pict>
          </mc:Fallback>
        </mc:AlternateContent>
      </w:r>
    </w:p>
    <w:p w14:paraId="48928775" w14:textId="38636CD2" w:rsidR="00482F9E" w:rsidRDefault="00482F9E" w:rsidP="003C58E8"/>
    <w:p w14:paraId="59527B8B" w14:textId="4C5A79BC" w:rsidR="00482F9E" w:rsidRDefault="00482F9E" w:rsidP="003C58E8"/>
    <w:p w14:paraId="45FCECE6" w14:textId="77777777" w:rsidR="00482F9E" w:rsidRDefault="00482F9E" w:rsidP="003C58E8"/>
    <w:p w14:paraId="6E7F0663" w14:textId="3E7C94C8" w:rsidR="002B670D" w:rsidRPr="001D5655" w:rsidRDefault="00A6785F" w:rsidP="00482F9E">
      <w:pPr>
        <w:pStyle w:val="Titre2"/>
        <w:shd w:val="clear" w:color="auto" w:fill="FFFFFF"/>
        <w:rPr>
          <w:rFonts w:ascii="Arial" w:hAnsi="Arial" w:cs="Arial"/>
        </w:rPr>
      </w:pPr>
      <w:r>
        <w:rPr>
          <w:rFonts w:ascii="Arial" w:hAnsi="Arial" w:cs="Arial"/>
        </w:rPr>
        <w:lastRenderedPageBreak/>
        <w:t>C</w:t>
      </w:r>
      <w:r w:rsidR="002B670D" w:rsidRPr="00216462">
        <w:rPr>
          <w:rFonts w:ascii="Arial" w:hAnsi="Arial" w:cs="Arial"/>
        </w:rPr>
        <w:t>/</w:t>
      </w:r>
      <w:r w:rsidR="002B670D" w:rsidRPr="001D2195">
        <w:t xml:space="preserve"> </w:t>
      </w:r>
      <w:r w:rsidR="00482F9E" w:rsidRPr="00482F9E">
        <w:rPr>
          <w:rFonts w:ascii="Arial" w:hAnsi="Arial" w:cs="Arial"/>
        </w:rPr>
        <w:t>Une technologie prometteuse ?</w:t>
      </w:r>
    </w:p>
    <w:p w14:paraId="4CF6AFE6" w14:textId="425BA498" w:rsidR="00482F9E" w:rsidRDefault="00482F9E" w:rsidP="00482F9E">
      <w:pPr>
        <w:jc w:val="both"/>
      </w:pPr>
      <w:r>
        <w:t xml:space="preserve">Tant bien que cette technologie soit sortie, elle n’est pour le moment disponible seulement pour certains jeux et les cartes graphiques NVIDIA RTX SERIE 30, c’est à dire les 3050, 3060, 3070, 3080 et 3090, avec leurs versions TI et SUPER incluse. On peut penser plus tard que cette technologie pourra être adapté pour les films, afin de rendre l’image encore plus nette qu’elle est, sans acheter de </w:t>
      </w:r>
      <w:r>
        <w:t>caméra très chère</w:t>
      </w:r>
      <w:r>
        <w:t xml:space="preserve"> pour le cinéma. Avec les nouvelles cartes graphiques NVIDIA RTX SERIE 40, la technologie risque d’évoluer et de devenir encore meilleure </w:t>
      </w:r>
      <w:r>
        <w:t>qu’actuellement</w:t>
      </w:r>
      <w:r>
        <w:t>.</w:t>
      </w:r>
    </w:p>
    <w:p w14:paraId="6E4F5383" w14:textId="59304F82" w:rsidR="00216462" w:rsidRPr="00216462" w:rsidRDefault="00482F9E" w:rsidP="00482F9E">
      <w:r>
        <w:t xml:space="preserve">Source : </w:t>
      </w:r>
      <w:r>
        <w:br/>
      </w:r>
      <w:r>
        <w:t>Technologie DSR : https://www.nvidia.com/fr-fr/technologies/dsr/</w:t>
      </w:r>
      <w:r>
        <w:br/>
      </w:r>
      <w:r>
        <w:t>Technologie DLDSR : https://www.clubic.com/pro/entreprises/nvidia/actualite-403632-dldsr-nvidia-officialise-sa-super-resolution-assistee-par-l-intelligence-artificielle.html</w:t>
      </w:r>
    </w:p>
    <w:sectPr w:rsidR="00216462" w:rsidRPr="00216462" w:rsidSect="0021646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8E100" w14:textId="77777777" w:rsidR="00B979A0" w:rsidRDefault="00B979A0" w:rsidP="001D5655">
      <w:pPr>
        <w:spacing w:after="0" w:line="240" w:lineRule="auto"/>
      </w:pPr>
      <w:r>
        <w:separator/>
      </w:r>
    </w:p>
  </w:endnote>
  <w:endnote w:type="continuationSeparator" w:id="0">
    <w:p w14:paraId="74117FB4" w14:textId="77777777" w:rsidR="00B979A0" w:rsidRDefault="00B979A0" w:rsidP="001D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75895" w14:textId="77777777" w:rsidR="00B979A0" w:rsidRDefault="00B979A0" w:rsidP="001D5655">
      <w:pPr>
        <w:spacing w:after="0" w:line="240" w:lineRule="auto"/>
      </w:pPr>
      <w:r>
        <w:separator/>
      </w:r>
    </w:p>
  </w:footnote>
  <w:footnote w:type="continuationSeparator" w:id="0">
    <w:p w14:paraId="7806D36A" w14:textId="77777777" w:rsidR="00B979A0" w:rsidRDefault="00B979A0" w:rsidP="001D5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A7C8" w14:textId="7FA08B94" w:rsidR="001D5655" w:rsidRDefault="001D5655">
    <w:pPr>
      <w:pStyle w:val="En-tte"/>
    </w:pPr>
    <w:r>
      <w:t>Oliwer SKWERES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62"/>
    <w:rsid w:val="000F2291"/>
    <w:rsid w:val="001D2195"/>
    <w:rsid w:val="001D5655"/>
    <w:rsid w:val="00206E9D"/>
    <w:rsid w:val="00216462"/>
    <w:rsid w:val="002B670D"/>
    <w:rsid w:val="00364A68"/>
    <w:rsid w:val="003C58E8"/>
    <w:rsid w:val="00421530"/>
    <w:rsid w:val="00482F9E"/>
    <w:rsid w:val="0048591C"/>
    <w:rsid w:val="004C18E9"/>
    <w:rsid w:val="006279DF"/>
    <w:rsid w:val="007746EE"/>
    <w:rsid w:val="00903F2F"/>
    <w:rsid w:val="0092418B"/>
    <w:rsid w:val="00942592"/>
    <w:rsid w:val="00A6785F"/>
    <w:rsid w:val="00B81D06"/>
    <w:rsid w:val="00B979A0"/>
    <w:rsid w:val="00BD7A29"/>
    <w:rsid w:val="00CA59F4"/>
    <w:rsid w:val="00D109F5"/>
    <w:rsid w:val="00D20E35"/>
    <w:rsid w:val="00D83491"/>
    <w:rsid w:val="00F561A4"/>
    <w:rsid w:val="00FD0E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BE3B"/>
  <w15:chartTrackingRefBased/>
  <w15:docId w15:val="{4992024B-9219-4EB1-B43D-AFC46930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462"/>
  </w:style>
  <w:style w:type="paragraph" w:styleId="Titre1">
    <w:name w:val="heading 1"/>
    <w:basedOn w:val="Normal"/>
    <w:next w:val="Normal"/>
    <w:link w:val="Titre1Car"/>
    <w:uiPriority w:val="9"/>
    <w:qFormat/>
    <w:rsid w:val="00216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6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646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6462"/>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216462"/>
    <w:pPr>
      <w:spacing w:after="200" w:line="240" w:lineRule="auto"/>
    </w:pPr>
    <w:rPr>
      <w:i/>
      <w:iCs/>
      <w:color w:val="44546A" w:themeColor="text2"/>
      <w:sz w:val="18"/>
      <w:szCs w:val="18"/>
    </w:rPr>
  </w:style>
  <w:style w:type="character" w:styleId="Lienhypertexte">
    <w:name w:val="Hyperlink"/>
    <w:basedOn w:val="Policepardfaut"/>
    <w:uiPriority w:val="99"/>
    <w:unhideWhenUsed/>
    <w:rsid w:val="00216462"/>
    <w:rPr>
      <w:color w:val="0563C1" w:themeColor="hyperlink"/>
      <w:u w:val="single"/>
    </w:rPr>
  </w:style>
  <w:style w:type="character" w:styleId="Mentionnonrsolue">
    <w:name w:val="Unresolved Mention"/>
    <w:basedOn w:val="Policepardfaut"/>
    <w:uiPriority w:val="99"/>
    <w:semiHidden/>
    <w:unhideWhenUsed/>
    <w:rsid w:val="00216462"/>
    <w:rPr>
      <w:color w:val="605E5C"/>
      <w:shd w:val="clear" w:color="auto" w:fill="E1DFDD"/>
    </w:rPr>
  </w:style>
  <w:style w:type="paragraph" w:styleId="En-tte">
    <w:name w:val="header"/>
    <w:basedOn w:val="Normal"/>
    <w:link w:val="En-tteCar"/>
    <w:uiPriority w:val="99"/>
    <w:unhideWhenUsed/>
    <w:rsid w:val="001D5655"/>
    <w:pPr>
      <w:tabs>
        <w:tab w:val="center" w:pos="4536"/>
        <w:tab w:val="right" w:pos="9072"/>
      </w:tabs>
      <w:spacing w:after="0" w:line="240" w:lineRule="auto"/>
    </w:pPr>
  </w:style>
  <w:style w:type="character" w:customStyle="1" w:styleId="En-tteCar">
    <w:name w:val="En-tête Car"/>
    <w:basedOn w:val="Policepardfaut"/>
    <w:link w:val="En-tte"/>
    <w:uiPriority w:val="99"/>
    <w:rsid w:val="001D5655"/>
  </w:style>
  <w:style w:type="paragraph" w:styleId="Pieddepage">
    <w:name w:val="footer"/>
    <w:basedOn w:val="Normal"/>
    <w:link w:val="PieddepageCar"/>
    <w:uiPriority w:val="99"/>
    <w:unhideWhenUsed/>
    <w:rsid w:val="001D56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7158">
      <w:bodyDiv w:val="1"/>
      <w:marLeft w:val="0"/>
      <w:marRight w:val="0"/>
      <w:marTop w:val="0"/>
      <w:marBottom w:val="0"/>
      <w:divBdr>
        <w:top w:val="none" w:sz="0" w:space="0" w:color="auto"/>
        <w:left w:val="none" w:sz="0" w:space="0" w:color="auto"/>
        <w:bottom w:val="none" w:sz="0" w:space="0" w:color="auto"/>
        <w:right w:val="none" w:sz="0" w:space="0" w:color="auto"/>
      </w:divBdr>
    </w:div>
    <w:div w:id="362828807">
      <w:bodyDiv w:val="1"/>
      <w:marLeft w:val="0"/>
      <w:marRight w:val="0"/>
      <w:marTop w:val="0"/>
      <w:marBottom w:val="0"/>
      <w:divBdr>
        <w:top w:val="none" w:sz="0" w:space="0" w:color="auto"/>
        <w:left w:val="none" w:sz="0" w:space="0" w:color="auto"/>
        <w:bottom w:val="none" w:sz="0" w:space="0" w:color="auto"/>
        <w:right w:val="none" w:sz="0" w:space="0" w:color="auto"/>
      </w:divBdr>
    </w:div>
    <w:div w:id="109347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387</Words>
  <Characters>2129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Swerk ‍</dc:creator>
  <cp:keywords/>
  <dc:description/>
  <cp:lastModifiedBy>Swerk ‍</cp:lastModifiedBy>
  <cp:revision>3</cp:revision>
  <cp:lastPrinted>2022-08-25T16:57:00Z</cp:lastPrinted>
  <dcterms:created xsi:type="dcterms:W3CDTF">2022-08-25T17:25:00Z</dcterms:created>
  <dcterms:modified xsi:type="dcterms:W3CDTF">2022-08-25T17:29:00Z</dcterms:modified>
</cp:coreProperties>
</file>