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CE9E0" w14:textId="26427479" w:rsidR="006545CC" w:rsidRPr="00725354" w:rsidRDefault="00725354" w:rsidP="00DC6F21">
      <w:pPr>
        <w:pStyle w:val="TableParagraph"/>
        <w:spacing w:line="276" w:lineRule="auto"/>
        <w:ind w:right="-2"/>
        <w:rPr>
          <w:b/>
          <w:i/>
          <w:iCs/>
          <w:caps/>
          <w:sz w:val="28"/>
          <w:szCs w:val="32"/>
        </w:rPr>
      </w:pPr>
      <w:bookmarkStart w:id="0" w:name="_Hlk180053497"/>
      <w:r>
        <w:rPr>
          <w:b/>
          <w:i/>
          <w:iCs/>
          <w:caps/>
          <w:sz w:val="28"/>
          <w:szCs w:val="32"/>
          <w:lang w:val="ru-RU"/>
        </w:rPr>
        <w:t>Лабораторная работа №</w:t>
      </w:r>
      <w:r>
        <w:rPr>
          <w:b/>
          <w:i/>
          <w:iCs/>
          <w:caps/>
          <w:sz w:val="28"/>
          <w:szCs w:val="32"/>
        </w:rPr>
        <w:t>4</w:t>
      </w:r>
      <w:bookmarkStart w:id="1" w:name="_GoBack"/>
      <w:bookmarkEnd w:id="1"/>
    </w:p>
    <w:p w14:paraId="6BB50965" w14:textId="77777777" w:rsidR="006545CC" w:rsidRPr="006C0AD2" w:rsidRDefault="006545CC" w:rsidP="00DC6F21">
      <w:pPr>
        <w:pStyle w:val="TableParagraph"/>
        <w:spacing w:line="276" w:lineRule="auto"/>
        <w:ind w:right="-2"/>
        <w:rPr>
          <w:b/>
          <w:i/>
          <w:iCs/>
          <w:sz w:val="24"/>
          <w:szCs w:val="24"/>
          <w:lang w:val="ru-RU"/>
        </w:rPr>
      </w:pPr>
      <w:r>
        <w:rPr>
          <w:b/>
          <w:i/>
          <w:iCs/>
          <w:sz w:val="28"/>
          <w:szCs w:val="32"/>
          <w:lang w:val="ru-RU"/>
        </w:rPr>
        <w:t>ТЕМА:</w:t>
      </w:r>
      <w:r w:rsidRPr="006C0AD2">
        <w:rPr>
          <w:b/>
          <w:i/>
          <w:iCs/>
          <w:spacing w:val="-2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«Разработка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(подготовка)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документации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и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отчетных</w:t>
      </w:r>
      <w:r w:rsidRPr="006C0AD2">
        <w:rPr>
          <w:b/>
          <w:i/>
          <w:iCs/>
          <w:spacing w:val="-5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форм</w:t>
      </w:r>
      <w:r w:rsidRPr="006C0AD2">
        <w:rPr>
          <w:b/>
          <w:i/>
          <w:iCs/>
          <w:spacing w:val="-2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для</w:t>
      </w:r>
      <w:r w:rsidRPr="006C0AD2">
        <w:rPr>
          <w:b/>
          <w:i/>
          <w:iCs/>
          <w:spacing w:val="-4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внедрения программных</w:t>
      </w:r>
      <w:r w:rsidRPr="006C0AD2">
        <w:rPr>
          <w:b/>
          <w:i/>
          <w:iCs/>
          <w:spacing w:val="-3"/>
          <w:sz w:val="28"/>
          <w:szCs w:val="32"/>
          <w:lang w:val="ru-RU"/>
        </w:rPr>
        <w:t xml:space="preserve"> </w:t>
      </w:r>
      <w:r w:rsidRPr="006C0AD2">
        <w:rPr>
          <w:b/>
          <w:i/>
          <w:iCs/>
          <w:sz w:val="28"/>
          <w:szCs w:val="32"/>
          <w:lang w:val="ru-RU"/>
        </w:rPr>
        <w:t>средств»</w:t>
      </w:r>
    </w:p>
    <w:bookmarkEnd w:id="0"/>
    <w:p w14:paraId="1B364B6C" w14:textId="77777777" w:rsidR="006545CC" w:rsidRDefault="006545CC" w:rsidP="006545CC">
      <w:pPr>
        <w:spacing w:after="0" w:line="276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CF83F16" w14:textId="77777777" w:rsidR="006545CC" w:rsidRPr="006C0AD2" w:rsidRDefault="006545CC" w:rsidP="006545CC">
      <w:pPr>
        <w:spacing w:after="0" w:line="276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Программная документация, включает: </w:t>
      </w:r>
    </w:p>
    <w:p w14:paraId="2A98E218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Техническое задание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(назначение, область применения программы, требования, предъявляемые к программе); </w:t>
      </w:r>
    </w:p>
    <w:p w14:paraId="462687EA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Текст программы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(запись программы с необходимыми комментариями);</w:t>
      </w:r>
    </w:p>
    <w:p w14:paraId="4F38E3A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Описание программы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(сведения о логической структуре и функционировании программы);</w:t>
      </w:r>
    </w:p>
    <w:p w14:paraId="5481D6EE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Пояснительная записка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(схема алгоритма, общее описание алгоритма и/или функционирования программы, обоснование принятых решений);</w:t>
      </w:r>
    </w:p>
    <w:p w14:paraId="141F45D3" w14:textId="77777777" w:rsidR="006545CC" w:rsidRDefault="006545CC" w:rsidP="006545CC">
      <w:pPr>
        <w:spacing w:after="0"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EC66F92" w14:textId="450CED80" w:rsidR="006545CC" w:rsidRPr="006C0AD2" w:rsidRDefault="006545CC" w:rsidP="000B2B40">
      <w:pPr>
        <w:spacing w:after="0"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Эксплуатационные документы</w:t>
      </w:r>
    </w:p>
    <w:p w14:paraId="6DB2E53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К эксплуатационным документам относят:</w:t>
      </w:r>
    </w:p>
    <w:p w14:paraId="030F68A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применения (сведения о назначении программы, области применения,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применяемых методах, классе решаемых задач, ограничениях для применения,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минимальной конфигурации технических средств);</w:t>
      </w:r>
    </w:p>
    <w:p w14:paraId="012DF4F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системного программиста (сведения для проверки, обеспечения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функционирования и настройки программы на условия конкретного применения);</w:t>
      </w:r>
    </w:p>
    <w:p w14:paraId="5B1C0AC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программиста (сведения для эксплуатации программы);</w:t>
      </w:r>
    </w:p>
    <w:p w14:paraId="5DD5D9E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оператора (сведения для обеспечения общения оператора с вычислительной системой в процессе выполнения программы);</w:t>
      </w:r>
    </w:p>
    <w:p w14:paraId="7015AF2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языка (описание синтаксиса и семантики языка);</w:t>
      </w:r>
    </w:p>
    <w:p w14:paraId="0AECB65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по техническому обслуживанию (сведения для применения тестовых и диагностических программ при обслуживании технических средств)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.</w:t>
      </w:r>
    </w:p>
    <w:p w14:paraId="361C25B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Основная часть программной документации составляется на стадии рабочего проекта. Необходимость того или иного документа определяется на этапе составления технического задания. Допускается объединять отдельные виды документов.</w:t>
      </w:r>
    </w:p>
    <w:p w14:paraId="70DF857D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Эксплуатационный 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языка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включается в программную документацию, если разработанный программный продукт реализует некий язык программирования, управления заданиями, организации вычислительного процесса и т. п.</w:t>
      </w:r>
    </w:p>
    <w:p w14:paraId="4A110C7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Эксплуатационный 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по техническому обслуживанию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включается в программную документацию, если разработанный программный продукт требует использования тестовых или диагностических программ.</w:t>
      </w:r>
    </w:p>
    <w:p w14:paraId="0B17F50B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3120693C" w14:textId="77777777" w:rsidR="006545CC" w:rsidRPr="001803ED" w:rsidRDefault="006545CC" w:rsidP="003807D1">
      <w:pPr>
        <w:pageBreakBefore/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lastRenderedPageBreak/>
        <w:t>Описание применения</w:t>
      </w:r>
    </w:p>
    <w:p w14:paraId="4371EC27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применения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состоит из следующих разделов:</w:t>
      </w:r>
    </w:p>
    <w:p w14:paraId="047D675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программы (возможности, основные характеристики, ограничения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области применения);</w:t>
      </w:r>
    </w:p>
    <w:p w14:paraId="59F23FE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применения (требования к техническим и программным средствам, общие характеристики входной и выходной информации, а также требования и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организационного, технического и технологического характера);</w:t>
      </w:r>
    </w:p>
    <w:p w14:paraId="3D8A962D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описание задачи (указываются определения задачи и методы её решения);</w:t>
      </w:r>
    </w:p>
    <w:p w14:paraId="08B00F99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входные и выходные данные.</w:t>
      </w:r>
    </w:p>
    <w:p w14:paraId="65530C7D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3E13022F" w14:textId="77777777" w:rsidR="006545CC" w:rsidRPr="001803ED" w:rsidRDefault="006545CC" w:rsidP="000B2B40">
      <w:pPr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t>Руководство программиста</w:t>
      </w:r>
    </w:p>
    <w:p w14:paraId="7A4798B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программиста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включается в программную документацию, если разработанный программный продукт требует обслуживания программистом. Документ состоит из следующих разделов:</w:t>
      </w:r>
    </w:p>
    <w:p w14:paraId="27B9B36A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и условия применения программы (назначение и функции программы, сведения о технических и программных средствах, обеспечивающих выполнение данной программы);</w:t>
      </w:r>
    </w:p>
    <w:p w14:paraId="1A24BFC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характеристики программы (временные характеристики, режимы работы, средства контроля правильности выполнения и т. п.);</w:t>
      </w:r>
    </w:p>
    <w:p w14:paraId="0EDD0537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обращение к программе (способы передачи управления и параметров данных);</w:t>
      </w:r>
    </w:p>
    <w:p w14:paraId="501DC800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входные и выходные данные (формат и кодирование);</w:t>
      </w:r>
    </w:p>
    <w:p w14:paraId="218E8A9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сообщения (тексты сообщений, выдаваемых программисту или оператору в ходе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выполнения программы и описание действий, которые необходимо предпринять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по этим сообщениям).</w:t>
      </w:r>
    </w:p>
    <w:p w14:paraId="746837A5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</w:p>
    <w:p w14:paraId="5D2B9EE3" w14:textId="77777777" w:rsidR="006545CC" w:rsidRPr="001803ED" w:rsidRDefault="006545CC" w:rsidP="000B2B40">
      <w:pPr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</w:pPr>
      <w:r w:rsidRPr="001803ED">
        <w:rPr>
          <w:rFonts w:ascii="Times New Roman" w:eastAsia="Times New Roman" w:hAnsi="Times New Roman"/>
          <w:b/>
          <w:bCs/>
          <w:i/>
          <w:iCs/>
          <w:color w:val="141412"/>
          <w:sz w:val="28"/>
          <w:szCs w:val="28"/>
          <w:lang w:eastAsia="ru-RU"/>
        </w:rPr>
        <w:t>Руководство оператора</w:t>
      </w:r>
    </w:p>
    <w:p w14:paraId="6D7B64AC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Документ 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«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Руководство оператора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»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относится к эксплуатационным документам и состоит из следующих разделов:</w:t>
      </w:r>
    </w:p>
    <w:p w14:paraId="31D1FE2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назначение программы (информация, достаточная для понимания функций программы и её эксплуатации);</w:t>
      </w:r>
    </w:p>
    <w:p w14:paraId="600F7508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условия выполнения программы (минимальный и/или максимальный набор технических и программных средств и т. п.);</w:t>
      </w:r>
    </w:p>
    <w:p w14:paraId="4C099876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выполнение программы (последовательность действий оператора, обеспечивающих загрузку, запуск, выполнение и завершение программы; описываются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функции, форматы и возможные варианты команд, с помощью которых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lastRenderedPageBreak/>
        <w:t>оператор осуществляет загрузку и управляет выполнением программы, а также ответы программы на эти команды);</w:t>
      </w:r>
    </w:p>
    <w:p w14:paraId="272AB791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141412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сообщения оператору (тексты сообщений, выдаваемых оператору в ходе выполнения программы и описание действий, которые необходимо предпринять по</w:t>
      </w:r>
      <w:r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 xml:space="preserve"> </w:t>
      </w:r>
      <w:r w:rsidRPr="006C0AD2">
        <w:rPr>
          <w:rFonts w:ascii="Times New Roman" w:eastAsia="Times New Roman" w:hAnsi="Times New Roman"/>
          <w:color w:val="141412"/>
          <w:sz w:val="28"/>
          <w:szCs w:val="28"/>
          <w:lang w:eastAsia="ru-RU"/>
        </w:rPr>
        <w:t>этим сообщениям).</w:t>
      </w:r>
    </w:p>
    <w:p w14:paraId="2CD10134" w14:textId="77777777" w:rsidR="006545CC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ED4854C" w14:textId="77777777" w:rsidR="000B2B40" w:rsidRDefault="000B2B40" w:rsidP="000B2B40">
      <w:pPr>
        <w:widowControl w:val="0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" w:name="_Hlk180053622"/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ПОРЯДОК ВЫПОЛНЕНИЯ РАБОТЫ И ФОРМА ОТЧЕТНОСТИ:</w:t>
      </w:r>
      <w:r w:rsidRPr="00205FB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A0A9831" w14:textId="77777777" w:rsidR="000B2B40" w:rsidRDefault="000B2B40" w:rsidP="000B2B40">
      <w:pPr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205FB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Задание 1</w:t>
      </w:r>
    </w:p>
    <w:bookmarkEnd w:id="2"/>
    <w:p w14:paraId="3CC8329C" w14:textId="22EA185E" w:rsidR="001803ED" w:rsidRDefault="000B2B40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оздать руководство 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администратора базы данных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программн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продукт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DBeaver</w:t>
      </w:r>
      <w:proofErr w:type="spellEnd"/>
      <w:r w:rsidR="003807D1">
        <w:rPr>
          <w:rFonts w:ascii="Times New Roman" w:hAnsi="Times New Roman"/>
          <w:sz w:val="28"/>
          <w:szCs w:val="28"/>
        </w:rPr>
        <w:t xml:space="preserve"> (смотрим предшествующую лабораторную работу и на основе нее формируем руководство)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Документация должна содержать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180CB72D" w14:textId="5CC78A7F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необходимые сведения по установке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обеспечению надёжной работы продукта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8A00204" w14:textId="32123427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справочное пособие для пользова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теля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(данное руководство у вас формируется в предшествующей лабораторной работе)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1ABF54A" w14:textId="11B383D2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демонстрационные версии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(ссылки на демоверсию вашего образа)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68DE0FB7" w14:textId="124248C0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примеры документов, создаваемых при помощи данного программного продукта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E3DD274" w14:textId="12BBD564" w:rsidR="006545CC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обучающие программы</w:t>
      </w:r>
      <w:r w:rsidR="003807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(ссылки на видео контент)</w:t>
      </w:r>
      <w:r w:rsidR="006545CC" w:rsidRP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E8E3CE6" w14:textId="5B067715" w:rsidR="001803ED" w:rsidRDefault="001803ED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Требования:</w:t>
      </w:r>
    </w:p>
    <w:p w14:paraId="6DB85713" w14:textId="7CE802CE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Оформлять документацию на программные средства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(т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екстовый документ, выполненный согласно общим положениям о стандартах документирования программных средств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70310ADD" w14:textId="4D72BA39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Использовать инструментальные средства для автоматизации оформления документации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(и</w:t>
      </w: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спользование текстового редактора</w:t>
      </w:r>
      <w:r w:rsidR="001803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);</w:t>
      </w:r>
    </w:p>
    <w:p w14:paraId="247ABCD1" w14:textId="455EF280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Методы и средства разработки технической документации при работе использовать ссылки на следующие документы:</w:t>
      </w:r>
    </w:p>
    <w:p w14:paraId="13AA7392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Техническое задание</w:t>
      </w:r>
    </w:p>
    <w:p w14:paraId="0D20731F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Программа и методика испытаний</w:t>
      </w:r>
    </w:p>
    <w:p w14:paraId="30ED1FE3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Пояснительная записка</w:t>
      </w:r>
    </w:p>
    <w:p w14:paraId="13ED2714" w14:textId="77777777" w:rsidR="006545CC" w:rsidRPr="006C0AD2" w:rsidRDefault="006545CC" w:rsidP="006545CC">
      <w:pPr>
        <w:spacing w:after="0" w:line="276" w:lineRule="auto"/>
        <w:ind w:firstLine="709"/>
        <w:jc w:val="both"/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Ведомость эксплуатационных документов</w:t>
      </w:r>
    </w:p>
    <w:p w14:paraId="0C00D50E" w14:textId="03BB2F3A" w:rsidR="006545CC" w:rsidRPr="006C0AD2" w:rsidRDefault="006545CC" w:rsidP="006545C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 w:rsidRPr="006C0AD2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Руководство прогр</w:t>
      </w:r>
      <w:r w:rsidR="001803ED">
        <w:rPr>
          <w:rFonts w:ascii="Times New Roman" w:eastAsia="Times New Roman" w:hAnsi="Times New Roman"/>
          <w:b/>
          <w:bCs/>
          <w:color w:val="0000FF"/>
          <w:sz w:val="28"/>
          <w:szCs w:val="28"/>
          <w:lang w:eastAsia="ru-RU"/>
        </w:rPr>
        <w:t>аммиста</w:t>
      </w:r>
    </w:p>
    <w:p w14:paraId="50579C47" w14:textId="09402EE4" w:rsidR="004A1850" w:rsidRDefault="004A1850"/>
    <w:p w14:paraId="67D6FA9B" w14:textId="77777777" w:rsidR="001803ED" w:rsidRPr="00F20155" w:rsidRDefault="001803ED" w:rsidP="001803ED">
      <w:pPr>
        <w:spacing w:after="0" w:line="276" w:lineRule="auto"/>
        <w:ind w:left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" w:name="_Hlk180053638"/>
      <w:r w:rsidRPr="00F2015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КОНТРОЛЬНЫЕ ВОПРОСЫ:</w:t>
      </w:r>
    </w:p>
    <w:bookmarkEnd w:id="3"/>
    <w:p w14:paraId="3D58FAD4" w14:textId="1D4388E8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чего нужны эксплуатационные документы</w:t>
      </w:r>
      <w:r w:rsidRPr="00DB0A30">
        <w:rPr>
          <w:rFonts w:ascii="Times New Roman" w:eastAsia="Times New Roman" w:hAnsi="Times New Roman"/>
          <w:sz w:val="28"/>
          <w:szCs w:val="28"/>
          <w:lang w:eastAsia="ru-RU"/>
        </w:rPr>
        <w:t xml:space="preserve">? </w:t>
      </w:r>
    </w:p>
    <w:p w14:paraId="199B6DC9" w14:textId="5A0552DF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Какая информация указывается в руководстве для программиста</w:t>
      </w:r>
      <w:r w:rsidRPr="00DB0A30"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14:paraId="73D72E83" w14:textId="637BAF1E" w:rsidR="001803ED" w:rsidRDefault="001803ED" w:rsidP="001803ED">
      <w:pPr>
        <w:pStyle w:val="a3"/>
        <w:numPr>
          <w:ilvl w:val="0"/>
          <w:numId w:val="1"/>
        </w:numPr>
        <w:spacing w:after="0" w:line="276" w:lineRule="auto"/>
        <w:jc w:val="both"/>
        <w:outlineLvl w:val="1"/>
      </w:pPr>
      <w:r w:rsidRPr="001803ED">
        <w:rPr>
          <w:rFonts w:ascii="Times New Roman" w:eastAsia="Times New Roman" w:hAnsi="Times New Roman"/>
          <w:sz w:val="28"/>
          <w:szCs w:val="28"/>
          <w:lang w:eastAsia="ru-RU"/>
        </w:rPr>
        <w:t>Для чего нужна ведомость эксплуатационных документов?</w:t>
      </w:r>
    </w:p>
    <w:p w14:paraId="6FBE051C" w14:textId="77777777" w:rsidR="001803ED" w:rsidRDefault="001803ED"/>
    <w:sectPr w:rsidR="001803ED" w:rsidSect="00ED770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F4E61"/>
    <w:multiLevelType w:val="hybridMultilevel"/>
    <w:tmpl w:val="9558F970"/>
    <w:lvl w:ilvl="0" w:tplc="F042D76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BD"/>
    <w:rsid w:val="000B2B40"/>
    <w:rsid w:val="001219BD"/>
    <w:rsid w:val="001803ED"/>
    <w:rsid w:val="003807D1"/>
    <w:rsid w:val="004A1850"/>
    <w:rsid w:val="006545CC"/>
    <w:rsid w:val="00725354"/>
    <w:rsid w:val="007A5E9C"/>
    <w:rsid w:val="00DC6F21"/>
    <w:rsid w:val="00E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52A4"/>
  <w15:chartTrackingRefBased/>
  <w15:docId w15:val="{577E9868-9585-4B8D-BC2E-43D5A54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5CC"/>
    <w:pPr>
      <w:spacing w:line="25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545CC"/>
    <w:pPr>
      <w:widowControl w:val="0"/>
      <w:spacing w:after="0" w:line="223" w:lineRule="exact"/>
      <w:jc w:val="center"/>
    </w:pPr>
    <w:rPr>
      <w:rFonts w:ascii="Times New Roman" w:eastAsia="Times New Roman" w:hAnsi="Times New Roman"/>
      <w:lang w:val="en-US"/>
    </w:rPr>
  </w:style>
  <w:style w:type="paragraph" w:styleId="a3">
    <w:name w:val="List Paragraph"/>
    <w:basedOn w:val="a"/>
    <w:uiPriority w:val="34"/>
    <w:qFormat/>
    <w:rsid w:val="0018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Антиплагиат</cp:lastModifiedBy>
  <cp:revision>7</cp:revision>
  <dcterms:created xsi:type="dcterms:W3CDTF">2024-10-14T06:31:00Z</dcterms:created>
  <dcterms:modified xsi:type="dcterms:W3CDTF">2025-02-06T09:54:00Z</dcterms:modified>
</cp:coreProperties>
</file>