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98" w:rsidRPr="00221BA2" w:rsidRDefault="00533A98" w:rsidP="00533A98">
      <w:pPr>
        <w:pageBreakBefore/>
        <w:spacing w:after="0" w:line="276" w:lineRule="auto"/>
        <w:jc w:val="center"/>
        <w:rPr>
          <w:rFonts w:ascii="Times New Roman" w:hAnsi="Times New Roman"/>
          <w:b/>
          <w:i/>
          <w:iCs/>
          <w:caps/>
          <w:spacing w:val="-2"/>
          <w:sz w:val="28"/>
          <w:szCs w:val="28"/>
        </w:rPr>
      </w:pPr>
      <w:r w:rsidRPr="00221BA2">
        <w:rPr>
          <w:rFonts w:ascii="Times New Roman" w:hAnsi="Times New Roman"/>
          <w:b/>
          <w:i/>
          <w:iCs/>
          <w:caps/>
          <w:sz w:val="28"/>
          <w:szCs w:val="28"/>
        </w:rPr>
        <w:t>Лабораторная работа №2</w:t>
      </w:r>
    </w:p>
    <w:p w:rsidR="00533A98" w:rsidRPr="00221BA2" w:rsidRDefault="00533A98" w:rsidP="00533A98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i/>
          <w:iCs/>
          <w:spacing w:val="-2"/>
          <w:sz w:val="28"/>
          <w:szCs w:val="28"/>
        </w:rPr>
        <w:t xml:space="preserve">ТЕМА: </w:t>
      </w:r>
      <w:bookmarkStart w:id="0" w:name="_Hlk178061167"/>
      <w:r w:rsidRPr="00221BA2">
        <w:rPr>
          <w:rFonts w:ascii="Times New Roman" w:hAnsi="Times New Roman"/>
          <w:b/>
          <w:i/>
          <w:iCs/>
          <w:sz w:val="28"/>
          <w:szCs w:val="28"/>
        </w:rPr>
        <w:t>«Разработка</w:t>
      </w:r>
      <w:r w:rsidRPr="00221BA2">
        <w:rPr>
          <w:rFonts w:ascii="Times New Roman" w:hAnsi="Times New Roman"/>
          <w:b/>
          <w:i/>
          <w:iCs/>
          <w:spacing w:val="-4"/>
          <w:sz w:val="28"/>
          <w:szCs w:val="28"/>
        </w:rPr>
        <w:t xml:space="preserve"> </w:t>
      </w:r>
      <w:r w:rsidRPr="00221BA2">
        <w:rPr>
          <w:rFonts w:ascii="Times New Roman" w:hAnsi="Times New Roman"/>
          <w:b/>
          <w:i/>
          <w:iCs/>
          <w:sz w:val="28"/>
          <w:szCs w:val="28"/>
        </w:rPr>
        <w:t>руководства</w:t>
      </w:r>
      <w:r w:rsidRPr="00221BA2">
        <w:rPr>
          <w:rFonts w:ascii="Times New Roman" w:hAnsi="Times New Roman"/>
          <w:b/>
          <w:i/>
          <w:iCs/>
          <w:spacing w:val="-4"/>
          <w:sz w:val="28"/>
          <w:szCs w:val="28"/>
        </w:rPr>
        <w:t xml:space="preserve"> </w:t>
      </w:r>
      <w:r w:rsidRPr="00221BA2">
        <w:rPr>
          <w:rFonts w:ascii="Times New Roman" w:hAnsi="Times New Roman"/>
          <w:b/>
          <w:i/>
          <w:iCs/>
          <w:sz w:val="28"/>
          <w:szCs w:val="28"/>
        </w:rPr>
        <w:t>оператора»</w:t>
      </w:r>
      <w:bookmarkEnd w:id="0"/>
    </w:p>
    <w:p w:rsidR="00533A98" w:rsidRPr="00221BA2" w:rsidRDefault="00533A98" w:rsidP="00533A98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i/>
          <w:iCs/>
          <w:sz w:val="28"/>
          <w:szCs w:val="28"/>
        </w:rPr>
        <w:t>ВЫПОЛНИЛИ: НЕСТЕРЕНКО НИКИТА, ЖУКОВ АРТЕМ</w:t>
      </w:r>
    </w:p>
    <w:p w:rsidR="00533A98" w:rsidRPr="00221BA2" w:rsidRDefault="00533A98" w:rsidP="00533A98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:rsidR="00533A98" w:rsidRPr="00221BA2" w:rsidRDefault="00533A98" w:rsidP="00533A98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caps/>
          <w:sz w:val="28"/>
          <w:szCs w:val="28"/>
        </w:rPr>
        <w:t>1 Введение</w:t>
      </w:r>
    </w:p>
    <w:p w:rsidR="00533A98" w:rsidRPr="00221BA2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Введение</w:t>
      </w:r>
    </w:p>
    <w:p w:rsidR="00533A98" w:rsidRPr="00221BA2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Назначение и условия применения</w:t>
      </w:r>
    </w:p>
    <w:p w:rsidR="00533A98" w:rsidRPr="00221BA2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Подготовка к работе</w:t>
      </w:r>
    </w:p>
    <w:p w:rsidR="00533A98" w:rsidRPr="00221BA2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операций</w:t>
      </w:r>
    </w:p>
    <w:p w:rsidR="00533A98" w:rsidRPr="00221BA2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Аварийные ситуации</w:t>
      </w:r>
    </w:p>
    <w:p w:rsidR="00533A98" w:rsidRPr="00FE4338" w:rsidRDefault="00533A98" w:rsidP="00533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Рекомендации по освоению</w:t>
      </w:r>
    </w:p>
    <w:p w:rsidR="00FE4338" w:rsidRPr="00221BA2" w:rsidRDefault="00FE4338" w:rsidP="00FE4338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sz w:val="28"/>
          <w:szCs w:val="28"/>
        </w:rPr>
        <w:t>Область применения средства автоматизации</w:t>
      </w:r>
    </w:p>
    <w:p w:rsidR="00FE4338" w:rsidRPr="00221BA2" w:rsidRDefault="00FE4338" w:rsidP="00FE4338">
      <w:pPr>
        <w:pStyle w:val="a5"/>
        <w:spacing w:before="100" w:beforeAutospacing="1" w:after="100" w:afterAutospacing="1" w:line="240" w:lineRule="auto"/>
        <w:ind w:left="42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E4338" w:rsidRPr="00221BA2" w:rsidRDefault="00FE4338" w:rsidP="00FE43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Предварительные комплексные испытания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оценка работоспособности и соответствия системы установленным требованиям до начала опытной эксплуатации.</w:t>
      </w:r>
    </w:p>
    <w:p w:rsidR="00FE4338" w:rsidRPr="00221BA2" w:rsidRDefault="00FE4338" w:rsidP="00FE43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Опытная эксплуатация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тестирование системы в реальных условиях эксплуатации с целью выявления и устранения возможных недостатков.</w:t>
      </w:r>
    </w:p>
    <w:p w:rsidR="00FE4338" w:rsidRPr="00221BA2" w:rsidRDefault="00FE4338" w:rsidP="00FE43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Приемочные испытания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официальная процедура подтверждения готовности системы к промышленной эксплуатации.</w:t>
      </w:r>
    </w:p>
    <w:p w:rsidR="00FE4338" w:rsidRPr="00221BA2" w:rsidRDefault="00FE4338" w:rsidP="00FE4338">
      <w:pPr>
        <w:pStyle w:val="a5"/>
        <w:spacing w:before="100" w:beforeAutospacing="1" w:after="100" w:afterAutospacing="1" w:line="240" w:lineRule="auto"/>
        <w:ind w:left="4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Промышленная эксплуатация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регулярное использование системы в производственных процессах предприятия.</w:t>
      </w:r>
    </w:p>
    <w:p w:rsidR="00FE4338" w:rsidRPr="00221BA2" w:rsidRDefault="00FE4338" w:rsidP="00FE4338">
      <w:pPr>
        <w:pStyle w:val="a5"/>
        <w:spacing w:before="100" w:beforeAutospacing="1" w:after="100" w:afterAutospacing="1" w:line="240" w:lineRule="auto"/>
        <w:ind w:left="42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E4338" w:rsidRPr="00221BA2" w:rsidRDefault="00FE4338" w:rsidP="00FE4338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sz w:val="28"/>
          <w:szCs w:val="28"/>
        </w:rPr>
        <w:t>Краткое описание возможностей средства автоматизации</w:t>
      </w:r>
    </w:p>
    <w:p w:rsidR="00FE4338" w:rsidRPr="00221BA2" w:rsidRDefault="00FE4338" w:rsidP="00FE4338">
      <w:pPr>
        <w:pStyle w:val="a5"/>
        <w:spacing w:before="100" w:beforeAutospacing="1" w:after="100" w:afterAutospacing="1" w:line="240" w:lineRule="auto"/>
        <w:ind w:left="420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Автоматизация приема заказов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: разработка и внедрение программного обеспечения для оформления электронных квитанций в приемных пунктах, что ускоряет процесс обслуживания клиентов и снижает вероятность ошибок при вводе данных. 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производственными процессами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: интеграция компьютерных программ, которые точно распределяют необходимое количество препаратов для каждого вида ассортимента, полностью исключая человеческий фактор и обеспечивая высокое качество чистки изделий. 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Мониторинг и аналитика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: внедрение кастомизированного решения по аналитике на базе платформы Smart Data Hub, позволяющее сократить время на подготовку отчетов и дашбордов, а также предоставляющее аналитику в режиме реального времени для принятия управленческих решений. 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франчайзинговыми точками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предоставление партнерам готовых решений для оформления точек продаж и обслуживания, включая справочники, стандарты, руководства по технологиям и бизнес-процессам, что обеспечивает единые стандарты качества и обслуживания во всех филиалах.</w:t>
      </w:r>
    </w:p>
    <w:p w:rsidR="00FE4338" w:rsidRPr="00221BA2" w:rsidRDefault="00FE4338" w:rsidP="00FE4338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FE4338" w:rsidRPr="00221BA2" w:rsidRDefault="00FE4338" w:rsidP="00FE4338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FE4338" w:rsidRPr="00221BA2" w:rsidRDefault="00FE4338" w:rsidP="00FE4338">
      <w:pPr>
        <w:spacing w:after="0" w:line="276" w:lineRule="auto"/>
        <w:ind w:firstLine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sz w:val="28"/>
          <w:szCs w:val="28"/>
        </w:rPr>
        <w:t>1.3 Уровень подготовки пользователя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Опыт работы с операционными системами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уверенное использование операционных систем семейства Windows.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Навыки работы с офисными приложениями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умение работать с офисными пакетами, такими как Microsoft Office или аналогичными.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Знание предметной области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понимание основных процессов и стандартов, связанных с деятельностью химчистки, включая технологические этапы обработки изделий и требования к качеству услуг.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Базовые знания в области информационных технологий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понимание принципов работы информационных систем, навыки работы с базами данных и основами информационной безопасности.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Способность к обучению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готовность осваивать новые программные продукты и технологии, используемые в системе автоматизации предприятия.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E4338" w:rsidRPr="00221BA2" w:rsidRDefault="00FE4338" w:rsidP="00FE4338">
      <w:pPr>
        <w:spacing w:after="0" w:line="276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sz w:val="28"/>
          <w:szCs w:val="28"/>
        </w:rPr>
        <w:t>1.4 Перечень эксплуатационной документации, с которой необходимо ознакомиться пользователю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Руководство оператора системы автоматизации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содержит подробные инструкции по использованию программного обеспечения, включая описание функционала, последовательность действий при выполнении операций и рекомендации по устранению возможных ошибок.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Технологические карты процессов химической чистки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: описывают стандартизированные процедуры обработки различных типов изделий, включая используемые препараты, оборудование и режимы работы. Эти документы помогают обеспечить единое качество услуг и снизить требования к квалификации сотрудников. 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ГОСТ Р 51108-2016 «Услуги бытовые. Химическая чистка. Общие технические условия»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: устанавливает общие технические требования к химической чистке изделий, а также требования, обеспечивающие безопасность жизни и здоровья потребителей, сохранность изделий и охрану окружающей среды. 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Инструкции по эксплуатации используемого оборудования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включают руководства по работе с машинами и устройствами, применяемыми в процессе химической чистки, с описанием их функционала, правил безопасности и технического обслуживания.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  </w:t>
      </w: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Руководства по охране труда и технике безопасности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содержат правила и рекомендации по обеспечению безопасных условий труда при выполнении операций химической чистки, включая требования к рабочей среде, использованию средств индивидуальной защиты и действиям в аварийных ситуациях.</w:t>
      </w:r>
    </w:p>
    <w:p w:rsidR="00533A98" w:rsidRPr="00221BA2" w:rsidRDefault="00533A98" w:rsidP="00533A9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Ранее был подготовлен раздел «Введение», включающий:</w:t>
      </w:r>
    </w:p>
    <w:p w:rsidR="00533A98" w:rsidRPr="00221BA2" w:rsidRDefault="00533A98" w:rsidP="00533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Область применения</w:t>
      </w:r>
    </w:p>
    <w:p w:rsidR="00533A98" w:rsidRPr="00221BA2" w:rsidRDefault="00533A98" w:rsidP="00533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Краткое описание возможностей</w:t>
      </w:r>
    </w:p>
    <w:p w:rsidR="00533A98" w:rsidRPr="00221BA2" w:rsidRDefault="00533A98" w:rsidP="00533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Уровень подготовки пользователя</w:t>
      </w:r>
    </w:p>
    <w:p w:rsidR="00533A98" w:rsidRPr="00221BA2" w:rsidRDefault="00533A98" w:rsidP="00533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Перечень эксплуатационной документации</w:t>
      </w:r>
    </w:p>
    <w:p w:rsidR="00FE4338" w:rsidRPr="00221BA2" w:rsidRDefault="00FE4338" w:rsidP="00FE4338">
      <w:pPr>
        <w:spacing w:after="0" w:line="276" w:lineRule="auto"/>
        <w:jc w:val="center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caps/>
          <w:sz w:val="28"/>
          <w:szCs w:val="28"/>
        </w:rPr>
        <w:t>2 Назначение и условия применения</w:t>
      </w:r>
    </w:p>
    <w:p w:rsidR="00FE4338" w:rsidRPr="00221BA2" w:rsidRDefault="00FE4338" w:rsidP="00FE4338">
      <w:pPr>
        <w:pStyle w:val="a4"/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Назначение средства автоматизации:</w:t>
      </w:r>
    </w:p>
    <w:p w:rsidR="00FE4338" w:rsidRPr="00221BA2" w:rsidRDefault="00FE4338" w:rsidP="00FE4338">
      <w:pPr>
        <w:pStyle w:val="a4"/>
        <w:rPr>
          <w:sz w:val="28"/>
          <w:szCs w:val="28"/>
        </w:rPr>
      </w:pPr>
      <w:r w:rsidRPr="00221BA2">
        <w:rPr>
          <w:sz w:val="28"/>
          <w:szCs w:val="28"/>
        </w:rPr>
        <w:t>Данное средство автоматизации предназначено для оптимизации и управления следующими видами деятельности и функций предприятия химчистки «Диана»:</w:t>
      </w:r>
    </w:p>
    <w:p w:rsidR="00FE4338" w:rsidRPr="00221BA2" w:rsidRDefault="00FE4338" w:rsidP="00FE4338">
      <w:pPr>
        <w:pStyle w:val="a4"/>
        <w:numPr>
          <w:ilvl w:val="0"/>
          <w:numId w:val="9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Прием и учет заказов</w:t>
      </w:r>
      <w:r w:rsidRPr="00221BA2">
        <w:rPr>
          <w:sz w:val="28"/>
          <w:szCs w:val="28"/>
        </w:rPr>
        <w:t>: автоматизация процесса регистрации поступающих заказов, включая информацию о клиенте, типе изделия, требуемых услугах и сроках выполнения.</w:t>
      </w:r>
    </w:p>
    <w:p w:rsidR="00FE4338" w:rsidRPr="00221BA2" w:rsidRDefault="00FE4338" w:rsidP="00FE4338">
      <w:pPr>
        <w:pStyle w:val="a4"/>
        <w:numPr>
          <w:ilvl w:val="0"/>
          <w:numId w:val="9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Управление производственным процессом</w:t>
      </w:r>
      <w:r w:rsidRPr="00221BA2">
        <w:rPr>
          <w:sz w:val="28"/>
          <w:szCs w:val="28"/>
        </w:rPr>
        <w:t>: мониторинг и контроль всех этапов обработки изделий, от сортировки и предварительной обработки до основной чистки, сушки и финальной отделки.</w:t>
      </w:r>
    </w:p>
    <w:p w:rsidR="00FE4338" w:rsidRPr="00221BA2" w:rsidRDefault="00FE4338" w:rsidP="00FE4338">
      <w:pPr>
        <w:pStyle w:val="a4"/>
        <w:numPr>
          <w:ilvl w:val="0"/>
          <w:numId w:val="9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Учет и управление складскими запасами</w:t>
      </w:r>
      <w:r w:rsidRPr="00221BA2">
        <w:rPr>
          <w:sz w:val="28"/>
          <w:szCs w:val="28"/>
        </w:rPr>
        <w:t>: ведение учета используемых химических реагентов, моющих средств и других материалов, а также контроль их наличия и своевременного пополнения.</w:t>
      </w:r>
    </w:p>
    <w:p w:rsidR="00FE4338" w:rsidRPr="00221BA2" w:rsidRDefault="00FE4338" w:rsidP="00FE4338">
      <w:pPr>
        <w:pStyle w:val="a4"/>
        <w:numPr>
          <w:ilvl w:val="0"/>
          <w:numId w:val="9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Координация работы персонала</w:t>
      </w:r>
      <w:r w:rsidRPr="00221BA2">
        <w:rPr>
          <w:sz w:val="28"/>
          <w:szCs w:val="28"/>
        </w:rPr>
        <w:t>: распределение задач между сотрудниками, контроль выполнения работ и учет рабочего времени.</w:t>
      </w:r>
    </w:p>
    <w:p w:rsidR="00FE4338" w:rsidRPr="00221BA2" w:rsidRDefault="00FE4338" w:rsidP="00FE4338">
      <w:pPr>
        <w:pStyle w:val="a4"/>
        <w:numPr>
          <w:ilvl w:val="0"/>
          <w:numId w:val="9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lastRenderedPageBreak/>
        <w:t>Финансовый учет и отчетность</w:t>
      </w:r>
      <w:r w:rsidRPr="00221BA2">
        <w:rPr>
          <w:sz w:val="28"/>
          <w:szCs w:val="28"/>
        </w:rPr>
        <w:t>: ведение бухгалтерского учета, расчет стоимости услуг, формирование финансовых отчетов и анализ прибыльности.</w:t>
      </w:r>
    </w:p>
    <w:p w:rsidR="00FE4338" w:rsidRPr="00221BA2" w:rsidRDefault="00FE4338" w:rsidP="00FE4338">
      <w:pPr>
        <w:pStyle w:val="a4"/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Условия применения средства автоматизации:</w:t>
      </w:r>
    </w:p>
    <w:p w:rsidR="00FE4338" w:rsidRPr="00221BA2" w:rsidRDefault="00FE4338" w:rsidP="00FE4338">
      <w:pPr>
        <w:pStyle w:val="a4"/>
        <w:rPr>
          <w:sz w:val="28"/>
          <w:szCs w:val="28"/>
        </w:rPr>
      </w:pPr>
      <w:r w:rsidRPr="00221BA2">
        <w:rPr>
          <w:sz w:val="28"/>
          <w:szCs w:val="28"/>
        </w:rPr>
        <w:t>Для эффективного функционирования системы автоматизации необходимо обеспечить следующие условия:</w:t>
      </w:r>
    </w:p>
    <w:p w:rsidR="00FE4338" w:rsidRPr="00221BA2" w:rsidRDefault="00FE4338" w:rsidP="00FE433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Технические средства</w:t>
      </w:r>
      <w:r w:rsidRPr="00221BA2">
        <w:rPr>
          <w:sz w:val="28"/>
          <w:szCs w:val="28"/>
        </w:rPr>
        <w:t>: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Серверное оборудование</w:t>
      </w:r>
      <w:r w:rsidRPr="00221BA2">
        <w:rPr>
          <w:sz w:val="28"/>
          <w:szCs w:val="28"/>
        </w:rPr>
        <w:t>: сервер с достаточной производительностью для обработки данных и обеспечения бесперебойной работы системы.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Рабочие станции</w:t>
      </w:r>
      <w:r w:rsidRPr="00221BA2">
        <w:rPr>
          <w:sz w:val="28"/>
          <w:szCs w:val="28"/>
        </w:rPr>
        <w:t>: компьютеры для операторов и сотрудников, оснащенные современными процессорами, достаточным объемом оперативной памяти и мониторами с высоким разрешением.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Сетевое оборудование</w:t>
      </w:r>
      <w:r w:rsidRPr="00221BA2">
        <w:rPr>
          <w:sz w:val="28"/>
          <w:szCs w:val="28"/>
        </w:rPr>
        <w:t>: надежная локальная сеть с возможностью подключения к интернету для обновлений и удаленной поддержки.</w:t>
      </w:r>
    </w:p>
    <w:p w:rsidR="00FE4338" w:rsidRPr="00221BA2" w:rsidRDefault="00FE4338" w:rsidP="00FE433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Программное обеспечение</w:t>
      </w:r>
      <w:r w:rsidRPr="00221BA2">
        <w:rPr>
          <w:sz w:val="28"/>
          <w:szCs w:val="28"/>
        </w:rPr>
        <w:t>: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Операционная система</w:t>
      </w:r>
      <w:r w:rsidRPr="00221BA2">
        <w:rPr>
          <w:sz w:val="28"/>
          <w:szCs w:val="28"/>
        </w:rPr>
        <w:t>: совместимая с системой автоматизации, предпочтительно семейства Windows.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Базы данных</w:t>
      </w:r>
      <w:r w:rsidRPr="00221BA2">
        <w:rPr>
          <w:sz w:val="28"/>
          <w:szCs w:val="28"/>
        </w:rPr>
        <w:t>: совместимые СУБД для хранения и управления данными.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Антивирусное ПО</w:t>
      </w:r>
      <w:r w:rsidRPr="00221BA2">
        <w:rPr>
          <w:sz w:val="28"/>
          <w:szCs w:val="28"/>
        </w:rPr>
        <w:t>: для обеспечения безопасности данных и защиты от вредоносных программ.</w:t>
      </w:r>
    </w:p>
    <w:p w:rsidR="00FE4338" w:rsidRPr="00221BA2" w:rsidRDefault="00FE4338" w:rsidP="00FE433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Входная информация</w:t>
      </w:r>
      <w:r w:rsidRPr="00221BA2">
        <w:rPr>
          <w:sz w:val="28"/>
          <w:szCs w:val="28"/>
        </w:rPr>
        <w:t>: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sz w:val="28"/>
          <w:szCs w:val="28"/>
        </w:rPr>
        <w:t>Данные о клиентах, заказах, изделиях, используемых материалах и оборудовании.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sz w:val="28"/>
          <w:szCs w:val="28"/>
        </w:rPr>
        <w:t>Информация о графике работы сотрудников и их должностных обязанностях.</w:t>
      </w:r>
    </w:p>
    <w:p w:rsidR="00FE4338" w:rsidRPr="00221BA2" w:rsidRDefault="00FE4338" w:rsidP="00FE433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221BA2">
        <w:rPr>
          <w:rStyle w:val="a3"/>
          <w:sz w:val="28"/>
          <w:szCs w:val="28"/>
        </w:rPr>
        <w:t>Требования к подготовке специалистов</w:t>
      </w:r>
      <w:r w:rsidRPr="00221BA2">
        <w:rPr>
          <w:sz w:val="28"/>
          <w:szCs w:val="28"/>
        </w:rPr>
        <w:t>: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sz w:val="28"/>
          <w:szCs w:val="28"/>
        </w:rPr>
        <w:t>Операторы системы должны иметь базовые навыки работы с компьютером и офисными приложениями.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sz w:val="28"/>
          <w:szCs w:val="28"/>
        </w:rPr>
        <w:t>Сотрудники должны пройти обучение по использованию системы автоматизации, включая ввод и обработку данных, генерацию отчетов и использование специализированных функций.</w:t>
      </w:r>
    </w:p>
    <w:p w:rsidR="00FE4338" w:rsidRPr="00221BA2" w:rsidRDefault="00FE4338" w:rsidP="00FE4338">
      <w:pPr>
        <w:pStyle w:val="a4"/>
        <w:numPr>
          <w:ilvl w:val="1"/>
          <w:numId w:val="10"/>
        </w:numPr>
        <w:rPr>
          <w:sz w:val="28"/>
          <w:szCs w:val="28"/>
        </w:rPr>
      </w:pPr>
      <w:r w:rsidRPr="00221BA2">
        <w:rPr>
          <w:sz w:val="28"/>
          <w:szCs w:val="28"/>
        </w:rPr>
        <w:t>Технический персонал должен обладать знаниями для обслуживания и обновления системы, включая управление сервером, базами данных и сетевым оборудованием.</w:t>
      </w:r>
    </w:p>
    <w:p w:rsidR="00FE4338" w:rsidRPr="00FE4338" w:rsidRDefault="00FE4338" w:rsidP="00533A9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4338" w:rsidRPr="00FE4338" w:rsidRDefault="00FE4338" w:rsidP="00FE4338">
      <w:pPr>
        <w:pageBreakBefore/>
        <w:spacing w:before="100" w:beforeAutospacing="1" w:after="0" w:afterAutospacing="1" w:line="276" w:lineRule="auto"/>
        <w:ind w:left="720"/>
        <w:jc w:val="center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FE4338"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3 Подготовка к работе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3.1 Состав и содержание носителя данных, содержащего загружаемые программы и данные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Для корректной работы с ИАС требуется следующее программное обеспечение:</w:t>
      </w:r>
    </w:p>
    <w:p w:rsidR="00FE4338" w:rsidRPr="00221BA2" w:rsidRDefault="00FE4338" w:rsidP="00FE43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Современный веб-браузер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рекомендуется использовать актуальные версии браузеров, таких как Google Chrome, Mozilla Firefox или Microsoft Edge.</w:t>
      </w:r>
    </w:p>
    <w:p w:rsidR="00FE4338" w:rsidRPr="00221BA2" w:rsidRDefault="00FE4338" w:rsidP="00FE43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Подключение к интернету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стабильное интернет-соединение для доступа к онлайн-ресурсам системы.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3.2 Порядок загрузки программ и данных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Перед началом работы с ИАС необходимо выполнить следующие действия:</w:t>
      </w:r>
    </w:p>
    <w:p w:rsidR="00FE4338" w:rsidRPr="00221BA2" w:rsidRDefault="00FE4338" w:rsidP="00FE43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Открыть веб-браузер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на вашем компьютере.</w:t>
      </w:r>
    </w:p>
    <w:p w:rsidR="00FE4338" w:rsidRPr="00221BA2" w:rsidRDefault="00FE4338" w:rsidP="00FE43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Перейти на официальный сайт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химчистки "Диана" по адресу </w:t>
      </w:r>
      <w:hyperlink r:id="rId6" w:tgtFrame="_new" w:history="1">
        <w:r w:rsidRPr="00221BA2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eastAsia="ru-RU"/>
          </w:rPr>
          <w:t>https://dryclean.ru/</w:t>
        </w:r>
      </w:hyperlink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E4338" w:rsidRPr="00221BA2" w:rsidRDefault="00FE4338" w:rsidP="00FE43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Войти в личный кабинет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Нажмите на кнопку "Войти" в правом верхнем углу страницы.</w:t>
      </w:r>
    </w:p>
    <w:p w:rsidR="00FE4338" w:rsidRPr="00221BA2" w:rsidRDefault="00FE4338" w:rsidP="00FE43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Введите ваш логин и пароль. Если у вас нет учетной записи, зарегистрируйтесь, следуя инструкциям на сайте.</w:t>
      </w:r>
    </w:p>
    <w:p w:rsidR="00FE4338" w:rsidRPr="00221BA2" w:rsidRDefault="00FE4338" w:rsidP="00FE43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Доступ к ИАС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После входа в личный кабинет перейдите в раздел "Информационно-аналитическая система" или аналогичный, предназначенный для сотрудников.</w:t>
      </w:r>
    </w:p>
    <w:p w:rsidR="00FE4338" w:rsidRPr="00221BA2" w:rsidRDefault="00FE4338" w:rsidP="00FE433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Если требуется установка дополнительных плагинов или расширений для работы с системой, следуйте инструкциям на экране.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3.3 Порядок проверки работоспособности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Для проверки доступности и корректной работы ИАС выполните следующие действия:</w:t>
      </w:r>
    </w:p>
    <w:p w:rsidR="00FE4338" w:rsidRPr="00221BA2" w:rsidRDefault="00FE4338" w:rsidP="00FE43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Авторизация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убедитесь, что вы успешно вошли в личный кабинет на сайте.</w:t>
      </w:r>
    </w:p>
    <w:p w:rsidR="00FE4338" w:rsidRPr="00221BA2" w:rsidRDefault="00FE4338" w:rsidP="00FE43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Доступ к разделам ИАС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попробуйте открыть основные разделы системы, такие как отчеты, аналитика, управление заказами и т.д.</w:t>
      </w:r>
    </w:p>
    <w:p w:rsidR="00FE4338" w:rsidRPr="00FE4338" w:rsidRDefault="00FE4338" w:rsidP="00FE43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Функциональность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протестируйте основные функции системы, например, создание нового заказа, просмотр отчетов, обновление данных.</w:t>
      </w:r>
    </w:p>
    <w:p w:rsidR="00FE4338" w:rsidRPr="00221BA2" w:rsidRDefault="00FE4338" w:rsidP="00FE4338">
      <w:pPr>
        <w:spacing w:after="0" w:line="276" w:lineRule="auto"/>
        <w:jc w:val="center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caps/>
          <w:sz w:val="28"/>
          <w:szCs w:val="28"/>
        </w:rPr>
        <w:lastRenderedPageBreak/>
        <w:t>4 Описание операций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4.1 Выполняемые функции и задачи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Информационно-аналитическая система (ИАС) химчистки «Диана» выполняет следующие функции и задачи:</w:t>
      </w:r>
    </w:p>
    <w:p w:rsidR="00FE4338" w:rsidRPr="00221BA2" w:rsidRDefault="00FE4338" w:rsidP="00FE43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заказами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регистрация, отслеживание и обновление статуса заказов клиентов.</w:t>
      </w:r>
    </w:p>
    <w:p w:rsidR="00FE4338" w:rsidRPr="00221BA2" w:rsidRDefault="00FE4338" w:rsidP="00FE43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клиентской базой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хранение и обновление информации о клиентах, включая историю заказов.</w:t>
      </w:r>
    </w:p>
    <w:p w:rsidR="00FE4338" w:rsidRPr="00221BA2" w:rsidRDefault="00FE4338" w:rsidP="00FE43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услугами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добавление, редактирование и удаление услуг, предоставляемых химчисткой.</w:t>
      </w:r>
    </w:p>
    <w:p w:rsidR="00FE4338" w:rsidRPr="00221BA2" w:rsidRDefault="00FE4338" w:rsidP="00FE43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пунктами приема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мониторинг и обновление информации о пунктах приема и их статусе.</w:t>
      </w:r>
    </w:p>
    <w:p w:rsidR="00FE4338" w:rsidRPr="00221BA2" w:rsidRDefault="00FE4338" w:rsidP="00FE43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Генерация отчетов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 создание отчетов по различным аспектам деятельности, таким как объемы заказов, популярность услуг и эффективность работы пунктов приема.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4.2 Описание операций технологического процесса обработки данных, необходимых для выполнения задач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Ниже приведены примеры операций, выполняемых в рамках ИАС химчистки «Диана»: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Операция 1: Регистрация нового заказа</w:t>
      </w:r>
    </w:p>
    <w:p w:rsidR="00FE4338" w:rsidRPr="00221BA2" w:rsidRDefault="00FE4338" w:rsidP="00FE43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Условия выполнения операции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Пользователь имеет права доступа к модулю управления заказами.</w:t>
      </w:r>
    </w:p>
    <w:p w:rsidR="00FE4338" w:rsidRPr="00221BA2" w:rsidRDefault="00FE4338" w:rsidP="00FE43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Система функционирует в штатном режиме.</w:t>
      </w:r>
    </w:p>
    <w:p w:rsidR="00FE4338" w:rsidRPr="00221BA2" w:rsidRDefault="00FE4338" w:rsidP="00FE43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Подготовительные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Убедиться в наличии необходимой информации от клиента: перечень вещей, требующих чистки, выбранные услуги, контактные данные.</w:t>
      </w:r>
    </w:p>
    <w:p w:rsidR="00FE4338" w:rsidRPr="00221BA2" w:rsidRDefault="00FE4338" w:rsidP="00FE43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Войти в систему под своей учетной записью.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Перейти в раздел «Управление заказами».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Нажать кнопку «Создать новый заказ».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Ввести информацию о клиенте или выбрать существующего из базы данных.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Добавить перечень вещей и выбрать соответствующие услуги.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Указать пункт приема и предполагаемую дату готовности заказа.</w:t>
      </w:r>
    </w:p>
    <w:p w:rsidR="00FE4338" w:rsidRPr="00221BA2" w:rsidRDefault="00FE4338" w:rsidP="00FE4338">
      <w:pPr>
        <w:numPr>
          <w:ilvl w:val="1"/>
          <w:numId w:val="2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Сохранить заказ.</w:t>
      </w:r>
    </w:p>
    <w:p w:rsidR="00FE4338" w:rsidRPr="00221BA2" w:rsidRDefault="00FE4338" w:rsidP="00FE43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Заключительные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Сообщить клиенту номер заказа и ориентировочную дату готовности.</w:t>
      </w:r>
    </w:p>
    <w:p w:rsidR="00FE4338" w:rsidRPr="00221BA2" w:rsidRDefault="00FE4338" w:rsidP="00FE43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Ресурсы, расходуемые на операцию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Время оператора: 3-5 минут.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Операция 2: Обновление статуса заказа</w:t>
      </w:r>
    </w:p>
    <w:p w:rsidR="00FE4338" w:rsidRPr="00221BA2" w:rsidRDefault="00FE4338" w:rsidP="00FE43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Условия выполнения операции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Пользователь имеет права доступа к модулю управления заказами.</w:t>
      </w:r>
    </w:p>
    <w:p w:rsidR="00FE4338" w:rsidRPr="00221BA2" w:rsidRDefault="00FE4338" w:rsidP="00FE43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Система функционирует в штатном режиме.</w:t>
      </w:r>
    </w:p>
    <w:p w:rsidR="00FE4338" w:rsidRPr="00221BA2" w:rsidRDefault="00FE4338" w:rsidP="00FE43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Подготовительные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Получить информацию о текущем состоянии обработки заказа.</w:t>
      </w:r>
    </w:p>
    <w:p w:rsidR="00FE4338" w:rsidRPr="00221BA2" w:rsidRDefault="00FE4338" w:rsidP="00FE43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Войти в систему под своей учетной записью.</w:t>
      </w:r>
    </w:p>
    <w:p w:rsidR="00FE4338" w:rsidRPr="00221BA2" w:rsidRDefault="00FE4338" w:rsidP="00FE4338">
      <w:pPr>
        <w:numPr>
          <w:ilvl w:val="1"/>
          <w:numId w:val="3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Перейти в раздел «Управление заказами».</w:t>
      </w:r>
    </w:p>
    <w:p w:rsidR="00FE4338" w:rsidRPr="00221BA2" w:rsidRDefault="00FE4338" w:rsidP="00FE4338">
      <w:pPr>
        <w:numPr>
          <w:ilvl w:val="1"/>
          <w:numId w:val="3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Найти нужный заказ по номеру или имени клиента.</w:t>
      </w:r>
    </w:p>
    <w:p w:rsidR="00FE4338" w:rsidRPr="00221BA2" w:rsidRDefault="00FE4338" w:rsidP="00FE4338">
      <w:pPr>
        <w:numPr>
          <w:ilvl w:val="1"/>
          <w:numId w:val="3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Обновить статус заказа (например, «В обработке», «Готов», «Выдан клиенту»).</w:t>
      </w:r>
    </w:p>
    <w:p w:rsidR="00FE4338" w:rsidRPr="00221BA2" w:rsidRDefault="00FE4338" w:rsidP="00FE4338">
      <w:pPr>
        <w:numPr>
          <w:ilvl w:val="1"/>
          <w:numId w:val="3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Сохранить изменения.</w:t>
      </w:r>
    </w:p>
    <w:p w:rsidR="00FE4338" w:rsidRPr="00221BA2" w:rsidRDefault="00FE4338" w:rsidP="00FE43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Заключительные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При необходимости уведомить клиента об изменении статуса заказа.</w:t>
      </w:r>
    </w:p>
    <w:p w:rsidR="00FE4338" w:rsidRPr="00221BA2" w:rsidRDefault="00FE4338" w:rsidP="00FE43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Ресурсы, расходуемые на операцию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Время оператора: 1-2 минуты.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Операция 3: Генерация отчета о заказах за период</w:t>
      </w:r>
    </w:p>
    <w:p w:rsidR="00FE4338" w:rsidRPr="00221BA2" w:rsidRDefault="00FE4338" w:rsidP="00FE43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Условия выполнения операции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Пользователь имеет права доступа к модулю отчетности.</w:t>
      </w:r>
    </w:p>
    <w:p w:rsidR="00FE4338" w:rsidRPr="00221BA2" w:rsidRDefault="00FE4338" w:rsidP="00FE433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Система функционирует в штатном режиме.</w:t>
      </w:r>
    </w:p>
    <w:p w:rsidR="00FE4338" w:rsidRPr="00221BA2" w:rsidRDefault="00FE4338" w:rsidP="00FE43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Подготовительные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Определить период и параметры отчета (например, все заказы, заказы по определенной услуге, заказы по конкретному пункту приема).</w:t>
      </w:r>
    </w:p>
    <w:p w:rsidR="00FE4338" w:rsidRPr="00221BA2" w:rsidRDefault="00FE4338" w:rsidP="00FE43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Войти в систему под своей учетной записью.</w:t>
      </w:r>
    </w:p>
    <w:p w:rsidR="00FE4338" w:rsidRPr="00221BA2" w:rsidRDefault="00FE4338" w:rsidP="00FE4338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Перейти в раздел «Отчеты».</w:t>
      </w:r>
    </w:p>
    <w:p w:rsidR="00FE4338" w:rsidRPr="00221BA2" w:rsidRDefault="00FE4338" w:rsidP="00FE4338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Выбрать тип отчета и указать необходимые параметры.</w:t>
      </w:r>
    </w:p>
    <w:p w:rsidR="00FE4338" w:rsidRPr="00221BA2" w:rsidRDefault="00FE4338" w:rsidP="00FE4338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Нажать кнопку «Сгенерировать отчет».</w:t>
      </w:r>
    </w:p>
    <w:p w:rsidR="00FE4338" w:rsidRPr="00221BA2" w:rsidRDefault="00FE4338" w:rsidP="00FE4338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Дождаться завершения процесса и сохранить или распечатать отчет при необходимости.</w:t>
      </w:r>
    </w:p>
    <w:p w:rsidR="00FE4338" w:rsidRPr="00221BA2" w:rsidRDefault="00FE4338" w:rsidP="00FE43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Заключительные действия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Проанализировать полученные данные и принять соответствующие меры, если требуется.</w:t>
      </w:r>
    </w:p>
    <w:p w:rsidR="00FE4338" w:rsidRPr="00221BA2" w:rsidRDefault="00FE4338" w:rsidP="00FE43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Ресурсы, расходуемые на операцию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E4338" w:rsidRPr="00221BA2" w:rsidRDefault="00FE4338" w:rsidP="00FE433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Время оператора: 5-10 минут.</w:t>
      </w:r>
    </w:p>
    <w:p w:rsidR="00FE4338" w:rsidRPr="00221BA2" w:rsidRDefault="00FE4338" w:rsidP="00FE4338">
      <w:pPr>
        <w:spacing w:after="0" w:line="276" w:lineRule="auto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caps/>
          <w:sz w:val="28"/>
          <w:szCs w:val="28"/>
        </w:rPr>
        <w:t>5 Аварийные ситуации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 Действия в случае несоблюдения условий выполнения технологического процесса, в том числе при длительных отказах технических средств:</w:t>
      </w:r>
    </w:p>
    <w:p w:rsidR="00FE4338" w:rsidRPr="00221BA2" w:rsidRDefault="00FE4338" w:rsidP="00FE43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Описание: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в процессе работы происходит сбой оборудования или нарушаются условия технологического процесса, оператор должен:</w:t>
      </w:r>
    </w:p>
    <w:p w:rsidR="00FE4338" w:rsidRPr="00221BA2" w:rsidRDefault="00FE4338" w:rsidP="00FE43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Немедленно приостановить выполнение текущих операций.</w:t>
      </w:r>
    </w:p>
    <w:p w:rsidR="00FE4338" w:rsidRPr="00221BA2" w:rsidRDefault="00FE4338" w:rsidP="00FE43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Сообщить о проблеме непосредственному руководителю или в техническую поддержку.</w:t>
      </w:r>
    </w:p>
    <w:p w:rsidR="00FE4338" w:rsidRPr="00221BA2" w:rsidRDefault="00FE4338" w:rsidP="00FE43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Задокументировать обстоятельства и возможные причины сбоя.</w:t>
      </w:r>
    </w:p>
    <w:p w:rsidR="00FE4338" w:rsidRPr="00221BA2" w:rsidRDefault="00FE4338" w:rsidP="00FE433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Ожидать инструкций от ответственных лиц по дальнейшим действиям.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 Действия по восстановлению программ и/или данных при отказе носителей или обнаружении ошибок в данных:</w:t>
      </w:r>
    </w:p>
    <w:p w:rsidR="00FE4338" w:rsidRPr="00221BA2" w:rsidRDefault="00FE4338" w:rsidP="00FE43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Описание: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В случае отказа носителей информации или выявления ошибок в данных оператор должен:</w:t>
      </w:r>
    </w:p>
    <w:p w:rsidR="00FE4338" w:rsidRPr="00221BA2" w:rsidRDefault="00FE4338" w:rsidP="00FE43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Сообщить о проблеме в отдел информационных технологий (ИТ).</w:t>
      </w:r>
    </w:p>
    <w:p w:rsidR="00FE4338" w:rsidRPr="00221BA2" w:rsidRDefault="00FE4338" w:rsidP="00FE43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Предоставить подробное описание возникшей проблемы и действий, предшествующих ей.</w:t>
      </w:r>
    </w:p>
    <w:p w:rsidR="00FE4338" w:rsidRPr="00221BA2" w:rsidRDefault="00FE4338" w:rsidP="00FE43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При наличии резервных копий данных попытаться восстановить информацию согласно инструкциям ИТ-отдела.</w:t>
      </w:r>
    </w:p>
    <w:p w:rsidR="00FE4338" w:rsidRPr="00221BA2" w:rsidRDefault="00FE4338" w:rsidP="00FE433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Избегать самостоятельных попыток исправления ошибок без соответствующих инструкций.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 Действия в случаях обнаружения несанкционированного вмешательства в данные:</w:t>
      </w:r>
    </w:p>
    <w:p w:rsidR="00FE4338" w:rsidRPr="00221BA2" w:rsidRDefault="00FE4338" w:rsidP="00FE43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Описание: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подозрении на несанкционированный доступ или изменение данных оператор должен:</w:t>
      </w:r>
    </w:p>
    <w:p w:rsidR="00FE4338" w:rsidRPr="00221BA2" w:rsidRDefault="00FE4338" w:rsidP="00FE43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Немедленно сообщить об инциденте в службу безопасности и ИТ-отдел.</w:t>
      </w:r>
    </w:p>
    <w:p w:rsidR="00FE4338" w:rsidRPr="00221BA2" w:rsidRDefault="00FE4338" w:rsidP="00FE43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Не вносить никаких изменений в систему до прибытия специалистов.</w:t>
      </w:r>
    </w:p>
    <w:p w:rsidR="00FE4338" w:rsidRPr="00221BA2" w:rsidRDefault="00FE4338" w:rsidP="00FE43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Соблюдать конфиденциальность и не распространять информацию о инциденте среди коллег.</w:t>
      </w:r>
    </w:p>
    <w:p w:rsidR="00FE4338" w:rsidRPr="00221BA2" w:rsidRDefault="00FE4338" w:rsidP="00FE433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Содействовать специалистам в расследовании инцидента, предоставляя необходимую информацию.</w:t>
      </w:r>
    </w:p>
    <w:p w:rsidR="00FE4338" w:rsidRPr="00221BA2" w:rsidRDefault="00FE4338" w:rsidP="00FE433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4. Действия в других аварийных ситуациях:</w:t>
      </w:r>
    </w:p>
    <w:p w:rsidR="00FE4338" w:rsidRPr="00221BA2" w:rsidRDefault="00FE4338" w:rsidP="00FE43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Описание: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В случае возникновения иных нештатных ситуаций, не описанных выше, оператор должен:</w:t>
      </w:r>
    </w:p>
    <w:p w:rsidR="00FE4338" w:rsidRPr="00221BA2" w:rsidRDefault="00FE4338" w:rsidP="00FE43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Оценить степень критичности ситуации и, при необходимости, приостановить работу.</w:t>
      </w:r>
    </w:p>
    <w:p w:rsidR="00FE4338" w:rsidRPr="00221BA2" w:rsidRDefault="00FE4338" w:rsidP="00FE43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Сообщить о проблеме непосредственному руководителю или в соответствующий отдел.</w:t>
      </w:r>
    </w:p>
    <w:p w:rsidR="00FE4338" w:rsidRPr="00221BA2" w:rsidRDefault="00FE4338" w:rsidP="00FE43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Следовать стандартным процедурам реагирования на аварийные ситуации, установленным в компании.</w:t>
      </w:r>
    </w:p>
    <w:p w:rsidR="00FE4338" w:rsidRPr="00FE4338" w:rsidRDefault="00FE4338" w:rsidP="00FE433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Документировать детали инцидента для последующего анализа и предотвращения подобных ситуаций в будущем.</w:t>
      </w:r>
      <w:bookmarkStart w:id="1" w:name="_GoBack"/>
      <w:bookmarkEnd w:id="1"/>
    </w:p>
    <w:p w:rsidR="0096475C" w:rsidRPr="00221BA2" w:rsidRDefault="0096475C" w:rsidP="0096475C">
      <w:pPr>
        <w:spacing w:after="0" w:line="276" w:lineRule="auto"/>
        <w:jc w:val="both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  <w:r w:rsidRPr="00221BA2">
        <w:rPr>
          <w:rFonts w:ascii="Times New Roman" w:hAnsi="Times New Roman"/>
          <w:b/>
          <w:bCs/>
          <w:i/>
          <w:iCs/>
          <w:caps/>
          <w:sz w:val="28"/>
          <w:szCs w:val="28"/>
        </w:rPr>
        <w:t>6 Рекомендации по освоению</w:t>
      </w:r>
    </w:p>
    <w:p w:rsidR="0096475C" w:rsidRPr="00221BA2" w:rsidRDefault="0096475C" w:rsidP="0096475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Рекомендуемая литература:</w:t>
      </w:r>
    </w:p>
    <w:p w:rsidR="0096475C" w:rsidRPr="00221BA2" w:rsidRDefault="0096475C" w:rsidP="009647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Внутренние справочники и стандарты компании "Диана", включающие руководства по технологиям и бизнес-процессам. </w:t>
      </w:r>
    </w:p>
    <w:p w:rsidR="0096475C" w:rsidRPr="00221BA2" w:rsidRDefault="0096475C" w:rsidP="0096475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Рекомендуемые курсы обучения:</w:t>
      </w:r>
    </w:p>
    <w:p w:rsidR="0096475C" w:rsidRPr="00221BA2" w:rsidRDefault="0096475C" w:rsidP="009647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Введение в информационную систему "Диана": базовые функции и возможности.</w:t>
      </w:r>
    </w:p>
    <w:p w:rsidR="0096475C" w:rsidRPr="00221BA2" w:rsidRDefault="0096475C" w:rsidP="009647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Управление заказами и клиентскими данными в системе.</w:t>
      </w:r>
    </w:p>
    <w:p w:rsidR="0096475C" w:rsidRPr="00221BA2" w:rsidRDefault="0096475C" w:rsidP="009647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Генерация и анализ отчетности для мониторинга производительности.</w:t>
      </w:r>
    </w:p>
    <w:p w:rsidR="0096475C" w:rsidRPr="00221BA2" w:rsidRDefault="0096475C" w:rsidP="0096475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Контрольный пример:</w:t>
      </w:r>
    </w:p>
    <w:p w:rsidR="0096475C" w:rsidRPr="00221BA2" w:rsidRDefault="0096475C" w:rsidP="0096475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Цель:</w:t>
      </w: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Проверка корректности работы системы при приеме и обработке нового заказа.</w:t>
      </w:r>
    </w:p>
    <w:p w:rsidR="0096475C" w:rsidRPr="00221BA2" w:rsidRDefault="0096475C" w:rsidP="0096475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Шаги выполнения:</w:t>
      </w:r>
    </w:p>
    <w:p w:rsidR="0096475C" w:rsidRPr="00221BA2" w:rsidRDefault="0096475C" w:rsidP="009647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Вход в систему: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Откройте приложение информационной системы "Диана".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Введите свои учетные данные (логин и пароль).</w:t>
      </w:r>
    </w:p>
    <w:p w:rsidR="0096475C" w:rsidRPr="00221BA2" w:rsidRDefault="0096475C" w:rsidP="009647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Создание нового заказа: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Перейдите в раздел "Новый заказ".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Введите информацию о клиенте: имя, контактные данные.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Укажите детали заказа: тип услуги, описание изделия, особые требования.</w:t>
      </w:r>
    </w:p>
    <w:p w:rsidR="0096475C" w:rsidRPr="00221BA2" w:rsidRDefault="0096475C" w:rsidP="009647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Сохранение и подтверждение заказа: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Проверьте введенные данные на корректность.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Нажмите "Сохранить" для регистрации заказа в системе.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Убедитесь, что заказ отображается в списке активных заказов.</w:t>
      </w:r>
    </w:p>
    <w:p w:rsidR="0096475C" w:rsidRPr="00221BA2" w:rsidRDefault="0096475C" w:rsidP="009647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Генерация квитанции: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Выберите созданный заказ.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Нажмите "Печать квитанции" для выдачи клиенту.</w:t>
      </w:r>
    </w:p>
    <w:p w:rsidR="0096475C" w:rsidRPr="00221BA2" w:rsidRDefault="0096475C" w:rsidP="009647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Проверка статуса заказа: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Перейдите в раздел "Статус заказов".</w:t>
      </w:r>
    </w:p>
    <w:p w:rsidR="0096475C" w:rsidRPr="00221BA2" w:rsidRDefault="0096475C" w:rsidP="0096475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1BA2">
        <w:rPr>
          <w:rFonts w:ascii="Times New Roman" w:eastAsia="Times New Roman" w:hAnsi="Times New Roman"/>
          <w:sz w:val="28"/>
          <w:szCs w:val="28"/>
          <w:lang w:eastAsia="ru-RU"/>
        </w:rPr>
        <w:t>Убедитесь, что новый заказ отображается со статусом "В обработке".</w:t>
      </w:r>
    </w:p>
    <w:p w:rsidR="0096475C" w:rsidRPr="00221BA2" w:rsidRDefault="0096475C" w:rsidP="0096475C">
      <w:pPr>
        <w:spacing w:after="0" w:line="276" w:lineRule="auto"/>
        <w:rPr>
          <w:rFonts w:ascii="Times New Roman" w:hAnsi="Times New Roman"/>
          <w:b/>
          <w:bCs/>
          <w:i/>
          <w:iCs/>
          <w:caps/>
          <w:sz w:val="28"/>
          <w:szCs w:val="28"/>
        </w:rPr>
      </w:pPr>
    </w:p>
    <w:p w:rsidR="009958FB" w:rsidRPr="00221BA2" w:rsidRDefault="009958FB">
      <w:pPr>
        <w:rPr>
          <w:rFonts w:ascii="Times New Roman" w:hAnsi="Times New Roman"/>
          <w:sz w:val="28"/>
          <w:szCs w:val="28"/>
        </w:rPr>
      </w:pPr>
    </w:p>
    <w:sectPr w:rsidR="009958FB" w:rsidRPr="0022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E14"/>
    <w:multiLevelType w:val="multilevel"/>
    <w:tmpl w:val="4BE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BD4"/>
    <w:multiLevelType w:val="multilevel"/>
    <w:tmpl w:val="94D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2DF3"/>
    <w:multiLevelType w:val="multilevel"/>
    <w:tmpl w:val="FD2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0157"/>
    <w:multiLevelType w:val="multilevel"/>
    <w:tmpl w:val="353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F6382"/>
    <w:multiLevelType w:val="multilevel"/>
    <w:tmpl w:val="691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F45AC"/>
    <w:multiLevelType w:val="multilevel"/>
    <w:tmpl w:val="308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94666"/>
    <w:multiLevelType w:val="multilevel"/>
    <w:tmpl w:val="0D5826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D614F8"/>
    <w:multiLevelType w:val="multilevel"/>
    <w:tmpl w:val="5D2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226ED"/>
    <w:multiLevelType w:val="multilevel"/>
    <w:tmpl w:val="F63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851AB"/>
    <w:multiLevelType w:val="multilevel"/>
    <w:tmpl w:val="C2B2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46D21"/>
    <w:multiLevelType w:val="multilevel"/>
    <w:tmpl w:val="D72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56B9E"/>
    <w:multiLevelType w:val="multilevel"/>
    <w:tmpl w:val="9AC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05AF8"/>
    <w:multiLevelType w:val="multilevel"/>
    <w:tmpl w:val="347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32B77"/>
    <w:multiLevelType w:val="multilevel"/>
    <w:tmpl w:val="83A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C4085"/>
    <w:multiLevelType w:val="multilevel"/>
    <w:tmpl w:val="ED3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E4D99"/>
    <w:multiLevelType w:val="multilevel"/>
    <w:tmpl w:val="7A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941C6"/>
    <w:multiLevelType w:val="multilevel"/>
    <w:tmpl w:val="252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866F9"/>
    <w:multiLevelType w:val="multilevel"/>
    <w:tmpl w:val="77E8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D206F"/>
    <w:multiLevelType w:val="multilevel"/>
    <w:tmpl w:val="F40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6648C"/>
    <w:multiLevelType w:val="multilevel"/>
    <w:tmpl w:val="1FC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50D6B"/>
    <w:multiLevelType w:val="multilevel"/>
    <w:tmpl w:val="0BA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031AA"/>
    <w:multiLevelType w:val="multilevel"/>
    <w:tmpl w:val="073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1493E"/>
    <w:multiLevelType w:val="multilevel"/>
    <w:tmpl w:val="154A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36D56"/>
    <w:multiLevelType w:val="multilevel"/>
    <w:tmpl w:val="8E1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5707B"/>
    <w:multiLevelType w:val="multilevel"/>
    <w:tmpl w:val="005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D076F"/>
    <w:multiLevelType w:val="multilevel"/>
    <w:tmpl w:val="C64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103F3"/>
    <w:multiLevelType w:val="multilevel"/>
    <w:tmpl w:val="57A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B2298"/>
    <w:multiLevelType w:val="multilevel"/>
    <w:tmpl w:val="C15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02E66"/>
    <w:multiLevelType w:val="multilevel"/>
    <w:tmpl w:val="5B3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41404"/>
    <w:multiLevelType w:val="multilevel"/>
    <w:tmpl w:val="38FE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1917A8"/>
    <w:multiLevelType w:val="multilevel"/>
    <w:tmpl w:val="576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5134E"/>
    <w:multiLevelType w:val="multilevel"/>
    <w:tmpl w:val="AD0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876CB"/>
    <w:multiLevelType w:val="multilevel"/>
    <w:tmpl w:val="542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15"/>
  </w:num>
  <w:num w:numId="4">
    <w:abstractNumId w:val="16"/>
  </w:num>
  <w:num w:numId="5">
    <w:abstractNumId w:val="3"/>
  </w:num>
  <w:num w:numId="6">
    <w:abstractNumId w:val="0"/>
  </w:num>
  <w:num w:numId="7">
    <w:abstractNumId w:val="28"/>
  </w:num>
  <w:num w:numId="8">
    <w:abstractNumId w:val="6"/>
  </w:num>
  <w:num w:numId="9">
    <w:abstractNumId w:val="5"/>
  </w:num>
  <w:num w:numId="10">
    <w:abstractNumId w:val="14"/>
  </w:num>
  <w:num w:numId="11">
    <w:abstractNumId w:val="26"/>
  </w:num>
  <w:num w:numId="12">
    <w:abstractNumId w:val="27"/>
  </w:num>
  <w:num w:numId="13">
    <w:abstractNumId w:val="10"/>
  </w:num>
  <w:num w:numId="14">
    <w:abstractNumId w:val="17"/>
  </w:num>
  <w:num w:numId="15">
    <w:abstractNumId w:val="21"/>
  </w:num>
  <w:num w:numId="16">
    <w:abstractNumId w:val="1"/>
  </w:num>
  <w:num w:numId="17">
    <w:abstractNumId w:val="11"/>
  </w:num>
  <w:num w:numId="18">
    <w:abstractNumId w:val="18"/>
  </w:num>
  <w:num w:numId="19">
    <w:abstractNumId w:val="23"/>
  </w:num>
  <w:num w:numId="20">
    <w:abstractNumId w:val="7"/>
  </w:num>
  <w:num w:numId="21">
    <w:abstractNumId w:val="19"/>
  </w:num>
  <w:num w:numId="22">
    <w:abstractNumId w:val="12"/>
  </w:num>
  <w:num w:numId="23">
    <w:abstractNumId w:val="12"/>
    <w:lvlOverride w:ilvl="1">
      <w:lvl w:ilvl="1">
        <w:numFmt w:val="decimal"/>
        <w:lvlText w:val="%2."/>
        <w:lvlJc w:val="left"/>
      </w:lvl>
    </w:lvlOverride>
  </w:num>
  <w:num w:numId="2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1"/>
  </w:num>
  <w:num w:numId="26">
    <w:abstractNumId w:val="13"/>
  </w:num>
  <w:num w:numId="27">
    <w:abstractNumId w:val="13"/>
    <w:lvlOverride w:ilvl="1">
      <w:lvl w:ilvl="1">
        <w:numFmt w:val="decimal"/>
        <w:lvlText w:val="%2."/>
        <w:lvlJc w:val="left"/>
      </w:lvl>
    </w:lvlOverride>
  </w:num>
  <w:num w:numId="2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2"/>
  </w:num>
  <w:num w:numId="30">
    <w:abstractNumId w:val="32"/>
    <w:lvlOverride w:ilvl="1">
      <w:lvl w:ilvl="1">
        <w:numFmt w:val="decimal"/>
        <w:lvlText w:val="%2."/>
        <w:lvlJc w:val="left"/>
      </w:lvl>
    </w:lvlOverride>
  </w:num>
  <w:num w:numId="31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4"/>
  </w:num>
  <w:num w:numId="33">
    <w:abstractNumId w:val="24"/>
    <w:lvlOverride w:ilvl="1">
      <w:lvl w:ilvl="1">
        <w:numFmt w:val="decimal"/>
        <w:lvlText w:val="%2."/>
        <w:lvlJc w:val="left"/>
      </w:lvl>
    </w:lvlOverride>
  </w:num>
  <w:num w:numId="34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4"/>
  </w:num>
  <w:num w:numId="36">
    <w:abstractNumId w:val="8"/>
  </w:num>
  <w:num w:numId="37">
    <w:abstractNumId w:val="30"/>
  </w:num>
  <w:num w:numId="38">
    <w:abstractNumId w:val="22"/>
  </w:num>
  <w:num w:numId="39">
    <w:abstractNumId w:val="2"/>
  </w:num>
  <w:num w:numId="40">
    <w:abstractNumId w:val="2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BD"/>
    <w:rsid w:val="000E75BD"/>
    <w:rsid w:val="00221BA2"/>
    <w:rsid w:val="002762D3"/>
    <w:rsid w:val="00300E55"/>
    <w:rsid w:val="00533A98"/>
    <w:rsid w:val="0096475C"/>
    <w:rsid w:val="009958FB"/>
    <w:rsid w:val="00C11F93"/>
    <w:rsid w:val="00EA007D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A3A5F-12E2-437B-B376-75F3A004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A9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3A98"/>
    <w:rPr>
      <w:b/>
      <w:bCs/>
    </w:rPr>
  </w:style>
  <w:style w:type="paragraph" w:styleId="a4">
    <w:name w:val="Normal (Web)"/>
    <w:basedOn w:val="a"/>
    <w:uiPriority w:val="99"/>
    <w:semiHidden/>
    <w:unhideWhenUsed/>
    <w:rsid w:val="00533A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33A98"/>
    <w:pPr>
      <w:ind w:left="720"/>
      <w:contextualSpacing/>
    </w:pPr>
  </w:style>
  <w:style w:type="character" w:customStyle="1" w:styleId="truncate">
    <w:name w:val="truncate"/>
    <w:basedOn w:val="a0"/>
    <w:rsid w:val="00533A98"/>
  </w:style>
  <w:style w:type="character" w:styleId="a6">
    <w:name w:val="Hyperlink"/>
    <w:basedOn w:val="a0"/>
    <w:uiPriority w:val="99"/>
    <w:semiHidden/>
    <w:unhideWhenUsed/>
    <w:rsid w:val="0096475C"/>
    <w:rPr>
      <w:color w:val="0000FF"/>
      <w:u w:val="single"/>
    </w:rPr>
  </w:style>
  <w:style w:type="character" w:styleId="a7">
    <w:name w:val="Emphasis"/>
    <w:basedOn w:val="a0"/>
    <w:uiPriority w:val="20"/>
    <w:qFormat/>
    <w:rsid w:val="009647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yclean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430E-A64B-45AD-8146-EF43E9F7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14663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2025-01-29T11:51:00Z</dcterms:created>
  <dcterms:modified xsi:type="dcterms:W3CDTF">2025-01-29T11:51:00Z</dcterms:modified>
</cp:coreProperties>
</file>