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ABBREVIATION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ind w:left="72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ind w:left="72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Abbreviations used throughout this whole document for Survey Application are:</w:t>
      </w:r>
    </w:p>
    <w:p w:rsidR="00000000" w:rsidDel="00000000" w:rsidP="00000000" w:rsidRDefault="00000000" w:rsidRPr="00000000" w14:paraId="00000004">
      <w:pPr>
        <w:spacing w:line="360" w:lineRule="auto"/>
        <w:ind w:left="36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HTML </w:t>
        <w:tab/>
        <w:tab/>
        <w:tab/>
        <w:t xml:space="preserve">Hypertext Markup Language</w:t>
      </w:r>
    </w:p>
    <w:p w:rsidR="00000000" w:rsidDel="00000000" w:rsidP="00000000" w:rsidRDefault="00000000" w:rsidRPr="00000000" w14:paraId="00000005">
      <w:pPr>
        <w:spacing w:line="360" w:lineRule="auto"/>
        <w:ind w:left="36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XML </w:t>
        <w:tab/>
        <w:tab/>
        <w:tab/>
        <w:t xml:space="preserve">Extensible Markup Language</w:t>
      </w:r>
    </w:p>
    <w:p w:rsidR="00000000" w:rsidDel="00000000" w:rsidP="00000000" w:rsidRDefault="00000000" w:rsidRPr="00000000" w14:paraId="00000006">
      <w:pPr>
        <w:spacing w:line="360" w:lineRule="auto"/>
        <w:ind w:left="36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HOD </w:t>
        <w:tab/>
        <w:tab/>
        <w:tab/>
        <w:t xml:space="preserve">Head of the Department</w:t>
      </w:r>
    </w:p>
    <w:p w:rsidR="00000000" w:rsidDel="00000000" w:rsidP="00000000" w:rsidRDefault="00000000" w:rsidRPr="00000000" w14:paraId="00000007">
      <w:pPr>
        <w:spacing w:line="360" w:lineRule="auto"/>
        <w:ind w:left="36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UML </w:t>
        <w:tab/>
        <w:tab/>
        <w:tab/>
        <w:t xml:space="preserve">Unified Modeling Language</w:t>
      </w:r>
    </w:p>
    <w:p w:rsidR="00000000" w:rsidDel="00000000" w:rsidP="00000000" w:rsidRDefault="00000000" w:rsidRPr="00000000" w14:paraId="00000008">
      <w:pPr>
        <w:spacing w:line="360" w:lineRule="auto"/>
        <w:ind w:left="36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CSS</w:t>
        <w:tab/>
        <w:tab/>
        <w:tab/>
        <w:t xml:space="preserve">Cascading Style Sheet</w:t>
      </w:r>
    </w:p>
    <w:p w:rsidR="00000000" w:rsidDel="00000000" w:rsidP="00000000" w:rsidRDefault="00000000" w:rsidRPr="00000000" w14:paraId="00000009">
      <w:pPr>
        <w:spacing w:line="360" w:lineRule="auto"/>
        <w:ind w:left="36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DBMS    </w:t>
        <w:tab/>
        <w:tab/>
        <w:tab/>
        <w:t xml:space="preserve">Database management system</w:t>
      </w:r>
    </w:p>
    <w:p w:rsidR="00000000" w:rsidDel="00000000" w:rsidP="00000000" w:rsidRDefault="00000000" w:rsidRPr="00000000" w14:paraId="0000000A">
      <w:pPr>
        <w:spacing w:line="360" w:lineRule="auto"/>
        <w:ind w:left="36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My SQL                            My Structure Query Language</w:t>
      </w:r>
    </w:p>
    <w:p w:rsidR="00000000" w:rsidDel="00000000" w:rsidP="00000000" w:rsidRDefault="00000000" w:rsidRPr="00000000" w14:paraId="0000000B">
      <w:pPr>
        <w:spacing w:line="360" w:lineRule="auto"/>
        <w:ind w:left="36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BI</w:t>
        <w:tab/>
        <w:tab/>
        <w:tab/>
        <w:tab/>
        <w:t xml:space="preserve">Business Intelligence</w:t>
      </w:r>
    </w:p>
    <w:p w:rsidR="00000000" w:rsidDel="00000000" w:rsidP="00000000" w:rsidRDefault="00000000" w:rsidRPr="00000000" w14:paraId="0000000C">
      <w:pPr>
        <w:spacing w:line="360" w:lineRule="auto"/>
        <w:ind w:left="36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AJAX</w:t>
        <w:tab/>
        <w:tab/>
        <w:tab/>
        <w:t xml:space="preserve">Asynchronous JavaScript and XML</w:t>
      </w:r>
    </w:p>
    <w:p w:rsidR="00000000" w:rsidDel="00000000" w:rsidP="00000000" w:rsidRDefault="00000000" w:rsidRPr="00000000" w14:paraId="0000000D">
      <w:pPr>
        <w:spacing w:line="360" w:lineRule="auto"/>
        <w:ind w:left="36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RIA</w:t>
        <w:tab/>
        <w:tab/>
        <w:tab/>
        <w:t xml:space="preserve">Rich Internet Application</w:t>
      </w:r>
    </w:p>
    <w:p w:rsidR="00000000" w:rsidDel="00000000" w:rsidP="00000000" w:rsidRDefault="00000000" w:rsidRPr="00000000" w14:paraId="0000000E">
      <w:pPr>
        <w:spacing w:line="360" w:lineRule="auto"/>
        <w:ind w:left="36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CSS</w:t>
        <w:tab/>
        <w:tab/>
        <w:tab/>
        <w:t xml:space="preserve">Cascading Style Sheet</w:t>
      </w:r>
    </w:p>
    <w:p w:rsidR="00000000" w:rsidDel="00000000" w:rsidP="00000000" w:rsidRDefault="00000000" w:rsidRPr="00000000" w14:paraId="0000000F">
      <w:pPr>
        <w:spacing w:line="360" w:lineRule="auto"/>
        <w:ind w:left="54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sectPr>
      <w:footerReference r:id="rId6" w:type="default"/>
      <w:pgSz w:h="16834" w:w="11909" w:orient="portrait"/>
      <w:pgMar w:bottom="1440" w:top="1440" w:left="1800" w:right="1440" w:header="720" w:footer="720"/>
      <w:pgNumType w:start="1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 xml:space="preserve">  </w:t>
      <w:tab/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  <w:tab/>
      <w:tab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480" w:lineRule="auto"/>
    </w:pPr>
    <w:rPr>
      <w:b w:val="1"/>
      <w:bCs w:val="1"/>
      <w:smallCaps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360" w:lineRule="auto"/>
      <w:ind w:firstLine="720"/>
      <w:jc w:val="center"/>
    </w:pPr>
    <w:rPr>
      <w:b w:val="1"/>
      <w:bCs w:val="1"/>
      <w:smallCaps w:val="1"/>
      <w:sz w:val="32"/>
      <w:szCs w:val="3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