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Data processing and classification</w:t>
        <w:br w:type="textWrapping"/>
        <w:br w:type="textWrapping"/>
        <w:t xml:space="preserve">Function :</w:t>
        <w:br w:type="textWrapping"/>
        <w:t xml:space="preserve">1)  Subscribes to data from raspberry pi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2)  Determines when an event has taken place</w:t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3)  Process event data and simplifies it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4)  SVN classifier is initiated with previously obtained training samples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5)  Testing data is fed to classifier for class determination.</w:t>
        <w:br w:type="textWrapping"/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Dependencies: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Numpy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scipy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SVN classifier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