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7998" w14:textId="77777777" w:rsidR="00A162DD" w:rsidRPr="00A162DD" w:rsidRDefault="00A162DD" w:rsidP="00A162DD">
      <w:pPr>
        <w:pBdr>
          <w:top w:val="single" w:sz="4" w:space="0" w:color="D9D9E3"/>
          <w:left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COLLEGE NAME: KINSTON ENGINEERING COLLEGE</w:t>
      </w:r>
    </w:p>
    <w:p w14:paraId="49DABB86"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COLLEGE CODE:5113</w:t>
      </w:r>
    </w:p>
    <w:p w14:paraId="6758CE88"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proofErr w:type="gramStart"/>
      <w:r w:rsidRPr="00A162DD">
        <w:rPr>
          <w:rFonts w:ascii="Courier New" w:eastAsia="Times New Roman" w:hAnsi="Courier New" w:cs="Courier New"/>
          <w:b/>
          <w:bCs/>
          <w:color w:val="000000"/>
          <w:kern w:val="0"/>
          <w:sz w:val="21"/>
          <w:szCs w:val="21"/>
          <w:shd w:val="clear" w:color="auto" w:fill="FFFFFF"/>
          <w:lang w:eastAsia="en-IN"/>
          <w14:ligatures w14:val="none"/>
        </w:rPr>
        <w:t>DOMAIN:ARTIFICIAL</w:t>
      </w:r>
      <w:proofErr w:type="gramEnd"/>
      <w:r w:rsidRPr="00A162DD">
        <w:rPr>
          <w:rFonts w:ascii="Courier New" w:eastAsia="Times New Roman" w:hAnsi="Courier New" w:cs="Courier New"/>
          <w:b/>
          <w:bCs/>
          <w:color w:val="000000"/>
          <w:kern w:val="0"/>
          <w:sz w:val="21"/>
          <w:szCs w:val="21"/>
          <w:shd w:val="clear" w:color="auto" w:fill="FFFFFF"/>
          <w:lang w:eastAsia="en-IN"/>
          <w14:ligatures w14:val="none"/>
        </w:rPr>
        <w:t xml:space="preserve"> INTELLIGENCE</w:t>
      </w:r>
    </w:p>
    <w:p w14:paraId="54F822DA"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PROJECT TITLE:AI BASED DIABETES PREDICTION SYSTEM</w:t>
      </w:r>
    </w:p>
    <w:p w14:paraId="4E5DF12B"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PROJECT MEMBERS:              NAAN MUDHALVAN ID:</w:t>
      </w:r>
    </w:p>
    <w:p w14:paraId="04F9CEA6"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 xml:space="preserve">SATHYA </w:t>
      </w:r>
      <w:proofErr w:type="gramStart"/>
      <w:r w:rsidRPr="00A162DD">
        <w:rPr>
          <w:rFonts w:ascii="Courier New" w:eastAsia="Times New Roman" w:hAnsi="Courier New" w:cs="Courier New"/>
          <w:b/>
          <w:bCs/>
          <w:color w:val="000000"/>
          <w:kern w:val="0"/>
          <w:sz w:val="21"/>
          <w:szCs w:val="21"/>
          <w:shd w:val="clear" w:color="auto" w:fill="FFFFFF"/>
          <w:lang w:eastAsia="en-IN"/>
          <w14:ligatures w14:val="none"/>
        </w:rPr>
        <w:t>P(</w:t>
      </w:r>
      <w:proofErr w:type="gramEnd"/>
      <w:r w:rsidRPr="00A162DD">
        <w:rPr>
          <w:rFonts w:ascii="Courier New" w:eastAsia="Times New Roman" w:hAnsi="Courier New" w:cs="Courier New"/>
          <w:b/>
          <w:bCs/>
          <w:color w:val="000000"/>
          <w:kern w:val="0"/>
          <w:sz w:val="21"/>
          <w:szCs w:val="21"/>
          <w:shd w:val="clear" w:color="auto" w:fill="FFFFFF"/>
          <w:lang w:eastAsia="en-IN"/>
          <w14:ligatures w14:val="none"/>
        </w:rPr>
        <w:t>TEAM LEADER)         511321104089</w:t>
      </w:r>
    </w:p>
    <w:p w14:paraId="7E79697A"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SAKTHI S                      511321104084</w:t>
      </w:r>
    </w:p>
    <w:p w14:paraId="12D06FD9"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SWETHA P                      511321104100</w:t>
      </w:r>
    </w:p>
    <w:p w14:paraId="615F9B7E"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PRIYADHARSHINI B              511321104074</w:t>
      </w:r>
    </w:p>
    <w:p w14:paraId="2BDD0B70"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p>
    <w:p w14:paraId="5A0C9948" w14:textId="77777777" w:rsidR="00A162DD" w:rsidRPr="00A162DD" w:rsidRDefault="00A162DD" w:rsidP="00A162DD">
      <w:pPr>
        <w:pBdr>
          <w:left w:val="single" w:sz="4" w:space="0" w:color="D9D9E3"/>
          <w:right w:val="single" w:sz="4" w:space="0" w:color="D9D9E3"/>
        </w:pBdr>
        <w:spacing w:after="0" w:line="240" w:lineRule="auto"/>
        <w:rPr>
          <w:rFonts w:ascii="Times New Roman" w:eastAsia="Times New Roman" w:hAnsi="Times New Roman" w:cs="Times New Roman"/>
          <w:kern w:val="0"/>
          <w:sz w:val="24"/>
          <w:szCs w:val="24"/>
          <w:lang w:eastAsia="en-IN"/>
          <w14:ligatures w14:val="none"/>
        </w:rPr>
      </w:pPr>
      <w:r w:rsidRPr="00A162DD">
        <w:rPr>
          <w:rFonts w:ascii="Courier New" w:eastAsia="Times New Roman" w:hAnsi="Courier New" w:cs="Courier New"/>
          <w:b/>
          <w:bCs/>
          <w:color w:val="000000"/>
          <w:kern w:val="0"/>
          <w:sz w:val="21"/>
          <w:szCs w:val="21"/>
          <w:shd w:val="clear" w:color="auto" w:fill="FFFFFF"/>
          <w:lang w:eastAsia="en-IN"/>
          <w14:ligatures w14:val="none"/>
        </w:rPr>
        <w:t xml:space="preserve">PROJECT STATEMENT: Develop an AI-powered diabetes prediction system that leverages machine learning algorithms to </w:t>
      </w:r>
      <w:proofErr w:type="spellStart"/>
      <w:r w:rsidRPr="00A162DD">
        <w:rPr>
          <w:rFonts w:ascii="Courier New" w:eastAsia="Times New Roman" w:hAnsi="Courier New" w:cs="Courier New"/>
          <w:b/>
          <w:bCs/>
          <w:color w:val="000000"/>
          <w:kern w:val="0"/>
          <w:sz w:val="21"/>
          <w:szCs w:val="21"/>
          <w:shd w:val="clear" w:color="auto" w:fill="FFFFFF"/>
          <w:lang w:eastAsia="en-IN"/>
          <w14:ligatures w14:val="none"/>
        </w:rPr>
        <w:t>analyze</w:t>
      </w:r>
      <w:proofErr w:type="spellEnd"/>
      <w:r w:rsidRPr="00A162DD">
        <w:rPr>
          <w:rFonts w:ascii="Courier New" w:eastAsia="Times New Roman" w:hAnsi="Courier New" w:cs="Courier New"/>
          <w:b/>
          <w:bCs/>
          <w:color w:val="000000"/>
          <w:kern w:val="0"/>
          <w:sz w:val="21"/>
          <w:szCs w:val="21"/>
          <w:shd w:val="clear" w:color="auto" w:fill="FFFFFF"/>
          <w:lang w:eastAsia="en-IN"/>
          <w14:ligatures w14:val="none"/>
        </w:rPr>
        <w:t xml:space="preserve"> medical data and predict the likelihood of an individual developing diabetes, providing early risk assessment and personalized preventive measures.</w:t>
      </w:r>
    </w:p>
    <w:p w14:paraId="306157F1" w14:textId="77777777" w:rsidR="00A162DD" w:rsidRPr="00A162DD" w:rsidRDefault="00A162DD" w:rsidP="00A162DD">
      <w:pPr>
        <w:pBdr>
          <w:left w:val="single" w:sz="4" w:space="0" w:color="D9D9E3"/>
          <w:bottom w:val="single" w:sz="4" w:space="0" w:color="D9D9E3"/>
          <w:right w:val="single" w:sz="4" w:space="0" w:color="D9D9E3"/>
        </w:pBdr>
        <w:spacing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Collection in AI-Based Diabetes Prediction System:</w:t>
      </w:r>
      <w:r w:rsidRPr="00A162DD">
        <w:rPr>
          <w:rFonts w:ascii="Quattrocento Sans" w:eastAsia="Times New Roman" w:hAnsi="Quattrocento Sans" w:cs="Times New Roman"/>
          <w:color w:val="000000"/>
          <w:kern w:val="0"/>
          <w:sz w:val="21"/>
          <w:szCs w:val="21"/>
          <w:lang w:eastAsia="en-IN"/>
          <w14:ligatures w14:val="none"/>
        </w:rPr>
        <w:t xml:space="preserve"> Data collection involves systematically acquiring various types of data from multiple sources, which may include:</w:t>
      </w:r>
    </w:p>
    <w:p w14:paraId="21778AE6" w14:textId="77777777" w:rsidR="00A162DD" w:rsidRPr="00A162DD" w:rsidRDefault="00A162DD" w:rsidP="00A162DD">
      <w:pPr>
        <w:numPr>
          <w:ilvl w:val="0"/>
          <w:numId w:val="1"/>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Medical Records:</w:t>
      </w:r>
      <w:r w:rsidRPr="00A162DD">
        <w:rPr>
          <w:rFonts w:ascii="Quattrocento Sans" w:eastAsia="Times New Roman" w:hAnsi="Quattrocento Sans" w:cs="Times New Roman"/>
          <w:color w:val="000000"/>
          <w:kern w:val="0"/>
          <w:sz w:val="21"/>
          <w:szCs w:val="21"/>
          <w:lang w:eastAsia="en-IN"/>
          <w14:ligatures w14:val="none"/>
        </w:rPr>
        <w:t xml:space="preserve"> This includes information such as patients' historical health records, laboratory test results (e.g., blood glucose levels, HbA1c, cholesterol levels), and family medical history.</w:t>
      </w:r>
    </w:p>
    <w:p w14:paraId="021864F0"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Demographic Information:</w:t>
      </w:r>
      <w:r w:rsidRPr="00A162DD">
        <w:rPr>
          <w:rFonts w:ascii="Quattrocento Sans" w:eastAsia="Times New Roman" w:hAnsi="Quattrocento Sans" w:cs="Times New Roman"/>
          <w:color w:val="000000"/>
          <w:kern w:val="0"/>
          <w:sz w:val="21"/>
          <w:szCs w:val="21"/>
          <w:lang w:eastAsia="en-IN"/>
          <w14:ligatures w14:val="none"/>
        </w:rPr>
        <w:t xml:space="preserve"> Data like age, gender, ethnicity, and geographical location can be important factors in diabetes prediction.</w:t>
      </w:r>
    </w:p>
    <w:p w14:paraId="7CE4F452"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 xml:space="preserve">Lifestyle and </w:t>
      </w:r>
      <w:proofErr w:type="spellStart"/>
      <w:r w:rsidRPr="00A162DD">
        <w:rPr>
          <w:rFonts w:ascii="Quattrocento Sans" w:eastAsia="Times New Roman" w:hAnsi="Quattrocento Sans" w:cs="Times New Roman"/>
          <w:b/>
          <w:bCs/>
          <w:color w:val="000000"/>
          <w:kern w:val="0"/>
          <w:sz w:val="21"/>
          <w:szCs w:val="21"/>
          <w:lang w:eastAsia="en-IN"/>
          <w14:ligatures w14:val="none"/>
        </w:rPr>
        <w:t>Behavioral</w:t>
      </w:r>
      <w:proofErr w:type="spellEnd"/>
      <w:r w:rsidRPr="00A162DD">
        <w:rPr>
          <w:rFonts w:ascii="Quattrocento Sans" w:eastAsia="Times New Roman" w:hAnsi="Quattrocento Sans" w:cs="Times New Roman"/>
          <w:b/>
          <w:bCs/>
          <w:color w:val="000000"/>
          <w:kern w:val="0"/>
          <w:sz w:val="21"/>
          <w:szCs w:val="21"/>
          <w:lang w:eastAsia="en-IN"/>
          <w14:ligatures w14:val="none"/>
        </w:rPr>
        <w:t xml:space="preserve"> Data:</w:t>
      </w:r>
      <w:r w:rsidRPr="00A162DD">
        <w:rPr>
          <w:rFonts w:ascii="Quattrocento Sans" w:eastAsia="Times New Roman" w:hAnsi="Quattrocento Sans" w:cs="Times New Roman"/>
          <w:color w:val="000000"/>
          <w:kern w:val="0"/>
          <w:sz w:val="21"/>
          <w:szCs w:val="21"/>
          <w:lang w:eastAsia="en-IN"/>
          <w14:ligatures w14:val="none"/>
        </w:rPr>
        <w:t xml:space="preserve"> Collect data on lifestyle choices, such as diet, exercise habits, smoking status, alcohol consumption, and stress levels, which can impact diabetes risk.</w:t>
      </w:r>
    </w:p>
    <w:p w14:paraId="767DE347"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Biometric Data:</w:t>
      </w:r>
      <w:r w:rsidRPr="00A162DD">
        <w:rPr>
          <w:rFonts w:ascii="Quattrocento Sans" w:eastAsia="Times New Roman" w:hAnsi="Quattrocento Sans" w:cs="Times New Roman"/>
          <w:color w:val="000000"/>
          <w:kern w:val="0"/>
          <w:sz w:val="21"/>
          <w:szCs w:val="21"/>
          <w:lang w:eastAsia="en-IN"/>
          <w14:ligatures w14:val="none"/>
        </w:rPr>
        <w:t xml:space="preserve"> Measurements like weight, height, body mass index (BMI), waist circumference, and blood pressure can provide crucial insights into an individual's health status.</w:t>
      </w:r>
    </w:p>
    <w:p w14:paraId="56850484"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Genetic Information:</w:t>
      </w:r>
      <w:r w:rsidRPr="00A162DD">
        <w:rPr>
          <w:rFonts w:ascii="Quattrocento Sans" w:eastAsia="Times New Roman" w:hAnsi="Quattrocento Sans" w:cs="Times New Roman"/>
          <w:color w:val="000000"/>
          <w:kern w:val="0"/>
          <w:sz w:val="21"/>
          <w:szCs w:val="21"/>
          <w:lang w:eastAsia="en-IN"/>
          <w14:ligatures w14:val="none"/>
        </w:rPr>
        <w:t xml:space="preserve"> Genetic data, including information on genetic markers associated with diabetes risk, may be included if available and ethically collected.</w:t>
      </w:r>
    </w:p>
    <w:p w14:paraId="480B212E"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Dietary Information:</w:t>
      </w:r>
      <w:r w:rsidRPr="00A162DD">
        <w:rPr>
          <w:rFonts w:ascii="Quattrocento Sans" w:eastAsia="Times New Roman" w:hAnsi="Quattrocento Sans" w:cs="Times New Roman"/>
          <w:color w:val="000000"/>
          <w:kern w:val="0"/>
          <w:sz w:val="21"/>
          <w:szCs w:val="21"/>
          <w:lang w:eastAsia="en-IN"/>
          <w14:ligatures w14:val="none"/>
        </w:rPr>
        <w:t xml:space="preserve"> Details about an individual's dietary habits, including the types and amounts of food consumed, can be valuable in assessing diabetes risk.</w:t>
      </w:r>
    </w:p>
    <w:p w14:paraId="6E04CAC2"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Environmental Factors:</w:t>
      </w:r>
      <w:r w:rsidRPr="00A162DD">
        <w:rPr>
          <w:rFonts w:ascii="Quattrocento Sans" w:eastAsia="Times New Roman" w:hAnsi="Quattrocento Sans" w:cs="Times New Roman"/>
          <w:color w:val="000000"/>
          <w:kern w:val="0"/>
          <w:sz w:val="21"/>
          <w:szCs w:val="21"/>
          <w:lang w:eastAsia="en-IN"/>
          <w14:ligatures w14:val="none"/>
        </w:rPr>
        <w:t xml:space="preserve"> Consider environmental factors like pollution levels, climate, and urban/rural living conditions, which can influence diabetes risk.</w:t>
      </w:r>
    </w:p>
    <w:p w14:paraId="48E367A4"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Patient Surveys and Questionnaires:</w:t>
      </w:r>
      <w:r w:rsidRPr="00A162DD">
        <w:rPr>
          <w:rFonts w:ascii="Quattrocento Sans" w:eastAsia="Times New Roman" w:hAnsi="Quattrocento Sans" w:cs="Times New Roman"/>
          <w:color w:val="000000"/>
          <w:kern w:val="0"/>
          <w:sz w:val="21"/>
          <w:szCs w:val="21"/>
          <w:lang w:eastAsia="en-IN"/>
          <w14:ligatures w14:val="none"/>
        </w:rPr>
        <w:t xml:space="preserve"> Collecting responses to health-related questionnaires or surveys can provide subjective information about an individual's health and lifestyle.</w:t>
      </w:r>
    </w:p>
    <w:p w14:paraId="570BDF76"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Mobile and Wearable Device Data:</w:t>
      </w:r>
      <w:r w:rsidRPr="00A162DD">
        <w:rPr>
          <w:rFonts w:ascii="Quattrocento Sans" w:eastAsia="Times New Roman" w:hAnsi="Quattrocento Sans" w:cs="Times New Roman"/>
          <w:color w:val="000000"/>
          <w:kern w:val="0"/>
          <w:sz w:val="21"/>
          <w:szCs w:val="21"/>
          <w:lang w:eastAsia="en-IN"/>
          <w14:ligatures w14:val="none"/>
        </w:rPr>
        <w:t xml:space="preserve"> If available, data from devices like fitness trackers and glucose monitors can be integrated into the prediction system.</w:t>
      </w:r>
    </w:p>
    <w:p w14:paraId="7D888662" w14:textId="77777777" w:rsidR="00A162DD" w:rsidRPr="00A162DD" w:rsidRDefault="00A162DD" w:rsidP="00A162DD">
      <w:pPr>
        <w:numPr>
          <w:ilvl w:val="0"/>
          <w:numId w:val="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Electronic Health Records (EHRs):</w:t>
      </w:r>
      <w:r w:rsidRPr="00A162DD">
        <w:rPr>
          <w:rFonts w:ascii="Quattrocento Sans" w:eastAsia="Times New Roman" w:hAnsi="Quattrocento Sans" w:cs="Times New Roman"/>
          <w:color w:val="000000"/>
          <w:kern w:val="0"/>
          <w:sz w:val="21"/>
          <w:szCs w:val="21"/>
          <w:lang w:eastAsia="en-IN"/>
          <w14:ligatures w14:val="none"/>
        </w:rPr>
        <w:t xml:space="preserve"> For healthcare institutions, extracting data from electronic health records can provide a wealth of patient information.</w:t>
      </w:r>
    </w:p>
    <w:p w14:paraId="7998599B" w14:textId="77777777" w:rsidR="00A162DD" w:rsidRPr="00A162DD" w:rsidRDefault="00A162DD" w:rsidP="00A162DD">
      <w:pPr>
        <w:numPr>
          <w:ilvl w:val="0"/>
          <w:numId w:val="1"/>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Research Databases:</w:t>
      </w:r>
      <w:r w:rsidRPr="00A162DD">
        <w:rPr>
          <w:rFonts w:ascii="Quattrocento Sans" w:eastAsia="Times New Roman" w:hAnsi="Quattrocento Sans" w:cs="Times New Roman"/>
          <w:color w:val="000000"/>
          <w:kern w:val="0"/>
          <w:sz w:val="21"/>
          <w:szCs w:val="21"/>
          <w:lang w:eastAsia="en-IN"/>
          <w14:ligatures w14:val="none"/>
        </w:rPr>
        <w:t xml:space="preserve"> Access to publicly available research datasets related to diabetes can supplement your data collection efforts.</w:t>
      </w:r>
    </w:p>
    <w:p w14:paraId="64B280D3"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 xml:space="preserve">Once collected, this data is typically organized, cleaned, and </w:t>
      </w:r>
      <w:proofErr w:type="spellStart"/>
      <w:r w:rsidRPr="00A162DD">
        <w:rPr>
          <w:rFonts w:ascii="Quattrocento Sans" w:eastAsia="Times New Roman" w:hAnsi="Quattrocento Sans" w:cs="Times New Roman"/>
          <w:color w:val="000000"/>
          <w:kern w:val="0"/>
          <w:sz w:val="21"/>
          <w:szCs w:val="21"/>
          <w:lang w:eastAsia="en-IN"/>
          <w14:ligatures w14:val="none"/>
        </w:rPr>
        <w:t>preprocessed</w:t>
      </w:r>
      <w:proofErr w:type="spellEnd"/>
      <w:r w:rsidRPr="00A162DD">
        <w:rPr>
          <w:rFonts w:ascii="Quattrocento Sans" w:eastAsia="Times New Roman" w:hAnsi="Quattrocento Sans" w:cs="Times New Roman"/>
          <w:color w:val="000000"/>
          <w:kern w:val="0"/>
          <w:sz w:val="21"/>
          <w:szCs w:val="21"/>
          <w:lang w:eastAsia="en-IN"/>
          <w14:ligatures w14:val="none"/>
        </w:rPr>
        <w:t xml:space="preserve"> to ensure its quality and suitability for use in training and evaluating machine learning models. It's important to handle sensitive medical data with the utmost care, ensuring compliance with relevant data privacy regulations such as HIPAA (in the United States) or GDPR (in the European Union) to protect patient privacy and confidentiality throughout the data collection process.</w:t>
      </w:r>
    </w:p>
    <w:p w14:paraId="2F04FFB0" w14:textId="77777777" w:rsidR="00A162DD" w:rsidRPr="00A162DD" w:rsidRDefault="00A162DD" w:rsidP="00A162DD">
      <w:pPr>
        <w:spacing w:after="240" w:line="240" w:lineRule="auto"/>
        <w:rPr>
          <w:rFonts w:ascii="Times New Roman" w:eastAsia="Times New Roman" w:hAnsi="Times New Roman" w:cs="Times New Roman"/>
          <w:kern w:val="0"/>
          <w:sz w:val="24"/>
          <w:szCs w:val="24"/>
          <w:lang w:eastAsia="en-IN"/>
          <w14:ligatures w14:val="none"/>
        </w:rPr>
      </w:pPr>
    </w:p>
    <w:p w14:paraId="6DD1BF07"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Preprocessing in AI-Based Diabetes Prediction System:</w:t>
      </w:r>
      <w:r w:rsidRPr="00A162DD">
        <w:rPr>
          <w:rFonts w:ascii="Quattrocento Sans" w:eastAsia="Times New Roman" w:hAnsi="Quattrocento Sans" w:cs="Times New Roman"/>
          <w:color w:val="000000"/>
          <w:kern w:val="0"/>
          <w:sz w:val="21"/>
          <w:szCs w:val="21"/>
          <w:lang w:eastAsia="en-IN"/>
          <w14:ligatures w14:val="none"/>
        </w:rPr>
        <w:t xml:space="preserve"> Data preprocessing encompasses several essential tasks and procedures, including:</w:t>
      </w:r>
    </w:p>
    <w:p w14:paraId="229A634F" w14:textId="77777777" w:rsidR="00A162DD" w:rsidRPr="00A162DD" w:rsidRDefault="00A162DD" w:rsidP="00A162DD">
      <w:pPr>
        <w:numPr>
          <w:ilvl w:val="0"/>
          <w:numId w:val="2"/>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Cleaning:</w:t>
      </w:r>
      <w:r w:rsidRPr="00A162DD">
        <w:rPr>
          <w:rFonts w:ascii="Quattrocento Sans" w:eastAsia="Times New Roman" w:hAnsi="Quattrocento Sans" w:cs="Times New Roman"/>
          <w:color w:val="000000"/>
          <w:kern w:val="0"/>
          <w:sz w:val="21"/>
          <w:szCs w:val="21"/>
          <w:lang w:eastAsia="en-IN"/>
          <w14:ligatures w14:val="none"/>
        </w:rPr>
        <w:t xml:space="preserve"> Identify and handle missing or erroneous data points. Common techniques include filling missing values (imputation) or removing rows or columns with too many missing values. Outliers may also be addressed during this step.</w:t>
      </w:r>
    </w:p>
    <w:p w14:paraId="17E0999B"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lastRenderedPageBreak/>
        <w:t>Data Transformation:</w:t>
      </w:r>
      <w:r w:rsidRPr="00A162DD">
        <w:rPr>
          <w:rFonts w:ascii="Quattrocento Sans" w:eastAsia="Times New Roman" w:hAnsi="Quattrocento Sans" w:cs="Times New Roman"/>
          <w:color w:val="000000"/>
          <w:kern w:val="0"/>
          <w:sz w:val="21"/>
          <w:szCs w:val="21"/>
          <w:lang w:eastAsia="en-IN"/>
          <w14:ligatures w14:val="none"/>
        </w:rPr>
        <w:t xml:space="preserve"> Convert data into a more appropriate format for analysis. This may involve encoding categorical variables into numerical values using techniques like one-hot encoding or label encoding.</w:t>
      </w:r>
    </w:p>
    <w:p w14:paraId="1E7182DD"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Scaling/Normalization:</w:t>
      </w:r>
      <w:r w:rsidRPr="00A162DD">
        <w:rPr>
          <w:rFonts w:ascii="Quattrocento Sans" w:eastAsia="Times New Roman" w:hAnsi="Quattrocento Sans" w:cs="Times New Roman"/>
          <w:color w:val="000000"/>
          <w:kern w:val="0"/>
          <w:sz w:val="21"/>
          <w:szCs w:val="21"/>
          <w:lang w:eastAsia="en-IN"/>
          <w14:ligatures w14:val="none"/>
        </w:rPr>
        <w:t xml:space="preserve"> Ensure that numerical features have a consistent scale to prevent certain features from dominating others during model training. Common normalization techniques include min-max scaling or z-score scaling (standardization).</w:t>
      </w:r>
    </w:p>
    <w:p w14:paraId="03B60A91"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Feature Selection:</w:t>
      </w:r>
      <w:r w:rsidRPr="00A162DD">
        <w:rPr>
          <w:rFonts w:ascii="Quattrocento Sans" w:eastAsia="Times New Roman" w:hAnsi="Quattrocento Sans" w:cs="Times New Roman"/>
          <w:color w:val="000000"/>
          <w:kern w:val="0"/>
          <w:sz w:val="21"/>
          <w:szCs w:val="21"/>
          <w:lang w:eastAsia="en-IN"/>
          <w14:ligatures w14:val="none"/>
        </w:rPr>
        <w:t xml:space="preserve"> Identify and select the most relevant features (attributes or variables) for diabetes prediction. Feature selection techniques help reduce dimensionality and improve model efficiency and interpretability.</w:t>
      </w:r>
    </w:p>
    <w:p w14:paraId="79C00B94"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Feature Engineering:</w:t>
      </w:r>
      <w:r w:rsidRPr="00A162DD">
        <w:rPr>
          <w:rFonts w:ascii="Quattrocento Sans" w:eastAsia="Times New Roman" w:hAnsi="Quattrocento Sans" w:cs="Times New Roman"/>
          <w:color w:val="000000"/>
          <w:kern w:val="0"/>
          <w:sz w:val="21"/>
          <w:szCs w:val="21"/>
          <w:lang w:eastAsia="en-IN"/>
          <w14:ligatures w14:val="none"/>
        </w:rPr>
        <w:t xml:space="preserve"> Create new features or variables based on domain knowledge or data analysis. For example, you might calculate the body mass index (BMI) from height and weight data, or create interaction terms between features.</w:t>
      </w:r>
    </w:p>
    <w:p w14:paraId="578921BA"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Handling Imbalanced Data:</w:t>
      </w:r>
      <w:r w:rsidRPr="00A162DD">
        <w:rPr>
          <w:rFonts w:ascii="Quattrocento Sans" w:eastAsia="Times New Roman" w:hAnsi="Quattrocento Sans" w:cs="Times New Roman"/>
          <w:color w:val="000000"/>
          <w:kern w:val="0"/>
          <w:sz w:val="21"/>
          <w:szCs w:val="21"/>
          <w:lang w:eastAsia="en-IN"/>
          <w14:ligatures w14:val="none"/>
        </w:rPr>
        <w:t xml:space="preserve"> If the dataset is imbalanced (e.g., significantly more non-diabetic cases than diabetic cases), employ techniques like oversampling (creating more samples of the minority class), </w:t>
      </w:r>
      <w:proofErr w:type="spellStart"/>
      <w:r w:rsidRPr="00A162DD">
        <w:rPr>
          <w:rFonts w:ascii="Quattrocento Sans" w:eastAsia="Times New Roman" w:hAnsi="Quattrocento Sans" w:cs="Times New Roman"/>
          <w:color w:val="000000"/>
          <w:kern w:val="0"/>
          <w:sz w:val="21"/>
          <w:szCs w:val="21"/>
          <w:lang w:eastAsia="en-IN"/>
          <w14:ligatures w14:val="none"/>
        </w:rPr>
        <w:t>undersampling</w:t>
      </w:r>
      <w:proofErr w:type="spellEnd"/>
      <w:r w:rsidRPr="00A162DD">
        <w:rPr>
          <w:rFonts w:ascii="Quattrocento Sans" w:eastAsia="Times New Roman" w:hAnsi="Quattrocento Sans" w:cs="Times New Roman"/>
          <w:color w:val="000000"/>
          <w:kern w:val="0"/>
          <w:sz w:val="21"/>
          <w:szCs w:val="21"/>
          <w:lang w:eastAsia="en-IN"/>
          <w14:ligatures w14:val="none"/>
        </w:rPr>
        <w:t xml:space="preserve"> (reducing samples of the majority class), or using synthetic data generation methods to balance the classes.</w:t>
      </w:r>
    </w:p>
    <w:p w14:paraId="42DFCB3D"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Splitting:</w:t>
      </w:r>
      <w:r w:rsidRPr="00A162DD">
        <w:rPr>
          <w:rFonts w:ascii="Quattrocento Sans" w:eastAsia="Times New Roman" w:hAnsi="Quattrocento Sans" w:cs="Times New Roman"/>
          <w:color w:val="000000"/>
          <w:kern w:val="0"/>
          <w:sz w:val="21"/>
          <w:szCs w:val="21"/>
          <w:lang w:eastAsia="en-IN"/>
          <w14:ligatures w14:val="none"/>
        </w:rPr>
        <w:t xml:space="preserve"> Divide the dataset into training, validation, and test sets. This separation ensures that you can train and tune your model on one portion, validate its performance on another, and assess its final performance on a third, unseen portion.</w:t>
      </w:r>
    </w:p>
    <w:p w14:paraId="1E84C7DE" w14:textId="77777777" w:rsidR="00A162DD" w:rsidRPr="00A162DD" w:rsidRDefault="00A162DD" w:rsidP="00A162DD">
      <w:pPr>
        <w:numPr>
          <w:ilvl w:val="0"/>
          <w:numId w:val="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Handling Time-Series Data:</w:t>
      </w:r>
      <w:r w:rsidRPr="00A162DD">
        <w:rPr>
          <w:rFonts w:ascii="Quattrocento Sans" w:eastAsia="Times New Roman" w:hAnsi="Quattrocento Sans" w:cs="Times New Roman"/>
          <w:color w:val="000000"/>
          <w:kern w:val="0"/>
          <w:sz w:val="21"/>
          <w:szCs w:val="21"/>
          <w:lang w:eastAsia="en-IN"/>
          <w14:ligatures w14:val="none"/>
        </w:rPr>
        <w:t xml:space="preserve"> If your dataset contains temporal data (e.g., blood glucose measurements over time), consider techniques like time windowing or aggregation to create features suitable for prediction.</w:t>
      </w:r>
    </w:p>
    <w:p w14:paraId="66F447EB" w14:textId="77777777" w:rsidR="00A162DD" w:rsidRPr="00A162DD" w:rsidRDefault="00A162DD" w:rsidP="00A162DD">
      <w:pPr>
        <w:numPr>
          <w:ilvl w:val="0"/>
          <w:numId w:val="2"/>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Dealing with Data Privacy and Security:</w:t>
      </w:r>
      <w:r w:rsidRPr="00A162DD">
        <w:rPr>
          <w:rFonts w:ascii="Quattrocento Sans" w:eastAsia="Times New Roman" w:hAnsi="Quattrocento Sans" w:cs="Times New Roman"/>
          <w:color w:val="000000"/>
          <w:kern w:val="0"/>
          <w:sz w:val="21"/>
          <w:szCs w:val="21"/>
          <w:lang w:eastAsia="en-IN"/>
          <w14:ligatures w14:val="none"/>
        </w:rPr>
        <w:t xml:space="preserve"> Implement data anonymization and encryption techniques to protect sensitive patient information in compliance with healthcare data privacy regulations like HIPAA or GDPR.</w:t>
      </w:r>
    </w:p>
    <w:p w14:paraId="4477EC05"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Data preprocessing is a critical step in building an effective diabetes prediction model. The quality of the data and how well it is prepared can significantly impact the model's accuracy and generalization to new, unseen data. Careful consideration of each preprocessing step is essential to ensure that the machine learning model can provide valuable insights and accurate predictions in a clinical setting.</w:t>
      </w:r>
    </w:p>
    <w:p w14:paraId="47A65A00" w14:textId="77777777" w:rsidR="00A162DD" w:rsidRPr="00A162DD" w:rsidRDefault="00A162DD" w:rsidP="00A162DD">
      <w:pPr>
        <w:spacing w:after="0" w:line="240" w:lineRule="auto"/>
        <w:rPr>
          <w:rFonts w:ascii="Times New Roman" w:eastAsia="Times New Roman" w:hAnsi="Times New Roman" w:cs="Times New Roman"/>
          <w:kern w:val="0"/>
          <w:sz w:val="24"/>
          <w:szCs w:val="24"/>
          <w:lang w:eastAsia="en-IN"/>
          <w14:ligatures w14:val="none"/>
        </w:rPr>
      </w:pPr>
    </w:p>
    <w:p w14:paraId="53D79834"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Feature Selection in AI-Based Diabetes Prediction System:</w:t>
      </w:r>
      <w:r w:rsidRPr="00A162DD">
        <w:rPr>
          <w:rFonts w:ascii="Quattrocento Sans" w:eastAsia="Times New Roman" w:hAnsi="Quattrocento Sans" w:cs="Times New Roman"/>
          <w:color w:val="000000"/>
          <w:kern w:val="0"/>
          <w:sz w:val="21"/>
          <w:szCs w:val="21"/>
          <w:lang w:eastAsia="en-IN"/>
          <w14:ligatures w14:val="none"/>
        </w:rPr>
        <w:t xml:space="preserve"> Feature selection involves several key aspects:</w:t>
      </w:r>
    </w:p>
    <w:p w14:paraId="10F6D371" w14:textId="77777777" w:rsidR="00A162DD" w:rsidRPr="00A162DD" w:rsidRDefault="00A162DD" w:rsidP="00A162DD">
      <w:pPr>
        <w:numPr>
          <w:ilvl w:val="0"/>
          <w:numId w:val="3"/>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Relevance:</w:t>
      </w:r>
      <w:r w:rsidRPr="00A162DD">
        <w:rPr>
          <w:rFonts w:ascii="Quattrocento Sans" w:eastAsia="Times New Roman" w:hAnsi="Quattrocento Sans" w:cs="Times New Roman"/>
          <w:color w:val="000000"/>
          <w:kern w:val="0"/>
          <w:sz w:val="21"/>
          <w:szCs w:val="21"/>
          <w:lang w:eastAsia="en-IN"/>
          <w14:ligatures w14:val="none"/>
        </w:rPr>
        <w:t xml:space="preserve"> It identifies which features have a direct impact on the prediction task. In the context of diabetes prediction, relevant features might include variables like blood glucose levels, family history of diabetes, BMI (Body Mass Index), and age, as these are known to be associated with diabetes risk.</w:t>
      </w:r>
    </w:p>
    <w:p w14:paraId="681A53A4" w14:textId="77777777" w:rsidR="00A162DD" w:rsidRPr="00A162DD" w:rsidRDefault="00A162DD" w:rsidP="00A162DD">
      <w:pPr>
        <w:numPr>
          <w:ilvl w:val="0"/>
          <w:numId w:val="3"/>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Redundancy:</w:t>
      </w:r>
      <w:r w:rsidRPr="00A162DD">
        <w:rPr>
          <w:rFonts w:ascii="Quattrocento Sans" w:eastAsia="Times New Roman" w:hAnsi="Quattrocento Sans" w:cs="Times New Roman"/>
          <w:color w:val="000000"/>
          <w:kern w:val="0"/>
          <w:sz w:val="21"/>
          <w:szCs w:val="21"/>
          <w:lang w:eastAsia="en-IN"/>
          <w14:ligatures w14:val="none"/>
        </w:rPr>
        <w:t xml:space="preserve"> It identifies and removes features that convey similar or redundant information. By eliminating redundancy, you can reduce model complexity and overfitting while retaining the essential information.</w:t>
      </w:r>
    </w:p>
    <w:p w14:paraId="5507A041" w14:textId="77777777" w:rsidR="00A162DD" w:rsidRPr="00A162DD" w:rsidRDefault="00A162DD" w:rsidP="00A162DD">
      <w:pPr>
        <w:numPr>
          <w:ilvl w:val="0"/>
          <w:numId w:val="3"/>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Dimensionality Reduction:</w:t>
      </w:r>
      <w:r w:rsidRPr="00A162DD">
        <w:rPr>
          <w:rFonts w:ascii="Quattrocento Sans" w:eastAsia="Times New Roman" w:hAnsi="Quattrocento Sans" w:cs="Times New Roman"/>
          <w:color w:val="000000"/>
          <w:kern w:val="0"/>
          <w:sz w:val="21"/>
          <w:szCs w:val="21"/>
          <w:lang w:eastAsia="en-IN"/>
          <w14:ligatures w14:val="none"/>
        </w:rPr>
        <w:t xml:space="preserve"> Feature selection helps reduce the dimensionality of the dataset by selecting a subset of the most informative features. This can enhance model training efficiency and reduce computational resources.</w:t>
      </w:r>
    </w:p>
    <w:p w14:paraId="209BCA1D" w14:textId="77777777" w:rsidR="00A162DD" w:rsidRPr="00A162DD" w:rsidRDefault="00A162DD" w:rsidP="00A162DD">
      <w:pPr>
        <w:numPr>
          <w:ilvl w:val="0"/>
          <w:numId w:val="3"/>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Interpretability:</w:t>
      </w:r>
      <w:r w:rsidRPr="00A162DD">
        <w:rPr>
          <w:rFonts w:ascii="Quattrocento Sans" w:eastAsia="Times New Roman" w:hAnsi="Quattrocento Sans" w:cs="Times New Roman"/>
          <w:color w:val="000000"/>
          <w:kern w:val="0"/>
          <w:sz w:val="21"/>
          <w:szCs w:val="21"/>
          <w:lang w:eastAsia="en-IN"/>
          <w14:ligatures w14:val="none"/>
        </w:rPr>
        <w:t xml:space="preserve"> A model built with a smaller set of meaningful features is often more interpretable, making it easier for healthcare professionals to understand and trust the model's predictions.</w:t>
      </w:r>
    </w:p>
    <w:p w14:paraId="13A56E9D" w14:textId="77777777" w:rsidR="00A162DD" w:rsidRPr="00A162DD" w:rsidRDefault="00A162DD" w:rsidP="00A162DD">
      <w:pPr>
        <w:numPr>
          <w:ilvl w:val="0"/>
          <w:numId w:val="3"/>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Model Generalization:</w:t>
      </w:r>
      <w:r w:rsidRPr="00A162DD">
        <w:rPr>
          <w:rFonts w:ascii="Quattrocento Sans" w:eastAsia="Times New Roman" w:hAnsi="Quattrocento Sans" w:cs="Times New Roman"/>
          <w:color w:val="000000"/>
          <w:kern w:val="0"/>
          <w:sz w:val="21"/>
          <w:szCs w:val="21"/>
          <w:lang w:eastAsia="en-IN"/>
          <w14:ligatures w14:val="none"/>
        </w:rPr>
        <w:t xml:space="preserve"> By focusing on relevant features, feature selection can improve a model's ability to generalize well to new, unseen data, which is crucial for real-world applications.</w:t>
      </w:r>
    </w:p>
    <w:p w14:paraId="4C9139BA"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Common techniques for feature selection in a diabetes prediction system include:</w:t>
      </w:r>
    </w:p>
    <w:p w14:paraId="7A60735A" w14:textId="77777777" w:rsidR="00A162DD" w:rsidRPr="00A162DD" w:rsidRDefault="00A162DD" w:rsidP="00A162DD">
      <w:pPr>
        <w:numPr>
          <w:ilvl w:val="0"/>
          <w:numId w:val="4"/>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lastRenderedPageBreak/>
        <w:t>Filter Methods:</w:t>
      </w:r>
      <w:r w:rsidRPr="00A162DD">
        <w:rPr>
          <w:rFonts w:ascii="Quattrocento Sans" w:eastAsia="Times New Roman" w:hAnsi="Quattrocento Sans" w:cs="Times New Roman"/>
          <w:color w:val="000000"/>
          <w:kern w:val="0"/>
          <w:sz w:val="21"/>
          <w:szCs w:val="21"/>
          <w:lang w:eastAsia="en-IN"/>
          <w14:ligatures w14:val="none"/>
        </w:rPr>
        <w:t xml:space="preserve"> These methods assess the relevance of features independently of the machine learning model. Popular filter methods include correlation analysis, chi-squared tests, and mutual information.</w:t>
      </w:r>
    </w:p>
    <w:p w14:paraId="61363B47" w14:textId="77777777" w:rsidR="00A162DD" w:rsidRPr="00A162DD" w:rsidRDefault="00A162DD" w:rsidP="00A162DD">
      <w:pPr>
        <w:numPr>
          <w:ilvl w:val="0"/>
          <w:numId w:val="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Wrapper Methods:</w:t>
      </w:r>
      <w:r w:rsidRPr="00A162DD">
        <w:rPr>
          <w:rFonts w:ascii="Quattrocento Sans" w:eastAsia="Times New Roman" w:hAnsi="Quattrocento Sans" w:cs="Times New Roman"/>
          <w:color w:val="000000"/>
          <w:kern w:val="0"/>
          <w:sz w:val="21"/>
          <w:szCs w:val="21"/>
          <w:lang w:eastAsia="en-IN"/>
          <w14:ligatures w14:val="none"/>
        </w:rPr>
        <w:t xml:space="preserve"> These methods evaluate feature subsets by training and testing the model with different combinations of features. Techniques like forward selection, backward elimination, and recursive feature elimination (RFE) fall into this category.</w:t>
      </w:r>
    </w:p>
    <w:p w14:paraId="788D0F19" w14:textId="77777777" w:rsidR="00A162DD" w:rsidRPr="00A162DD" w:rsidRDefault="00A162DD" w:rsidP="00A162DD">
      <w:pPr>
        <w:numPr>
          <w:ilvl w:val="0"/>
          <w:numId w:val="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Embedded Methods:</w:t>
      </w:r>
      <w:r w:rsidRPr="00A162DD">
        <w:rPr>
          <w:rFonts w:ascii="Quattrocento Sans" w:eastAsia="Times New Roman" w:hAnsi="Quattrocento Sans" w:cs="Times New Roman"/>
          <w:color w:val="000000"/>
          <w:kern w:val="0"/>
          <w:sz w:val="21"/>
          <w:szCs w:val="21"/>
          <w:lang w:eastAsia="en-IN"/>
          <w14:ligatures w14:val="none"/>
        </w:rPr>
        <w:t xml:space="preserve"> Embedded methods incorporate feature selection as part of the model training process. For instance, decision tree-based algorithms can compute feature </w:t>
      </w:r>
      <w:proofErr w:type="spellStart"/>
      <w:r w:rsidRPr="00A162DD">
        <w:rPr>
          <w:rFonts w:ascii="Quattrocento Sans" w:eastAsia="Times New Roman" w:hAnsi="Quattrocento Sans" w:cs="Times New Roman"/>
          <w:color w:val="000000"/>
          <w:kern w:val="0"/>
          <w:sz w:val="21"/>
          <w:szCs w:val="21"/>
          <w:lang w:eastAsia="en-IN"/>
          <w14:ligatures w14:val="none"/>
        </w:rPr>
        <w:t>importances</w:t>
      </w:r>
      <w:proofErr w:type="spellEnd"/>
      <w:r w:rsidRPr="00A162DD">
        <w:rPr>
          <w:rFonts w:ascii="Quattrocento Sans" w:eastAsia="Times New Roman" w:hAnsi="Quattrocento Sans" w:cs="Times New Roman"/>
          <w:color w:val="000000"/>
          <w:kern w:val="0"/>
          <w:sz w:val="21"/>
          <w:szCs w:val="21"/>
          <w:lang w:eastAsia="en-IN"/>
          <w14:ligatures w14:val="none"/>
        </w:rPr>
        <w:t xml:space="preserve"> during training, allowing you to select the most relevant features.</w:t>
      </w:r>
    </w:p>
    <w:p w14:paraId="56891908" w14:textId="77777777" w:rsidR="00A162DD" w:rsidRPr="00A162DD" w:rsidRDefault="00A162DD" w:rsidP="00A162DD">
      <w:pPr>
        <w:numPr>
          <w:ilvl w:val="0"/>
          <w:numId w:val="4"/>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Regularization Techniques:</w:t>
      </w:r>
      <w:r w:rsidRPr="00A162DD">
        <w:rPr>
          <w:rFonts w:ascii="Quattrocento Sans" w:eastAsia="Times New Roman" w:hAnsi="Quattrocento Sans" w:cs="Times New Roman"/>
          <w:color w:val="000000"/>
          <w:kern w:val="0"/>
          <w:sz w:val="21"/>
          <w:szCs w:val="21"/>
          <w:lang w:eastAsia="en-IN"/>
          <w14:ligatures w14:val="none"/>
        </w:rPr>
        <w:t xml:space="preserve"> Techniques like L1 regularization (Lasso) encourage sparsity in feature weights, effectively selecting a subset of features while training linear models.</w:t>
      </w:r>
    </w:p>
    <w:p w14:paraId="649237EC"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The choice of feature selection method should depend on the specific characteristics of your dataset, the machine learning algorithm you intend to use, and your objectives. It's important to note that feature selection should be performed in conjunction with other data preprocessing steps, such as data cleaning and normalization, to ensure that the selected features contribute to a reliable and accurate diabetes prediction model.</w:t>
      </w:r>
    </w:p>
    <w:p w14:paraId="587847C7" w14:textId="77777777" w:rsidR="00A162DD" w:rsidRPr="00A162DD" w:rsidRDefault="00A162DD" w:rsidP="00A162DD">
      <w:pPr>
        <w:spacing w:after="0" w:line="240" w:lineRule="auto"/>
        <w:rPr>
          <w:rFonts w:ascii="Times New Roman" w:eastAsia="Times New Roman" w:hAnsi="Times New Roman" w:cs="Times New Roman"/>
          <w:kern w:val="0"/>
          <w:sz w:val="24"/>
          <w:szCs w:val="24"/>
          <w:lang w:eastAsia="en-IN"/>
          <w14:ligatures w14:val="none"/>
        </w:rPr>
      </w:pPr>
    </w:p>
    <w:p w14:paraId="19667E7A"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Model Selection in AI-Based Diabetes Prediction System: Model selection encompasses the following key aspects:</w:t>
      </w:r>
    </w:p>
    <w:p w14:paraId="0C0ED85A" w14:textId="77777777" w:rsidR="00A162DD" w:rsidRPr="00A162DD" w:rsidRDefault="00A162DD" w:rsidP="00A162DD">
      <w:pPr>
        <w:numPr>
          <w:ilvl w:val="0"/>
          <w:numId w:val="5"/>
        </w:numPr>
        <w:pBdr>
          <w:top w:val="single" w:sz="4" w:space="0" w:color="D9D9E3"/>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Choice of Model Algorithms: It involves selecting a set of machine learning or statistical algorithms that are suitable for solving the diabetes prediction problem. Common algorithms include logistic regression, decision trees, random forests, support vector machines, neural networks, and gradient boosting models.</w:t>
      </w:r>
    </w:p>
    <w:p w14:paraId="308EB9DB"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 xml:space="preserve">Hyperparameter Tuning: Model selection often includes tuning hyperparameters associated with the chosen algorithms. Hyperparameters are settings that affect the </w:t>
      </w:r>
      <w:proofErr w:type="spellStart"/>
      <w:r w:rsidRPr="00A162DD">
        <w:rPr>
          <w:rFonts w:ascii="Times New Roman" w:eastAsia="Times New Roman" w:hAnsi="Times New Roman" w:cs="Times New Roman"/>
          <w:color w:val="000000"/>
          <w:kern w:val="0"/>
          <w:sz w:val="24"/>
          <w:szCs w:val="24"/>
          <w:lang w:eastAsia="en-IN"/>
          <w14:ligatures w14:val="none"/>
        </w:rPr>
        <w:t>behavior</w:t>
      </w:r>
      <w:proofErr w:type="spellEnd"/>
      <w:r w:rsidRPr="00A162DD">
        <w:rPr>
          <w:rFonts w:ascii="Times New Roman" w:eastAsia="Times New Roman" w:hAnsi="Times New Roman" w:cs="Times New Roman"/>
          <w:color w:val="000000"/>
          <w:kern w:val="0"/>
          <w:sz w:val="24"/>
          <w:szCs w:val="24"/>
          <w:lang w:eastAsia="en-IN"/>
          <w14:ligatures w14:val="none"/>
        </w:rPr>
        <w:t xml:space="preserve"> of the model, such as the learning rate in neural networks or the maximum depth of decision trees. Techniques like grid search or random search are commonly used to find the optimal hyperparameters.</w:t>
      </w:r>
    </w:p>
    <w:p w14:paraId="6E7CD322"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Model Evaluation: Once a set of models with different algorithms and hyperparameters is trained, they are evaluated using appropriate metrics on a validation dataset. Metrics may include accuracy, precision, recall, F1-score, ROC AUC, and others, depending on the problem's requirements and characteristics.</w:t>
      </w:r>
    </w:p>
    <w:p w14:paraId="45BCB19E"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Cross-Validation: Cross-validation techniques, such as k-fold cross-validation, help assess a model's performance robustness by dividing the dataset into multiple subsets for training and testing. This process helps to estimate how well a model generalizes to unseen data.</w:t>
      </w:r>
    </w:p>
    <w:p w14:paraId="72F6D462"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Comparative Analysis: Model selection involves comparing the performance of different models in terms of their predictive accuracy and other relevant criteria. It may also consider factors such as model complexity and interpretability.</w:t>
      </w:r>
    </w:p>
    <w:p w14:paraId="023EB994"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Regularization: Model selection may involve choosing between regularized and non-regularized models. Regularization techniques, like L1 (Lasso) or L2 (Ridge) regularization, can help prevent overfitting and improve model generalization.</w:t>
      </w:r>
    </w:p>
    <w:p w14:paraId="3B620D8D" w14:textId="77777777" w:rsidR="00A162DD" w:rsidRPr="00A162DD" w:rsidRDefault="00A162DD" w:rsidP="00A162DD">
      <w:pPr>
        <w:numPr>
          <w:ilvl w:val="0"/>
          <w:numId w:val="5"/>
        </w:numPr>
        <w:pBdr>
          <w:left w:val="single" w:sz="4" w:space="5"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Interpretability: Depending on the context of diabetes prediction (e.g., for clinical decision-making), model selection may prioritize interpretable models like logistic regression or decision trees to ensure that healthcare professionals can understand and trust the model's predictions.</w:t>
      </w:r>
    </w:p>
    <w:p w14:paraId="3BAEA933" w14:textId="77777777" w:rsidR="00A162DD" w:rsidRPr="00A162DD" w:rsidRDefault="00A162DD" w:rsidP="00A162DD">
      <w:pPr>
        <w:numPr>
          <w:ilvl w:val="0"/>
          <w:numId w:val="5"/>
        </w:numPr>
        <w:pBdr>
          <w:left w:val="single" w:sz="4" w:space="5" w:color="D9D9E3"/>
          <w:bottom w:val="single" w:sz="4" w:space="0" w:color="D9D9E3"/>
          <w:right w:val="single" w:sz="4" w:space="0" w:color="D9D9E3"/>
        </w:pBdr>
        <w:spacing w:after="0" w:line="240" w:lineRule="auto"/>
        <w:textAlignment w:val="baseline"/>
        <w:rPr>
          <w:rFonts w:ascii="Calibri" w:eastAsia="Times New Roman" w:hAnsi="Calibri" w:cs="Calibri"/>
          <w:color w:val="000000"/>
          <w:kern w:val="0"/>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t>Ensemble Methods: Model selection may involve considering ensemble methods like random forests or gradient boosting, which combine multiple base models to improve predictive performance.</w:t>
      </w:r>
    </w:p>
    <w:p w14:paraId="369DE53E" w14:textId="77777777" w:rsidR="00A162DD" w:rsidRPr="00A162DD" w:rsidRDefault="00A162DD" w:rsidP="00A162DD">
      <w:pPr>
        <w:pBdr>
          <w:top w:val="single" w:sz="4" w:space="0" w:color="D9D9E3"/>
          <w:left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Times New Roman" w:eastAsia="Times New Roman" w:hAnsi="Times New Roman" w:cs="Times New Roman"/>
          <w:color w:val="000000"/>
          <w:kern w:val="0"/>
          <w:sz w:val="24"/>
          <w:szCs w:val="24"/>
          <w:lang w:eastAsia="en-IN"/>
          <w14:ligatures w14:val="none"/>
        </w:rPr>
        <w:lastRenderedPageBreak/>
        <w:t>The choice of the model for a diabetes prediction system should take into account the specific characteristics of the dataset, the available computational resources, and the objectives of the system. Additionally, it's important to evaluate models thoroughly and ensure that the selected model aligns with the practical requirements and constraints of the healthcare domain, such as patient safety, interpretability, and regulatory compliance. Model selection is often an iterative process, involving experimentation and fine-tuning to achieve the best results.</w:t>
      </w:r>
    </w:p>
    <w:p w14:paraId="62703B96" w14:textId="77777777" w:rsidR="00A162DD" w:rsidRPr="00A162DD" w:rsidRDefault="00A162DD" w:rsidP="00A162DD">
      <w:pPr>
        <w:pBdr>
          <w:left w:val="single" w:sz="4" w:space="0" w:color="D9D9E3"/>
          <w:bottom w:val="single" w:sz="4" w:space="0" w:color="D9D9E3"/>
          <w:right w:val="single" w:sz="4" w:space="0" w:color="D9D9E3"/>
        </w:pBdr>
        <w:spacing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Evaluation in AI-Based Diabetes Prediction System:</w:t>
      </w:r>
      <w:r w:rsidRPr="00A162DD">
        <w:rPr>
          <w:rFonts w:ascii="Quattrocento Sans" w:eastAsia="Times New Roman" w:hAnsi="Quattrocento Sans" w:cs="Times New Roman"/>
          <w:color w:val="000000"/>
          <w:kern w:val="0"/>
          <w:sz w:val="21"/>
          <w:szCs w:val="21"/>
          <w:lang w:eastAsia="en-IN"/>
          <w14:ligatures w14:val="none"/>
        </w:rPr>
        <w:t xml:space="preserve"> The evaluation process involves several key components:</w:t>
      </w:r>
    </w:p>
    <w:p w14:paraId="06AACEF3" w14:textId="77777777" w:rsidR="00A162DD" w:rsidRPr="00A162DD" w:rsidRDefault="00A162DD" w:rsidP="00A162DD">
      <w:pPr>
        <w:numPr>
          <w:ilvl w:val="0"/>
          <w:numId w:val="6"/>
        </w:numPr>
        <w:pBdr>
          <w:top w:val="single" w:sz="4" w:space="0" w:color="D9D9E3"/>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Metric Selection:</w:t>
      </w:r>
      <w:r w:rsidRPr="00A162DD">
        <w:rPr>
          <w:rFonts w:ascii="Quattrocento Sans" w:eastAsia="Times New Roman" w:hAnsi="Quattrocento Sans" w:cs="Times New Roman"/>
          <w:color w:val="000000"/>
          <w:kern w:val="0"/>
          <w:sz w:val="21"/>
          <w:szCs w:val="21"/>
          <w:lang w:eastAsia="en-IN"/>
          <w14:ligatures w14:val="none"/>
        </w:rPr>
        <w:t xml:space="preserve"> Choosing appropriate evaluation metrics that measure the performance of the predictive model(s) in the context of diabetes prediction. Common evaluation metrics include:</w:t>
      </w:r>
    </w:p>
    <w:p w14:paraId="61D1F181" w14:textId="77777777" w:rsidR="00A162DD" w:rsidRPr="00A162DD" w:rsidRDefault="00A162DD" w:rsidP="00A162DD">
      <w:pPr>
        <w:numPr>
          <w:ilvl w:val="1"/>
          <w:numId w:val="7"/>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Accuracy:</w:t>
      </w:r>
      <w:r w:rsidRPr="00A162DD">
        <w:rPr>
          <w:rFonts w:ascii="Quattrocento Sans" w:eastAsia="Times New Roman" w:hAnsi="Quattrocento Sans" w:cs="Times New Roman"/>
          <w:color w:val="000000"/>
          <w:kern w:val="0"/>
          <w:sz w:val="21"/>
          <w:szCs w:val="21"/>
          <w:lang w:eastAsia="en-IN"/>
          <w14:ligatures w14:val="none"/>
        </w:rPr>
        <w:t xml:space="preserve"> The proportion of correct predictions.</w:t>
      </w:r>
    </w:p>
    <w:p w14:paraId="4E2AC8AA" w14:textId="77777777" w:rsidR="00A162DD" w:rsidRPr="00A162DD" w:rsidRDefault="00A162DD" w:rsidP="00A162DD">
      <w:pPr>
        <w:numPr>
          <w:ilvl w:val="1"/>
          <w:numId w:val="8"/>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Precision:</w:t>
      </w:r>
      <w:r w:rsidRPr="00A162DD">
        <w:rPr>
          <w:rFonts w:ascii="Quattrocento Sans" w:eastAsia="Times New Roman" w:hAnsi="Quattrocento Sans" w:cs="Times New Roman"/>
          <w:color w:val="000000"/>
          <w:kern w:val="0"/>
          <w:sz w:val="21"/>
          <w:szCs w:val="21"/>
          <w:lang w:eastAsia="en-IN"/>
          <w14:ligatures w14:val="none"/>
        </w:rPr>
        <w:t xml:space="preserve"> The ratio of true positive predictions to the total positive predictions, measuring the model's ability to correctly identify diabetes cases.</w:t>
      </w:r>
    </w:p>
    <w:p w14:paraId="5A6103B0" w14:textId="77777777" w:rsidR="00A162DD" w:rsidRPr="00A162DD" w:rsidRDefault="00A162DD" w:rsidP="00A162DD">
      <w:pPr>
        <w:numPr>
          <w:ilvl w:val="1"/>
          <w:numId w:val="9"/>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Recall (Sensitivity):</w:t>
      </w:r>
      <w:r w:rsidRPr="00A162DD">
        <w:rPr>
          <w:rFonts w:ascii="Quattrocento Sans" w:eastAsia="Times New Roman" w:hAnsi="Quattrocento Sans" w:cs="Times New Roman"/>
          <w:color w:val="000000"/>
          <w:kern w:val="0"/>
          <w:sz w:val="21"/>
          <w:szCs w:val="21"/>
          <w:lang w:eastAsia="en-IN"/>
          <w14:ligatures w14:val="none"/>
        </w:rPr>
        <w:t xml:space="preserve"> The ratio of true positive predictions to the total actual positive cases, measuring the model's ability to identify all diabetes cases.</w:t>
      </w:r>
    </w:p>
    <w:p w14:paraId="56D76049" w14:textId="77777777" w:rsidR="00A162DD" w:rsidRPr="00A162DD" w:rsidRDefault="00A162DD" w:rsidP="00A162DD">
      <w:pPr>
        <w:numPr>
          <w:ilvl w:val="1"/>
          <w:numId w:val="10"/>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F1-Score:</w:t>
      </w:r>
      <w:r w:rsidRPr="00A162DD">
        <w:rPr>
          <w:rFonts w:ascii="Quattrocento Sans" w:eastAsia="Times New Roman" w:hAnsi="Quattrocento Sans" w:cs="Times New Roman"/>
          <w:color w:val="000000"/>
          <w:kern w:val="0"/>
          <w:sz w:val="21"/>
          <w:szCs w:val="21"/>
          <w:lang w:eastAsia="en-IN"/>
          <w14:ligatures w14:val="none"/>
        </w:rPr>
        <w:t xml:space="preserve"> The harmonic mean of precision and recall, which provides a balance between the two.</w:t>
      </w:r>
    </w:p>
    <w:p w14:paraId="1F95B932" w14:textId="77777777" w:rsidR="00A162DD" w:rsidRPr="00A162DD" w:rsidRDefault="00A162DD" w:rsidP="00A162DD">
      <w:pPr>
        <w:numPr>
          <w:ilvl w:val="1"/>
          <w:numId w:val="11"/>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ROC AUC (Receiver Operating Characteristic Area Under the Curve):</w:t>
      </w:r>
      <w:r w:rsidRPr="00A162DD">
        <w:rPr>
          <w:rFonts w:ascii="Quattrocento Sans" w:eastAsia="Times New Roman" w:hAnsi="Quattrocento Sans" w:cs="Times New Roman"/>
          <w:color w:val="000000"/>
          <w:kern w:val="0"/>
          <w:sz w:val="21"/>
          <w:szCs w:val="21"/>
          <w:lang w:eastAsia="en-IN"/>
          <w14:ligatures w14:val="none"/>
        </w:rPr>
        <w:t xml:space="preserve"> A measure of the model's ability to distinguish between positive and negative cases.</w:t>
      </w:r>
    </w:p>
    <w:p w14:paraId="4DEE837D" w14:textId="77777777" w:rsidR="00A162DD" w:rsidRPr="00A162DD" w:rsidRDefault="00A162DD" w:rsidP="00A162DD">
      <w:pPr>
        <w:numPr>
          <w:ilvl w:val="1"/>
          <w:numId w:val="12"/>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Specificity:</w:t>
      </w:r>
      <w:r w:rsidRPr="00A162DD">
        <w:rPr>
          <w:rFonts w:ascii="Quattrocento Sans" w:eastAsia="Times New Roman" w:hAnsi="Quattrocento Sans" w:cs="Times New Roman"/>
          <w:color w:val="000000"/>
          <w:kern w:val="0"/>
          <w:sz w:val="21"/>
          <w:szCs w:val="21"/>
          <w:lang w:eastAsia="en-IN"/>
          <w14:ligatures w14:val="none"/>
        </w:rPr>
        <w:t xml:space="preserve"> The ratio of true negative predictions to the total actual negative cases.</w:t>
      </w:r>
    </w:p>
    <w:p w14:paraId="52372175" w14:textId="77777777" w:rsidR="00A162DD" w:rsidRPr="00A162DD" w:rsidRDefault="00A162DD" w:rsidP="00A162DD">
      <w:pPr>
        <w:numPr>
          <w:ilvl w:val="1"/>
          <w:numId w:val="13"/>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Mean Absolute Error (MAE)</w:t>
      </w:r>
      <w:r w:rsidRPr="00A162DD">
        <w:rPr>
          <w:rFonts w:ascii="Quattrocento Sans" w:eastAsia="Times New Roman" w:hAnsi="Quattrocento Sans" w:cs="Times New Roman"/>
          <w:color w:val="000000"/>
          <w:kern w:val="0"/>
          <w:sz w:val="21"/>
          <w:szCs w:val="21"/>
          <w:lang w:eastAsia="en-IN"/>
          <w14:ligatures w14:val="none"/>
        </w:rPr>
        <w:t xml:space="preserve"> or </w:t>
      </w:r>
      <w:r w:rsidRPr="00A162DD">
        <w:rPr>
          <w:rFonts w:ascii="Quattrocento Sans" w:eastAsia="Times New Roman" w:hAnsi="Quattrocento Sans" w:cs="Times New Roman"/>
          <w:b/>
          <w:bCs/>
          <w:color w:val="000000"/>
          <w:kern w:val="0"/>
          <w:sz w:val="21"/>
          <w:szCs w:val="21"/>
          <w:lang w:eastAsia="en-IN"/>
          <w14:ligatures w14:val="none"/>
        </w:rPr>
        <w:t>Root Mean Square Error (RMSE):</w:t>
      </w:r>
      <w:r w:rsidRPr="00A162DD">
        <w:rPr>
          <w:rFonts w:ascii="Quattrocento Sans" w:eastAsia="Times New Roman" w:hAnsi="Quattrocento Sans" w:cs="Times New Roman"/>
          <w:color w:val="000000"/>
          <w:kern w:val="0"/>
          <w:sz w:val="21"/>
          <w:szCs w:val="21"/>
          <w:lang w:eastAsia="en-IN"/>
          <w14:ligatures w14:val="none"/>
        </w:rPr>
        <w:t xml:space="preserve"> If the prediction is done as a regression task (e.g., predicting blood glucose levels), these metrics can be used to evaluate the prediction accuracy.</w:t>
      </w:r>
    </w:p>
    <w:p w14:paraId="280B778C" w14:textId="77777777" w:rsidR="00A162DD" w:rsidRPr="00A162DD" w:rsidRDefault="00A162DD" w:rsidP="00A162DD">
      <w:pPr>
        <w:numPr>
          <w:ilvl w:val="0"/>
          <w:numId w:val="6"/>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Validation Dataset:</w:t>
      </w:r>
      <w:r w:rsidRPr="00A162DD">
        <w:rPr>
          <w:rFonts w:ascii="Quattrocento Sans" w:eastAsia="Times New Roman" w:hAnsi="Quattrocento Sans" w:cs="Times New Roman"/>
          <w:color w:val="000000"/>
          <w:kern w:val="0"/>
          <w:sz w:val="21"/>
          <w:szCs w:val="21"/>
          <w:lang w:eastAsia="en-IN"/>
          <w14:ligatures w14:val="none"/>
        </w:rPr>
        <w:t xml:space="preserve"> Using a separate dataset (not used during model training) to evaluate the model's performance. This is typically done to assess how well the model generalizes to new, unseen data.</w:t>
      </w:r>
    </w:p>
    <w:p w14:paraId="5AF5FADE"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Cross-Validation:</w:t>
      </w:r>
      <w:r w:rsidRPr="00A162DD">
        <w:rPr>
          <w:rFonts w:ascii="Quattrocento Sans" w:eastAsia="Times New Roman" w:hAnsi="Quattrocento Sans" w:cs="Times New Roman"/>
          <w:color w:val="000000"/>
          <w:kern w:val="0"/>
          <w:sz w:val="21"/>
          <w:szCs w:val="21"/>
          <w:lang w:eastAsia="en-IN"/>
          <w14:ligatures w14:val="none"/>
        </w:rPr>
        <w:t xml:space="preserve"> Employing cross-validation techniques, such as k-fold cross-validation, to ensure robust evaluation and to estimate how well the model is expected to perform on different data splits.</w:t>
      </w:r>
    </w:p>
    <w:p w14:paraId="29A5FBA7"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Confusion Matrix:</w:t>
      </w:r>
      <w:r w:rsidRPr="00A162DD">
        <w:rPr>
          <w:rFonts w:ascii="Quattrocento Sans" w:eastAsia="Times New Roman" w:hAnsi="Quattrocento Sans" w:cs="Times New Roman"/>
          <w:color w:val="000000"/>
          <w:kern w:val="0"/>
          <w:sz w:val="21"/>
          <w:szCs w:val="21"/>
          <w:lang w:eastAsia="en-IN"/>
          <w14:ligatures w14:val="none"/>
        </w:rPr>
        <w:t xml:space="preserve"> Creating a confusion matrix to visualize the model's performance, especially in binary classification problems (diabetic or non-diabetic). The matrix displays true positives, true negatives, false positives, and false negatives.</w:t>
      </w:r>
    </w:p>
    <w:p w14:paraId="5FB409D0"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Model Calibration:</w:t>
      </w:r>
      <w:r w:rsidRPr="00A162DD">
        <w:rPr>
          <w:rFonts w:ascii="Quattrocento Sans" w:eastAsia="Times New Roman" w:hAnsi="Quattrocento Sans" w:cs="Times New Roman"/>
          <w:color w:val="000000"/>
          <w:kern w:val="0"/>
          <w:sz w:val="21"/>
          <w:szCs w:val="21"/>
          <w:lang w:eastAsia="en-IN"/>
          <w14:ligatures w14:val="none"/>
        </w:rPr>
        <w:t xml:space="preserve"> Assessing the model's calibration to determine if the predicted probabilities align with the actual outcomes. Calibration plots and calibration metrics, like Brier score, may be used.</w:t>
      </w:r>
    </w:p>
    <w:p w14:paraId="18E949BB"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Comparative Analysis:</w:t>
      </w:r>
      <w:r w:rsidRPr="00A162DD">
        <w:rPr>
          <w:rFonts w:ascii="Quattrocento Sans" w:eastAsia="Times New Roman" w:hAnsi="Quattrocento Sans" w:cs="Times New Roman"/>
          <w:color w:val="000000"/>
          <w:kern w:val="0"/>
          <w:sz w:val="21"/>
          <w:szCs w:val="21"/>
          <w:lang w:eastAsia="en-IN"/>
          <w14:ligatures w14:val="none"/>
        </w:rPr>
        <w:t xml:space="preserve"> Comparing the performance of different models or algorithms to select the best-performing one based on the chosen evaluation metrics.</w:t>
      </w:r>
    </w:p>
    <w:p w14:paraId="48BE4441"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Interpretability and Clinical Relevance:</w:t>
      </w:r>
      <w:r w:rsidRPr="00A162DD">
        <w:rPr>
          <w:rFonts w:ascii="Quattrocento Sans" w:eastAsia="Times New Roman" w:hAnsi="Quattrocento Sans" w:cs="Times New Roman"/>
          <w:color w:val="000000"/>
          <w:kern w:val="0"/>
          <w:sz w:val="21"/>
          <w:szCs w:val="21"/>
          <w:lang w:eastAsia="en-IN"/>
          <w14:ligatures w14:val="none"/>
        </w:rPr>
        <w:t xml:space="preserve"> Evaluating the model's interpretability and clinical relevance to ensure that healthcare professionals can understand and trust the model's predictions.</w:t>
      </w:r>
    </w:p>
    <w:p w14:paraId="464D49BB"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Ethical Considerations:</w:t>
      </w:r>
      <w:r w:rsidRPr="00A162DD">
        <w:rPr>
          <w:rFonts w:ascii="Quattrocento Sans" w:eastAsia="Times New Roman" w:hAnsi="Quattrocento Sans" w:cs="Times New Roman"/>
          <w:color w:val="000000"/>
          <w:kern w:val="0"/>
          <w:sz w:val="21"/>
          <w:szCs w:val="21"/>
          <w:lang w:eastAsia="en-IN"/>
          <w14:ligatures w14:val="none"/>
        </w:rPr>
        <w:t xml:space="preserve"> Evaluating the fairness and potential biases of the model's predictions, especially with respect to different demographic groups, to ensure that the system does not perpetuate disparities in healthcare outcomes.</w:t>
      </w:r>
    </w:p>
    <w:p w14:paraId="1E1255CA" w14:textId="77777777" w:rsidR="00A162DD" w:rsidRPr="00A162DD" w:rsidRDefault="00A162DD" w:rsidP="00A162DD">
      <w:pPr>
        <w:numPr>
          <w:ilvl w:val="0"/>
          <w:numId w:val="6"/>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Regulatory Compliance:</w:t>
      </w:r>
      <w:r w:rsidRPr="00A162DD">
        <w:rPr>
          <w:rFonts w:ascii="Quattrocento Sans" w:eastAsia="Times New Roman" w:hAnsi="Quattrocento Sans" w:cs="Times New Roman"/>
          <w:color w:val="000000"/>
          <w:kern w:val="0"/>
          <w:sz w:val="21"/>
          <w:szCs w:val="21"/>
          <w:lang w:eastAsia="en-IN"/>
          <w14:ligatures w14:val="none"/>
        </w:rPr>
        <w:t xml:space="preserve"> Ensuring that the model's performance aligns with healthcare regulations and standards, such as HIPAA (in the United States) or GDPR (in the European Union), to protect patient data and privacy.</w:t>
      </w:r>
    </w:p>
    <w:p w14:paraId="4071EB78" w14:textId="77777777" w:rsidR="00A162DD" w:rsidRPr="00A162DD" w:rsidRDefault="00A162DD" w:rsidP="00A162DD">
      <w:pPr>
        <w:numPr>
          <w:ilvl w:val="0"/>
          <w:numId w:val="6"/>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User Feedback:</w:t>
      </w:r>
      <w:r w:rsidRPr="00A162DD">
        <w:rPr>
          <w:rFonts w:ascii="Quattrocento Sans" w:eastAsia="Times New Roman" w:hAnsi="Quattrocento Sans" w:cs="Times New Roman"/>
          <w:color w:val="000000"/>
          <w:kern w:val="0"/>
          <w:sz w:val="21"/>
          <w:szCs w:val="21"/>
          <w:lang w:eastAsia="en-IN"/>
          <w14:ligatures w14:val="none"/>
        </w:rPr>
        <w:t xml:space="preserve"> Gathering feedback from healthcare professionals and end-users to incorporate real-world insights and improvements into the model and system.</w:t>
      </w:r>
    </w:p>
    <w:p w14:paraId="6D632033"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The evaluation phase is crucial for determining whether the AI-based diabetes prediction system is ready for deployment in a clinical setting. Continuous monitoring and evaluation of the system's performance over time are essential to ensure that it remains accurate and relevant as new data becomes available.</w:t>
      </w:r>
    </w:p>
    <w:p w14:paraId="0ED73AEB" w14:textId="77777777" w:rsidR="00A162DD" w:rsidRPr="00A162DD" w:rsidRDefault="00A162DD" w:rsidP="00A162DD">
      <w:pPr>
        <w:spacing w:after="240" w:line="240" w:lineRule="auto"/>
        <w:rPr>
          <w:rFonts w:ascii="Times New Roman" w:eastAsia="Times New Roman" w:hAnsi="Times New Roman" w:cs="Times New Roman"/>
          <w:kern w:val="0"/>
          <w:sz w:val="24"/>
          <w:szCs w:val="24"/>
          <w:lang w:eastAsia="en-IN"/>
          <w14:ligatures w14:val="none"/>
        </w:rPr>
      </w:pPr>
    </w:p>
    <w:p w14:paraId="71FBFC8B"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Iterative Improvement in AI-Based Diabetes Prediction System:</w:t>
      </w:r>
      <w:r w:rsidRPr="00A162DD">
        <w:rPr>
          <w:rFonts w:ascii="Quattrocento Sans" w:eastAsia="Times New Roman" w:hAnsi="Quattrocento Sans" w:cs="Times New Roman"/>
          <w:color w:val="000000"/>
          <w:kern w:val="0"/>
          <w:sz w:val="21"/>
          <w:szCs w:val="21"/>
          <w:lang w:eastAsia="en-IN"/>
          <w14:ligatures w14:val="none"/>
        </w:rPr>
        <w:t xml:space="preserve"> The iterative improvement process involves the following key aspects:</w:t>
      </w:r>
    </w:p>
    <w:p w14:paraId="6B146305" w14:textId="77777777" w:rsidR="00A162DD" w:rsidRPr="00A162DD" w:rsidRDefault="00A162DD" w:rsidP="00A162DD">
      <w:pPr>
        <w:numPr>
          <w:ilvl w:val="0"/>
          <w:numId w:val="14"/>
        </w:numPr>
        <w:pBdr>
          <w:top w:val="single" w:sz="4" w:space="0" w:color="D9D9E3"/>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Data Collection and Enhancement:</w:t>
      </w:r>
      <w:r w:rsidRPr="00A162DD">
        <w:rPr>
          <w:rFonts w:ascii="Quattrocento Sans" w:eastAsia="Times New Roman" w:hAnsi="Quattrocento Sans" w:cs="Times New Roman"/>
          <w:color w:val="000000"/>
          <w:kern w:val="0"/>
          <w:sz w:val="21"/>
          <w:szCs w:val="21"/>
          <w:lang w:eastAsia="en-IN"/>
          <w14:ligatures w14:val="none"/>
        </w:rPr>
        <w:t xml:space="preserve"> Continuously gather additional data to expand and enrich the dataset used for training and evaluation. This can include obtaining more patient records, incorporating new research findings, or including data from additional sources such as wearable devices or electronic health records.</w:t>
      </w:r>
    </w:p>
    <w:p w14:paraId="0827A0D8"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Model Refinement:</w:t>
      </w:r>
      <w:r w:rsidRPr="00A162DD">
        <w:rPr>
          <w:rFonts w:ascii="Quattrocento Sans" w:eastAsia="Times New Roman" w:hAnsi="Quattrocento Sans" w:cs="Times New Roman"/>
          <w:color w:val="000000"/>
          <w:kern w:val="0"/>
          <w:sz w:val="21"/>
          <w:szCs w:val="21"/>
          <w:lang w:eastAsia="en-IN"/>
          <w14:ligatures w14:val="none"/>
        </w:rPr>
        <w:t xml:space="preserve"> Regularly revisit and refine the machine learning or statistical models used for diabetes prediction. This may involve fine-tuning model hyperparameters, experimenting with different algorithms, or incorporating new features or data preprocessing techniques.</w:t>
      </w:r>
    </w:p>
    <w:p w14:paraId="735232D7"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Evaluation and Validation:</w:t>
      </w:r>
      <w:r w:rsidRPr="00A162DD">
        <w:rPr>
          <w:rFonts w:ascii="Quattrocento Sans" w:eastAsia="Times New Roman" w:hAnsi="Quattrocento Sans" w:cs="Times New Roman"/>
          <w:color w:val="000000"/>
          <w:kern w:val="0"/>
          <w:sz w:val="21"/>
          <w:szCs w:val="21"/>
          <w:lang w:eastAsia="en-IN"/>
          <w14:ligatures w14:val="none"/>
        </w:rPr>
        <w:t xml:space="preserve"> Repeatedly evaluate the performance of the updated model(s) using validation datasets, cross-validation techniques, and appropriate evaluation metrics. Assess whether the changes made to the system have resulted in improvements in predictive accuracy and generalization.</w:t>
      </w:r>
    </w:p>
    <w:p w14:paraId="33756109"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Feedback Integration:</w:t>
      </w:r>
      <w:r w:rsidRPr="00A162DD">
        <w:rPr>
          <w:rFonts w:ascii="Quattrocento Sans" w:eastAsia="Times New Roman" w:hAnsi="Quattrocento Sans" w:cs="Times New Roman"/>
          <w:color w:val="000000"/>
          <w:kern w:val="0"/>
          <w:sz w:val="21"/>
          <w:szCs w:val="21"/>
          <w:lang w:eastAsia="en-IN"/>
          <w14:ligatures w14:val="none"/>
        </w:rPr>
        <w:t xml:space="preserve"> Solicit feedback from healthcare professionals, end-users, and stakeholders who interact with the system. Incorporate their insights and suggestions to address usability issues, improve interpretability, and meet clinical needs.</w:t>
      </w:r>
    </w:p>
    <w:p w14:paraId="391864B8"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Ethical and Fairness Considerations:</w:t>
      </w:r>
      <w:r w:rsidRPr="00A162DD">
        <w:rPr>
          <w:rFonts w:ascii="Quattrocento Sans" w:eastAsia="Times New Roman" w:hAnsi="Quattrocento Sans" w:cs="Times New Roman"/>
          <w:color w:val="000000"/>
          <w:kern w:val="0"/>
          <w:sz w:val="21"/>
          <w:szCs w:val="21"/>
          <w:lang w:eastAsia="en-IN"/>
          <w14:ligatures w14:val="none"/>
        </w:rPr>
        <w:t xml:space="preserve"> Continuously monitor the system for potential biases and fairness issues, especially concerning different demographic groups, and take corrective actions to mitigate bias and ensure equitable predictions.</w:t>
      </w:r>
    </w:p>
    <w:p w14:paraId="77DCC780"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Privacy and Security Enhancements:</w:t>
      </w:r>
      <w:r w:rsidRPr="00A162DD">
        <w:rPr>
          <w:rFonts w:ascii="Quattrocento Sans" w:eastAsia="Times New Roman" w:hAnsi="Quattrocento Sans" w:cs="Times New Roman"/>
          <w:color w:val="000000"/>
          <w:kern w:val="0"/>
          <w:sz w:val="21"/>
          <w:szCs w:val="21"/>
          <w:lang w:eastAsia="en-IN"/>
          <w14:ligatures w14:val="none"/>
        </w:rPr>
        <w:t xml:space="preserve"> Stay up-to-date with evolving data privacy regulations and security standards, and implement necessary changes to maintain data security and compliance.</w:t>
      </w:r>
    </w:p>
    <w:p w14:paraId="6BDE5F7A"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User Interface and Usability:</w:t>
      </w:r>
      <w:r w:rsidRPr="00A162DD">
        <w:rPr>
          <w:rFonts w:ascii="Quattrocento Sans" w:eastAsia="Times New Roman" w:hAnsi="Quattrocento Sans" w:cs="Times New Roman"/>
          <w:color w:val="000000"/>
          <w:kern w:val="0"/>
          <w:sz w:val="21"/>
          <w:szCs w:val="21"/>
          <w:lang w:eastAsia="en-IN"/>
          <w14:ligatures w14:val="none"/>
        </w:rPr>
        <w:t xml:space="preserve"> Enhance the user interface and user experience (UI/UX) of the system to make it more user-friendly, intuitive, and efficient for healthcare professionals and patients.</w:t>
      </w:r>
    </w:p>
    <w:p w14:paraId="4D01AD67"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Performance Monitoring:</w:t>
      </w:r>
      <w:r w:rsidRPr="00A162DD">
        <w:rPr>
          <w:rFonts w:ascii="Quattrocento Sans" w:eastAsia="Times New Roman" w:hAnsi="Quattrocento Sans" w:cs="Times New Roman"/>
          <w:color w:val="000000"/>
          <w:kern w:val="0"/>
          <w:sz w:val="21"/>
          <w:szCs w:val="21"/>
          <w:lang w:eastAsia="en-IN"/>
          <w14:ligatures w14:val="none"/>
        </w:rPr>
        <w:t xml:space="preserve"> Implement continuous monitoring of the system's performance in real-world healthcare settings. Detect and address issues such as model drift, data quality changes, or shifts in patient demographics.</w:t>
      </w:r>
    </w:p>
    <w:p w14:paraId="5466196A"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Education and Training:</w:t>
      </w:r>
      <w:r w:rsidRPr="00A162DD">
        <w:rPr>
          <w:rFonts w:ascii="Quattrocento Sans" w:eastAsia="Times New Roman" w:hAnsi="Quattrocento Sans" w:cs="Times New Roman"/>
          <w:color w:val="000000"/>
          <w:kern w:val="0"/>
          <w:sz w:val="21"/>
          <w:szCs w:val="21"/>
          <w:lang w:eastAsia="en-IN"/>
          <w14:ligatures w14:val="none"/>
        </w:rPr>
        <w:t xml:space="preserve"> Provide ongoing training and education to healthcare professionals and users on how to effectively utilize the system's predictions for diabetes prevention and management.</w:t>
      </w:r>
    </w:p>
    <w:p w14:paraId="6BE9DEE8" w14:textId="77777777" w:rsidR="00A162DD" w:rsidRPr="00A162DD" w:rsidRDefault="00A162DD" w:rsidP="00A162DD">
      <w:pPr>
        <w:numPr>
          <w:ilvl w:val="0"/>
          <w:numId w:val="14"/>
        </w:numPr>
        <w:pBdr>
          <w:left w:val="single" w:sz="4" w:space="5"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Regulatory Compliance:</w:t>
      </w:r>
      <w:r w:rsidRPr="00A162DD">
        <w:rPr>
          <w:rFonts w:ascii="Quattrocento Sans" w:eastAsia="Times New Roman" w:hAnsi="Quattrocento Sans" w:cs="Times New Roman"/>
          <w:color w:val="000000"/>
          <w:kern w:val="0"/>
          <w:sz w:val="21"/>
          <w:szCs w:val="21"/>
          <w:lang w:eastAsia="en-IN"/>
          <w14:ligatures w14:val="none"/>
        </w:rPr>
        <w:t xml:space="preserve"> Stay informed about healthcare regulatory changes and ensure that the system remains compliant with relevant standards and regulations.</w:t>
      </w:r>
    </w:p>
    <w:p w14:paraId="06195D9A" w14:textId="77777777" w:rsidR="00A162DD" w:rsidRPr="00A162DD" w:rsidRDefault="00A162DD" w:rsidP="00A162DD">
      <w:pPr>
        <w:numPr>
          <w:ilvl w:val="0"/>
          <w:numId w:val="14"/>
        </w:numPr>
        <w:pBdr>
          <w:left w:val="single" w:sz="4" w:space="5" w:color="D9D9E3"/>
          <w:bottom w:val="single" w:sz="4" w:space="0" w:color="D9D9E3"/>
          <w:right w:val="single" w:sz="4" w:space="0" w:color="D9D9E3"/>
        </w:pBdr>
        <w:spacing w:after="0" w:line="240" w:lineRule="auto"/>
        <w:textAlignment w:val="baseline"/>
        <w:rPr>
          <w:rFonts w:ascii="Quattrocento Sans" w:eastAsia="Times New Roman" w:hAnsi="Quattrocento Sans" w:cs="Times New Roman"/>
          <w:color w:val="000000"/>
          <w:kern w:val="0"/>
          <w:sz w:val="21"/>
          <w:szCs w:val="21"/>
          <w:lang w:eastAsia="en-IN"/>
          <w14:ligatures w14:val="none"/>
        </w:rPr>
      </w:pPr>
      <w:r w:rsidRPr="00A162DD">
        <w:rPr>
          <w:rFonts w:ascii="Quattrocento Sans" w:eastAsia="Times New Roman" w:hAnsi="Quattrocento Sans" w:cs="Times New Roman"/>
          <w:b/>
          <w:bCs/>
          <w:color w:val="000000"/>
          <w:kern w:val="0"/>
          <w:sz w:val="21"/>
          <w:szCs w:val="21"/>
          <w:lang w:eastAsia="en-IN"/>
          <w14:ligatures w14:val="none"/>
        </w:rPr>
        <w:t>Research Integration:</w:t>
      </w:r>
      <w:r w:rsidRPr="00A162DD">
        <w:rPr>
          <w:rFonts w:ascii="Quattrocento Sans" w:eastAsia="Times New Roman" w:hAnsi="Quattrocento Sans" w:cs="Times New Roman"/>
          <w:color w:val="000000"/>
          <w:kern w:val="0"/>
          <w:sz w:val="21"/>
          <w:szCs w:val="21"/>
          <w:lang w:eastAsia="en-IN"/>
          <w14:ligatures w14:val="none"/>
        </w:rPr>
        <w:t xml:space="preserve"> Incorporate the latest medical and scientific research findings related to diabetes prediction and prevention into the system's algorithms and knowledge base.</w:t>
      </w:r>
    </w:p>
    <w:p w14:paraId="16287F0A" w14:textId="77777777" w:rsidR="00A162DD" w:rsidRPr="00A162DD" w:rsidRDefault="00A162DD" w:rsidP="00A162DD">
      <w:pPr>
        <w:pBdr>
          <w:top w:val="single" w:sz="4" w:space="0" w:color="D9D9E3"/>
          <w:left w:val="single" w:sz="4" w:space="0" w:color="D9D9E3"/>
          <w:bottom w:val="single" w:sz="4" w:space="0" w:color="D9D9E3"/>
          <w:right w:val="single" w:sz="4" w:space="0" w:color="D9D9E3"/>
        </w:pBdr>
        <w:spacing w:before="300" w:after="0" w:line="240" w:lineRule="auto"/>
        <w:rPr>
          <w:rFonts w:ascii="Times New Roman" w:eastAsia="Times New Roman" w:hAnsi="Times New Roman" w:cs="Times New Roman"/>
          <w:kern w:val="0"/>
          <w:sz w:val="24"/>
          <w:szCs w:val="24"/>
          <w:lang w:eastAsia="en-IN"/>
          <w14:ligatures w14:val="none"/>
        </w:rPr>
      </w:pPr>
      <w:r w:rsidRPr="00A162DD">
        <w:rPr>
          <w:rFonts w:ascii="Quattrocento Sans" w:eastAsia="Times New Roman" w:hAnsi="Quattrocento Sans" w:cs="Times New Roman"/>
          <w:color w:val="000000"/>
          <w:kern w:val="0"/>
          <w:sz w:val="21"/>
          <w:szCs w:val="21"/>
          <w:lang w:eastAsia="en-IN"/>
          <w14:ligatures w14:val="none"/>
        </w:rPr>
        <w:t>Iterative improvement is essential to keep the AI-based diabetes prediction system relevant, accurate, and aligned with the evolving needs of the healthcare domain. It allows the system to adapt to new data, technological advancements, and clinical insights, ultimately enhancing its value in supporting healthcare professionals and patients in diabetes prevention and management.</w:t>
      </w:r>
    </w:p>
    <w:p w14:paraId="63F0AB34" w14:textId="77777777" w:rsidR="00C44EB6" w:rsidRPr="00A162DD" w:rsidRDefault="00C44EB6" w:rsidP="00A162DD"/>
    <w:sectPr w:rsidR="00C44EB6" w:rsidRPr="00A16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175"/>
    <w:multiLevelType w:val="multilevel"/>
    <w:tmpl w:val="CD0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41445"/>
    <w:multiLevelType w:val="multilevel"/>
    <w:tmpl w:val="A31E4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E5D74"/>
    <w:multiLevelType w:val="multilevel"/>
    <w:tmpl w:val="0F4E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96370"/>
    <w:multiLevelType w:val="multilevel"/>
    <w:tmpl w:val="1724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D7661"/>
    <w:multiLevelType w:val="multilevel"/>
    <w:tmpl w:val="530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F2EEB"/>
    <w:multiLevelType w:val="multilevel"/>
    <w:tmpl w:val="5748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1093B"/>
    <w:multiLevelType w:val="multilevel"/>
    <w:tmpl w:val="9B22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04689">
    <w:abstractNumId w:val="4"/>
  </w:num>
  <w:num w:numId="2" w16cid:durableId="296184649">
    <w:abstractNumId w:val="3"/>
  </w:num>
  <w:num w:numId="3" w16cid:durableId="599021678">
    <w:abstractNumId w:val="5"/>
  </w:num>
  <w:num w:numId="4" w16cid:durableId="732309840">
    <w:abstractNumId w:val="0"/>
  </w:num>
  <w:num w:numId="5" w16cid:durableId="783773493">
    <w:abstractNumId w:val="2"/>
  </w:num>
  <w:num w:numId="6" w16cid:durableId="136385403">
    <w:abstractNumId w:val="1"/>
  </w:num>
  <w:num w:numId="7" w16cid:durableId="684986349">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12959442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05704746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587738989">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36563901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00593949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678573637">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889344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DD"/>
    <w:rsid w:val="003F32AE"/>
    <w:rsid w:val="00A162DD"/>
    <w:rsid w:val="00C4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4B2C"/>
  <w15:chartTrackingRefBased/>
  <w15:docId w15:val="{0EC5B93A-D28E-4830-B4D1-B4E23067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2636</Words>
  <Characters>15031</Characters>
  <Application>Microsoft Office Word</Application>
  <DocSecurity>0</DocSecurity>
  <Lines>125</Lines>
  <Paragraphs>35</Paragraphs>
  <ScaleCrop>false</ScaleCrop>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SWEETHA</dc:creator>
  <cp:keywords/>
  <dc:description/>
  <cp:lastModifiedBy>SWEETHA</cp:lastModifiedBy>
  <cp:revision>1</cp:revision>
  <dcterms:created xsi:type="dcterms:W3CDTF">2023-09-26T15:37:00Z</dcterms:created>
  <dcterms:modified xsi:type="dcterms:W3CDTF">2023-09-26T15:39:00Z</dcterms:modified>
</cp:coreProperties>
</file>