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A847" w14:textId="77777777" w:rsidR="00AD106E" w:rsidRDefault="00000000">
      <w:pPr>
        <w:spacing w:before="600"/>
      </w:pPr>
      <w:r>
        <w:rPr>
          <w:rFonts w:ascii="IBM Plex Mono" w:eastAsia="IBM Plex Mono" w:hAnsi="IBM Plex Mono" w:cs="IBM Plex Mono"/>
          <w:b/>
          <w:bCs/>
          <w:color w:val="C0673F"/>
          <w:sz w:val="18"/>
          <w:szCs w:val="18"/>
        </w:rPr>
        <w:t>TECHNICAL WALKTHROUGH · LANGGRAPH VOICE AGENT</w:t>
      </w:r>
    </w:p>
    <w:p w14:paraId="6249A2A1" w14:textId="77777777" w:rsidR="00AD106E" w:rsidRDefault="00000000">
      <w:pPr>
        <w:spacing w:before="200" w:after="260"/>
      </w:pPr>
      <w:r>
        <w:rPr>
          <w:b/>
          <w:bCs/>
          <w:color w:val="1E403E"/>
          <w:sz w:val="52"/>
          <w:szCs w:val="52"/>
        </w:rPr>
        <w:t>Member Satisfaction Survey (MSAT) Agent</w:t>
      </w:r>
    </w:p>
    <w:p w14:paraId="3DF0D77A" w14:textId="77777777" w:rsidR="00AD106E" w:rsidRDefault="00000000">
      <w:pPr>
        <w:spacing w:after="300"/>
      </w:pPr>
      <w:r>
        <w:rPr>
          <w:i/>
          <w:iCs/>
          <w:color w:val="5A6460"/>
          <w:sz w:val="24"/>
          <w:szCs w:val="24"/>
        </w:rPr>
        <w:t>An outbound voice agent that calls Smart Step program members, runs a six-question satisfaction survey through natural conversation, and returns a structured, honest call outcome — every flow, decision, and LLM call explained end to end.</w:t>
      </w:r>
    </w:p>
    <w:p w14:paraId="5B8726C1" w14:textId="77777777" w:rsidR="00AD106E" w:rsidRDefault="00000000">
      <w:pPr>
        <w:spacing w:after="400"/>
      </w:pPr>
      <w:r>
        <w:rPr>
          <w:rFonts w:ascii="IBM Plex Mono" w:eastAsia="IBM Plex Mono" w:hAnsi="IBM Plex Mono" w:cs="IBM Plex Mono"/>
          <w:color w:val="5A6460"/>
          <w:sz w:val="20"/>
          <w:szCs w:val="20"/>
        </w:rPr>
        <w:t xml:space="preserve">Repository: </w:t>
      </w:r>
      <w:r>
        <w:rPr>
          <w:rFonts w:ascii="IBM Plex Mono" w:eastAsia="IBM Plex Mono" w:hAnsi="IBM Plex Mono" w:cs="IBM Plex Mono"/>
          <w:b/>
          <w:bCs/>
          <w:color w:val="1E403E"/>
          <w:sz w:val="20"/>
          <w:szCs w:val="20"/>
        </w:rPr>
        <w:t>Swetha-Hariharan1810 / conversation-agent-msat-sda</w:t>
      </w:r>
    </w:p>
    <w:p w14:paraId="6AE6A63C" w14:textId="77777777" w:rsidR="00AD106E" w:rsidRDefault="00000000">
      <w:r>
        <w:br w:type="page"/>
      </w:r>
    </w:p>
    <w:p w14:paraId="2D8429C2" w14:textId="77777777" w:rsidR="00AD106E" w:rsidRDefault="00000000">
      <w:pPr>
        <w:pStyle w:val="Heading1"/>
        <w:pBdr>
          <w:bottom w:val="single" w:sz="8" w:space="0" w:color="D8D2BE"/>
        </w:pBdr>
        <w:spacing w:before="480" w:after="200"/>
      </w:pPr>
      <w:r>
        <w:rPr>
          <w:b/>
          <w:bCs/>
          <w:color w:val="1E403E"/>
        </w:rPr>
        <w:lastRenderedPageBreak/>
        <w:t>Contents</w:t>
      </w:r>
    </w:p>
    <w:p w14:paraId="4242C8EC" w14:textId="77777777" w:rsidR="00AD106E" w:rsidRDefault="00000000">
      <w:pPr>
        <w:pStyle w:val="ListParagraph"/>
        <w:numPr>
          <w:ilvl w:val="0"/>
          <w:numId w:val="1"/>
        </w:numPr>
        <w:spacing w:after="80"/>
      </w:pPr>
      <w:r>
        <w:t>1. What this project is</w:t>
      </w:r>
    </w:p>
    <w:p w14:paraId="1722F096" w14:textId="77777777" w:rsidR="00AD106E" w:rsidRDefault="00000000">
      <w:pPr>
        <w:pStyle w:val="ListParagraph"/>
        <w:numPr>
          <w:ilvl w:val="0"/>
          <w:numId w:val="1"/>
        </w:numPr>
        <w:spacing w:after="80"/>
      </w:pPr>
      <w:r>
        <w:t>2. System architecture</w:t>
      </w:r>
    </w:p>
    <w:p w14:paraId="32745EB8" w14:textId="77777777" w:rsidR="00AD106E" w:rsidRDefault="00000000">
      <w:pPr>
        <w:pStyle w:val="ListParagraph"/>
        <w:numPr>
          <w:ilvl w:val="0"/>
          <w:numId w:val="1"/>
        </w:numPr>
        <w:spacing w:after="80"/>
      </w:pPr>
      <w:r>
        <w:t>3. LangGraph orchestration loop</w:t>
      </w:r>
    </w:p>
    <w:p w14:paraId="35628379" w14:textId="77777777" w:rsidR="00AD106E" w:rsidRDefault="00000000">
      <w:pPr>
        <w:pStyle w:val="ListParagraph"/>
        <w:numPr>
          <w:ilvl w:val="0"/>
          <w:numId w:val="1"/>
        </w:numPr>
        <w:spacing w:after="80"/>
      </w:pPr>
      <w:r>
        <w:t>4. The call, end to end</w:t>
      </w:r>
    </w:p>
    <w:p w14:paraId="1F5A8F80" w14:textId="77777777" w:rsidR="00AD106E" w:rsidRDefault="00000000">
      <w:pPr>
        <w:pStyle w:val="ListParagraph"/>
        <w:numPr>
          <w:ilvl w:val="0"/>
          <w:numId w:val="1"/>
        </w:numPr>
        <w:spacing w:after="80"/>
      </w:pPr>
      <w:r>
        <w:t>5. Anatomy of one turn</w:t>
      </w:r>
    </w:p>
    <w:p w14:paraId="703FF378" w14:textId="77777777" w:rsidR="00AD106E" w:rsidRDefault="00000000">
      <w:pPr>
        <w:pStyle w:val="ListParagraph"/>
        <w:numPr>
          <w:ilvl w:val="0"/>
          <w:numId w:val="1"/>
        </w:numPr>
        <w:spacing w:after="80"/>
      </w:pPr>
      <w:r>
        <w:t>6. Guards — the safety net</w:t>
      </w:r>
    </w:p>
    <w:p w14:paraId="606C37DB" w14:textId="77777777" w:rsidR="00AD106E" w:rsidRDefault="00000000">
      <w:pPr>
        <w:pStyle w:val="ListParagraph"/>
        <w:numPr>
          <w:ilvl w:val="0"/>
          <w:numId w:val="1"/>
        </w:numPr>
        <w:spacing w:after="80"/>
      </w:pPr>
      <w:r>
        <w:t>7. The planner's precedence</w:t>
      </w:r>
    </w:p>
    <w:p w14:paraId="32A7B0BD" w14:textId="77777777" w:rsidR="00AD106E" w:rsidRDefault="00000000">
      <w:pPr>
        <w:pStyle w:val="ListParagraph"/>
        <w:numPr>
          <w:ilvl w:val="0"/>
          <w:numId w:val="1"/>
        </w:numPr>
        <w:spacing w:after="80"/>
      </w:pPr>
      <w:r>
        <w:t>8. Slots, answers &amp; recording</w:t>
      </w:r>
    </w:p>
    <w:p w14:paraId="663416E1" w14:textId="77777777" w:rsidR="00AD106E" w:rsidRDefault="00000000">
      <w:pPr>
        <w:pStyle w:val="ListParagraph"/>
        <w:numPr>
          <w:ilvl w:val="0"/>
          <w:numId w:val="1"/>
        </w:numPr>
        <w:spacing w:after="80"/>
      </w:pPr>
      <w:r>
        <w:t>9. Where the LLM gets called</w:t>
      </w:r>
    </w:p>
    <w:p w14:paraId="775E95DE" w14:textId="77777777" w:rsidR="00AD106E" w:rsidRDefault="00000000">
      <w:pPr>
        <w:pStyle w:val="ListParagraph"/>
        <w:numPr>
          <w:ilvl w:val="0"/>
          <w:numId w:val="1"/>
        </w:numPr>
        <w:spacing w:after="80"/>
      </w:pPr>
      <w:r>
        <w:t>10. State &amp; data model</w:t>
      </w:r>
    </w:p>
    <w:p w14:paraId="02A86794" w14:textId="77777777" w:rsidR="00AD106E" w:rsidRDefault="00000000">
      <w:pPr>
        <w:pStyle w:val="ListParagraph"/>
        <w:numPr>
          <w:ilvl w:val="0"/>
          <w:numId w:val="1"/>
        </w:numPr>
        <w:spacing w:after="80"/>
      </w:pPr>
      <w:r>
        <w:t>11. The call outcome</w:t>
      </w:r>
    </w:p>
    <w:p w14:paraId="119A4B0C" w14:textId="77777777" w:rsidR="00AD106E" w:rsidRDefault="00000000">
      <w:pPr>
        <w:pStyle w:val="ListParagraph"/>
        <w:numPr>
          <w:ilvl w:val="0"/>
          <w:numId w:val="1"/>
        </w:numPr>
        <w:spacing w:after="80"/>
      </w:pPr>
      <w:r>
        <w:t>12. File-by-file map</w:t>
      </w:r>
    </w:p>
    <w:p w14:paraId="673DBA44" w14:textId="77777777" w:rsidR="00AD106E" w:rsidRDefault="00000000">
      <w:r>
        <w:br w:type="page"/>
      </w:r>
    </w:p>
    <w:p w14:paraId="461FA84E" w14:textId="77777777" w:rsidR="00AD106E" w:rsidRDefault="00000000">
      <w:pPr>
        <w:spacing w:before="40" w:after="20"/>
      </w:pPr>
      <w:r>
        <w:rPr>
          <w:rFonts w:ascii="IBM Plex Mono" w:eastAsia="IBM Plex Mono" w:hAnsi="IBM Plex Mono" w:cs="IBM Plex Mono"/>
          <w:b/>
          <w:bCs/>
          <w:color w:val="C0673F"/>
          <w:sz w:val="17"/>
          <w:szCs w:val="17"/>
        </w:rPr>
        <w:lastRenderedPageBreak/>
        <w:t>01 — ORIENTATION</w:t>
      </w:r>
    </w:p>
    <w:p w14:paraId="47889DDD" w14:textId="77777777" w:rsidR="00AD106E" w:rsidRDefault="00000000">
      <w:pPr>
        <w:pStyle w:val="Heading1"/>
        <w:pBdr>
          <w:bottom w:val="single" w:sz="8" w:space="0" w:color="D8D2BE"/>
        </w:pBdr>
        <w:spacing w:before="480" w:after="200"/>
      </w:pPr>
      <w:r>
        <w:rPr>
          <w:b/>
          <w:bCs/>
          <w:color w:val="1E403E"/>
        </w:rPr>
        <w:t>What this project is</w:t>
      </w:r>
    </w:p>
    <w:p w14:paraId="5F1D05D8" w14:textId="77777777" w:rsidR="00AD106E" w:rsidRDefault="00000000">
      <w:pPr>
        <w:spacing w:after="160"/>
      </w:pPr>
      <w:r>
        <w:t>This repo builds Ida, an automated phone caller for the Allianz Smart Step program. Ida calls a member, confirms she's speaking to the right person, asks for a couple of minutes, and — if they agree — walks through a 6-question satisfaction survey. She isn't reading a fixed script top to bottom: every turn, a planner looks at what's actually been said and answered so far and decides what to do next, so members can answer out of order, volunteer extra information, correct themselves, or ask to stop at any point.</w:t>
      </w:r>
    </w:p>
    <w:tbl>
      <w:tblPr>
        <w:tblW w:w="5000" w:type="pct"/>
        <w:tblBorders>
          <w:left w:val="single" w:sz="24" w:space="0" w:color="C0673F"/>
        </w:tblBorders>
        <w:tblCellMar>
          <w:left w:w="10" w:type="dxa"/>
          <w:right w:w="10" w:type="dxa"/>
        </w:tblCellMar>
        <w:tblLook w:val="04A0" w:firstRow="1" w:lastRow="0" w:firstColumn="1" w:lastColumn="0" w:noHBand="0" w:noVBand="1"/>
      </w:tblPr>
      <w:tblGrid>
        <w:gridCol w:w="9330"/>
      </w:tblGrid>
      <w:tr w:rsidR="00AD106E" w14:paraId="17C6FE01" w14:textId="77777777">
        <w:tblPrEx>
          <w:tblCellMar>
            <w:top w:w="0" w:type="dxa"/>
            <w:bottom w:w="0" w:type="dxa"/>
          </w:tblCellMar>
        </w:tblPrEx>
        <w:tc>
          <w:tcPr>
            <w:tcW w:w="0" w:type="auto"/>
            <w:shd w:val="clear" w:color="auto" w:fill="F3EFE1"/>
            <w:tcMar>
              <w:top w:w="160" w:type="dxa"/>
              <w:left w:w="220" w:type="dxa"/>
              <w:bottom w:w="160" w:type="dxa"/>
              <w:right w:w="220" w:type="dxa"/>
            </w:tcMar>
          </w:tcPr>
          <w:p w14:paraId="77761225" w14:textId="77777777" w:rsidR="00AD106E" w:rsidRDefault="00000000">
            <w:pPr>
              <w:spacing w:after="60"/>
            </w:pPr>
            <w:r>
              <w:rPr>
                <w:rFonts w:ascii="IBM Plex Mono" w:eastAsia="IBM Plex Mono" w:hAnsi="IBM Plex Mono" w:cs="IBM Plex Mono"/>
                <w:b/>
                <w:bCs/>
                <w:color w:val="C0673F"/>
                <w:sz w:val="16"/>
                <w:szCs w:val="16"/>
              </w:rPr>
              <w:t>LIKE YOU'RE FIVE</w:t>
            </w:r>
          </w:p>
          <w:p w14:paraId="07A31E1D" w14:textId="77777777" w:rsidR="00AD106E" w:rsidRDefault="00000000">
            <w:r>
              <w:rPr>
                <w:sz w:val="21"/>
                <w:szCs w:val="21"/>
              </w:rPr>
              <w:t>Imagine a very polite robot calling on the phone. She doesn't just read questions off a card — she actually listens. If you answer two questions in one breath, she remembers both. If you say "wait, actually…", she goes back and fixes what she wrote down. If you sound like you're in trouble, she stops the survey immediately and gets you a real person. At the end, she writes a little report of exactly what happened on the call.</w:t>
            </w:r>
          </w:p>
        </w:tc>
      </w:tr>
    </w:tbl>
    <w:p w14:paraId="480B1A12" w14:textId="77777777" w:rsidR="00AD106E" w:rsidRDefault="00AD106E">
      <w:pPr>
        <w:spacing w:after="240"/>
      </w:pPr>
    </w:p>
    <w:p w14:paraId="6CF3F6BC" w14:textId="77777777" w:rsidR="00AD106E" w:rsidRDefault="00000000">
      <w:pPr>
        <w:spacing w:after="160"/>
      </w:pPr>
      <w:r>
        <w:t>It is built on the same reusable skeleton (BaseAgent + guards + slot manager + signals + dialogue manager) used across a family of similar call-center agents, sitting behind a LangGraph interrupt/resume boundary so the call can pause between turns and resume exactly where it left off.</w:t>
      </w:r>
    </w:p>
    <w:p w14:paraId="664D6E19" w14:textId="77777777" w:rsidR="00AD106E" w:rsidRDefault="00000000">
      <w:pPr>
        <w:pStyle w:val="ListParagraph"/>
        <w:numPr>
          <w:ilvl w:val="0"/>
          <w:numId w:val="1"/>
        </w:numPr>
        <w:spacing w:after="80"/>
      </w:pPr>
      <w:r>
        <w:t>Python 3.11+</w:t>
      </w:r>
    </w:p>
    <w:p w14:paraId="4385B330" w14:textId="77777777" w:rsidR="00AD106E" w:rsidRDefault="00000000">
      <w:pPr>
        <w:pStyle w:val="ListParagraph"/>
        <w:numPr>
          <w:ilvl w:val="0"/>
          <w:numId w:val="1"/>
        </w:numPr>
        <w:spacing w:after="80"/>
      </w:pPr>
      <w:r>
        <w:t>LangGraph</w:t>
      </w:r>
    </w:p>
    <w:p w14:paraId="7B3806CF" w14:textId="77777777" w:rsidR="00AD106E" w:rsidRDefault="00000000">
      <w:pPr>
        <w:pStyle w:val="ListParagraph"/>
        <w:numPr>
          <w:ilvl w:val="0"/>
          <w:numId w:val="1"/>
        </w:numPr>
        <w:spacing w:after="80"/>
      </w:pPr>
      <w:r>
        <w:t>LangChain (Azure OpenAI / OpenAI)</w:t>
      </w:r>
    </w:p>
    <w:p w14:paraId="2F6A3341" w14:textId="77777777" w:rsidR="00AD106E" w:rsidRDefault="00000000">
      <w:pPr>
        <w:pStyle w:val="ListParagraph"/>
        <w:numPr>
          <w:ilvl w:val="0"/>
          <w:numId w:val="1"/>
        </w:numPr>
        <w:spacing w:after="80"/>
      </w:pPr>
      <w:r>
        <w:t>Pydantic structured output</w:t>
      </w:r>
    </w:p>
    <w:p w14:paraId="183D086D" w14:textId="77777777" w:rsidR="00AD106E" w:rsidRDefault="00000000">
      <w:pPr>
        <w:pStyle w:val="ListParagraph"/>
        <w:numPr>
          <w:ilvl w:val="0"/>
          <w:numId w:val="1"/>
        </w:numPr>
        <w:spacing w:after="80"/>
      </w:pPr>
      <w:r>
        <w:t>JSON-driven script spec (data/msat_spec.json)</w:t>
      </w:r>
    </w:p>
    <w:p w14:paraId="7878FFD5" w14:textId="77777777" w:rsidR="00AD106E" w:rsidRDefault="00000000">
      <w:pPr>
        <w:spacing w:before="40" w:after="20"/>
      </w:pPr>
      <w:r>
        <w:rPr>
          <w:rFonts w:ascii="IBM Plex Mono" w:eastAsia="IBM Plex Mono" w:hAnsi="IBM Plex Mono" w:cs="IBM Plex Mono"/>
          <w:b/>
          <w:bCs/>
          <w:color w:val="C0673F"/>
          <w:sz w:val="17"/>
          <w:szCs w:val="17"/>
        </w:rPr>
        <w:t>02 — STRUCTURE</w:t>
      </w:r>
    </w:p>
    <w:p w14:paraId="54FB7E19" w14:textId="77777777" w:rsidR="00AD106E" w:rsidRDefault="00000000">
      <w:pPr>
        <w:pStyle w:val="Heading1"/>
        <w:pBdr>
          <w:bottom w:val="single" w:sz="8" w:space="0" w:color="D8D2BE"/>
        </w:pBdr>
        <w:spacing w:before="480" w:after="200"/>
      </w:pPr>
      <w:r>
        <w:rPr>
          <w:b/>
          <w:bCs/>
          <w:color w:val="1E403E"/>
        </w:rPr>
        <w:t>System architecture</w:t>
      </w:r>
    </w:p>
    <w:p w14:paraId="4F215854" w14:textId="77777777" w:rsidR="00AD106E" w:rsidRDefault="00000000">
      <w:pPr>
        <w:spacing w:after="160"/>
      </w:pPr>
      <w:r>
        <w:t>The concrete agent, MsatSurveyAgent, is built by mixing four responsibility-specific mixins into an abstract BaseAgent. None of these mixins know anything about the MSAT survey itself — the survey-specific behavior lives entirely in survey_agent.py and the JSON spec it loads.</w:t>
      </w:r>
    </w:p>
    <w:p w14:paraId="4D4660C9"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drawing>
          <wp:inline distT="0" distB="0" distL="0" distR="0" wp14:anchorId="3A64FB9E" wp14:editId="4F15AACF">
            <wp:extent cx="59436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047750"/>
                    </a:xfrm>
                    <a:prstGeom prst="rect">
                      <a:avLst/>
                    </a:prstGeom>
                  </pic:spPr>
                </pic:pic>
              </a:graphicData>
            </a:graphic>
          </wp:inline>
        </w:drawing>
      </w:r>
    </w:p>
    <w:p w14:paraId="1FFBE9CB" w14:textId="77777777" w:rsidR="00AD106E" w:rsidRDefault="00000000">
      <w:pPr>
        <w:spacing w:after="220"/>
        <w:jc w:val="center"/>
      </w:pPr>
      <w:r>
        <w:rPr>
          <w:rFonts w:ascii="IBM Plex Mono" w:eastAsia="IBM Plex Mono" w:hAnsi="IBM Plex Mono" w:cs="IBM Plex Mono"/>
          <w:i/>
          <w:iCs/>
          <w:color w:val="5A6460"/>
          <w:sz w:val="18"/>
          <w:szCs w:val="18"/>
        </w:rPr>
        <w:lastRenderedPageBreak/>
        <w:t>Composition of MsatSurveyAgent(ConversationGuardsMixin, SlotManagerMixin, SignalsMixin, DialogueManagerMixin, ABC) — see core/agent.py.</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2400"/>
        <w:gridCol w:w="6960"/>
      </w:tblGrid>
      <w:tr w:rsidR="00AD106E" w14:paraId="2E3725B9" w14:textId="77777777">
        <w:tblPrEx>
          <w:tblCellMar>
            <w:top w:w="0" w:type="dxa"/>
            <w:bottom w:w="0" w:type="dxa"/>
          </w:tblCellMar>
        </w:tblPrEx>
        <w:trPr>
          <w:tblHeader/>
        </w:trPr>
        <w:tc>
          <w:tcPr>
            <w:tcW w:w="2400" w:type="dxa"/>
            <w:shd w:val="clear" w:color="auto" w:fill="EFEAD9"/>
            <w:tcMar>
              <w:top w:w="100" w:type="dxa"/>
              <w:left w:w="120" w:type="dxa"/>
              <w:bottom w:w="100" w:type="dxa"/>
              <w:right w:w="120" w:type="dxa"/>
            </w:tcMar>
            <w:vAlign w:val="center"/>
          </w:tcPr>
          <w:p w14:paraId="1E44E45E" w14:textId="77777777" w:rsidR="00AD106E" w:rsidRDefault="00000000">
            <w:r>
              <w:rPr>
                <w:rFonts w:ascii="IBM Plex Mono" w:eastAsia="IBM Plex Mono" w:hAnsi="IBM Plex Mono" w:cs="IBM Plex Mono"/>
                <w:b/>
                <w:bCs/>
                <w:color w:val="1E403E"/>
                <w:sz w:val="17"/>
                <w:szCs w:val="17"/>
              </w:rPr>
              <w:t>Mixin</w:t>
            </w:r>
          </w:p>
        </w:tc>
        <w:tc>
          <w:tcPr>
            <w:tcW w:w="6960" w:type="dxa"/>
            <w:shd w:val="clear" w:color="auto" w:fill="EFEAD9"/>
            <w:tcMar>
              <w:top w:w="100" w:type="dxa"/>
              <w:left w:w="120" w:type="dxa"/>
              <w:bottom w:w="100" w:type="dxa"/>
              <w:right w:w="120" w:type="dxa"/>
            </w:tcMar>
            <w:vAlign w:val="center"/>
          </w:tcPr>
          <w:p w14:paraId="53F9B8E6" w14:textId="77777777" w:rsidR="00AD106E" w:rsidRDefault="00000000">
            <w:r>
              <w:rPr>
                <w:rFonts w:ascii="IBM Plex Mono" w:eastAsia="IBM Plex Mono" w:hAnsi="IBM Plex Mono" w:cs="IBM Plex Mono"/>
                <w:b/>
                <w:bCs/>
                <w:color w:val="1E403E"/>
                <w:sz w:val="17"/>
                <w:szCs w:val="17"/>
              </w:rPr>
              <w:t>Role</w:t>
            </w:r>
          </w:p>
        </w:tc>
      </w:tr>
      <w:tr w:rsidR="00AD106E" w14:paraId="0E3B98A4" w14:textId="77777777">
        <w:tblPrEx>
          <w:tblCellMar>
            <w:top w:w="0" w:type="dxa"/>
            <w:bottom w:w="0" w:type="dxa"/>
          </w:tblCellMar>
        </w:tblPrEx>
        <w:tc>
          <w:tcPr>
            <w:tcW w:w="2400" w:type="dxa"/>
            <w:tcMar>
              <w:top w:w="90" w:type="dxa"/>
              <w:left w:w="120" w:type="dxa"/>
              <w:bottom w:w="90" w:type="dxa"/>
              <w:right w:w="120" w:type="dxa"/>
            </w:tcMar>
          </w:tcPr>
          <w:p w14:paraId="14AEFFB4" w14:textId="77777777" w:rsidR="00AD106E" w:rsidRDefault="00000000">
            <w:r>
              <w:rPr>
                <w:sz w:val="20"/>
                <w:szCs w:val="20"/>
              </w:rPr>
              <w:t>guards.py</w:t>
            </w:r>
          </w:p>
        </w:tc>
        <w:tc>
          <w:tcPr>
            <w:tcW w:w="6960" w:type="dxa"/>
            <w:tcMar>
              <w:top w:w="90" w:type="dxa"/>
              <w:left w:w="120" w:type="dxa"/>
              <w:bottom w:w="90" w:type="dxa"/>
              <w:right w:w="120" w:type="dxa"/>
            </w:tcMar>
          </w:tcPr>
          <w:p w14:paraId="18945989" w14:textId="77777777" w:rsidR="00AD106E" w:rsidRDefault="00000000">
            <w:r>
              <w:rPr>
                <w:sz w:val="20"/>
                <w:szCs w:val="20"/>
              </w:rPr>
              <w:t>Regex-based safety net that runs on the raw member text before any LLM call — safeguarding, human handoff, voicemail, do-not-call, hold.</w:t>
            </w:r>
          </w:p>
        </w:tc>
      </w:tr>
      <w:tr w:rsidR="00AD106E" w14:paraId="6F585B8A" w14:textId="77777777">
        <w:tblPrEx>
          <w:tblCellMar>
            <w:top w:w="0" w:type="dxa"/>
            <w:bottom w:w="0" w:type="dxa"/>
          </w:tblCellMar>
        </w:tblPrEx>
        <w:tc>
          <w:tcPr>
            <w:tcW w:w="2400" w:type="dxa"/>
            <w:tcMar>
              <w:top w:w="90" w:type="dxa"/>
              <w:left w:w="120" w:type="dxa"/>
              <w:bottom w:w="90" w:type="dxa"/>
              <w:right w:w="120" w:type="dxa"/>
            </w:tcMar>
          </w:tcPr>
          <w:p w14:paraId="1F5B8414" w14:textId="77777777" w:rsidR="00AD106E" w:rsidRDefault="00000000">
            <w:r>
              <w:rPr>
                <w:sz w:val="20"/>
                <w:szCs w:val="20"/>
              </w:rPr>
              <w:t>slot_manager.py</w:t>
            </w:r>
          </w:p>
        </w:tc>
        <w:tc>
          <w:tcPr>
            <w:tcW w:w="6960" w:type="dxa"/>
            <w:tcMar>
              <w:top w:w="90" w:type="dxa"/>
              <w:left w:w="120" w:type="dxa"/>
              <w:bottom w:w="90" w:type="dxa"/>
              <w:right w:w="120" w:type="dxa"/>
            </w:tcMar>
          </w:tcPr>
          <w:p w14:paraId="14E6A519" w14:textId="77777777" w:rsidR="00AD106E" w:rsidRDefault="00000000">
            <w:r>
              <w:rPr>
                <w:sz w:val="20"/>
                <w:szCs w:val="20"/>
              </w:rPr>
              <w:t>The only path an answer can take into state: slots/pipeline.py normalizes and validates it, then it's recorded against a named slot.</w:t>
            </w:r>
          </w:p>
        </w:tc>
      </w:tr>
      <w:tr w:rsidR="00AD106E" w14:paraId="72A93F91" w14:textId="77777777">
        <w:tblPrEx>
          <w:tblCellMar>
            <w:top w:w="0" w:type="dxa"/>
            <w:bottom w:w="0" w:type="dxa"/>
          </w:tblCellMar>
        </w:tblPrEx>
        <w:tc>
          <w:tcPr>
            <w:tcW w:w="2400" w:type="dxa"/>
            <w:tcMar>
              <w:top w:w="90" w:type="dxa"/>
              <w:left w:w="120" w:type="dxa"/>
              <w:bottom w:w="90" w:type="dxa"/>
              <w:right w:w="120" w:type="dxa"/>
            </w:tcMar>
          </w:tcPr>
          <w:p w14:paraId="2BBCA476" w14:textId="77777777" w:rsidR="00AD106E" w:rsidRDefault="00000000">
            <w:r>
              <w:rPr>
                <w:sz w:val="20"/>
                <w:szCs w:val="20"/>
              </w:rPr>
              <w:t>signals.py</w:t>
            </w:r>
          </w:p>
        </w:tc>
        <w:tc>
          <w:tcPr>
            <w:tcW w:w="6960" w:type="dxa"/>
            <w:tcMar>
              <w:top w:w="90" w:type="dxa"/>
              <w:left w:w="120" w:type="dxa"/>
              <w:bottom w:w="90" w:type="dxa"/>
              <w:right w:w="120" w:type="dxa"/>
            </w:tcMar>
          </w:tcPr>
          <w:p w14:paraId="7EFE08EC" w14:textId="77777777" w:rsidR="00AD106E" w:rsidRDefault="00000000">
            <w:r>
              <w:rPr>
                <w:sz w:val="20"/>
                <w:szCs w:val="20"/>
              </w:rPr>
              <w:t>Every turn ends one of three ways: speak() (ask &amp; wait), signal_complete() (end call), or signal_transfer() (hand to a human).</w:t>
            </w:r>
          </w:p>
        </w:tc>
      </w:tr>
      <w:tr w:rsidR="00AD106E" w14:paraId="7B282BB4" w14:textId="77777777">
        <w:tblPrEx>
          <w:tblCellMar>
            <w:top w:w="0" w:type="dxa"/>
            <w:bottom w:w="0" w:type="dxa"/>
          </w:tblCellMar>
        </w:tblPrEx>
        <w:tc>
          <w:tcPr>
            <w:tcW w:w="2400" w:type="dxa"/>
            <w:tcMar>
              <w:top w:w="90" w:type="dxa"/>
              <w:left w:w="120" w:type="dxa"/>
              <w:bottom w:w="90" w:type="dxa"/>
              <w:right w:w="120" w:type="dxa"/>
            </w:tcMar>
          </w:tcPr>
          <w:p w14:paraId="61F88500" w14:textId="77777777" w:rsidR="00AD106E" w:rsidRDefault="00000000">
            <w:r>
              <w:rPr>
                <w:sz w:val="20"/>
                <w:szCs w:val="20"/>
              </w:rPr>
              <w:t>dialogue_manager.py</w:t>
            </w:r>
          </w:p>
        </w:tc>
        <w:tc>
          <w:tcPr>
            <w:tcW w:w="6960" w:type="dxa"/>
            <w:tcMar>
              <w:top w:w="90" w:type="dxa"/>
              <w:left w:w="120" w:type="dxa"/>
              <w:bottom w:w="90" w:type="dxa"/>
              <w:right w:w="120" w:type="dxa"/>
            </w:tcMar>
          </w:tcPr>
          <w:p w14:paraId="16133D6D" w14:textId="77777777" w:rsidR="00AD106E" w:rsidRDefault="00000000">
            <w:r>
              <w:rPr>
                <w:sz w:val="20"/>
                <w:szCs w:val="20"/>
              </w:rPr>
              <w:t>Tracks corrections and off-script remarks ("secondary intents") on a pending-intent ledger so nothing volunteered gets silently dropped.</w:t>
            </w:r>
          </w:p>
        </w:tc>
      </w:tr>
    </w:tbl>
    <w:p w14:paraId="4F217F91" w14:textId="77777777" w:rsidR="00AD106E" w:rsidRDefault="00000000">
      <w:pPr>
        <w:spacing w:before="40" w:after="20"/>
      </w:pPr>
      <w:r>
        <w:rPr>
          <w:rFonts w:ascii="IBM Plex Mono" w:eastAsia="IBM Plex Mono" w:hAnsi="IBM Plex Mono" w:cs="IBM Plex Mono"/>
          <w:b/>
          <w:bCs/>
          <w:color w:val="C0673F"/>
          <w:sz w:val="17"/>
          <w:szCs w:val="17"/>
        </w:rPr>
        <w:t>03 — ORCHESTRATION</w:t>
      </w:r>
    </w:p>
    <w:p w14:paraId="5327BC29" w14:textId="77777777" w:rsidR="00AD106E" w:rsidRDefault="00000000">
      <w:pPr>
        <w:pStyle w:val="Heading1"/>
        <w:pBdr>
          <w:bottom w:val="single" w:sz="8" w:space="0" w:color="D8D2BE"/>
        </w:pBdr>
        <w:spacing w:before="480" w:after="200"/>
      </w:pPr>
      <w:r>
        <w:rPr>
          <w:b/>
          <w:bCs/>
          <w:color w:val="1E403E"/>
        </w:rPr>
        <w:t>LangGraph orchestration loop</w:t>
      </w:r>
    </w:p>
    <w:p w14:paraId="366A4C9C" w14:textId="77777777" w:rsidR="00AD106E" w:rsidRDefault="00000000">
      <w:pPr>
        <w:spacing w:after="160"/>
      </w:pPr>
      <w:r>
        <w:t>app_graph.py wires the agent into a two-node LangGraph state machine. call_workflow runs one agent turn; human_node parks the graph on interrupt() until the member's next words arrive, then resumes. All state — messages, answers, gates, phase — lives in the SurveyState TypedDict, so a checkpointer (or the hosting platform) can persist and resume a call mid-conversation.</w:t>
      </w:r>
    </w:p>
    <w:p w14:paraId="2709BCBD"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drawing>
          <wp:inline distT="0" distB="0" distL="0" distR="0" wp14:anchorId="0D46B798" wp14:editId="6CFE0760">
            <wp:extent cx="5943600" cy="1390650"/>
            <wp:effectExtent l="0" t="0" r="0" b="0"/>
            <wp:docPr id="2046204871" name="Picture 20462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390650"/>
                    </a:xfrm>
                    <a:prstGeom prst="rect">
                      <a:avLst/>
                    </a:prstGeom>
                  </pic:spPr>
                </pic:pic>
              </a:graphicData>
            </a:graphic>
          </wp:inline>
        </w:drawing>
      </w:r>
    </w:p>
    <w:p w14:paraId="3B9A5DC0" w14:textId="77777777" w:rsidR="00AD106E" w:rsidRDefault="00000000">
      <w:pPr>
        <w:spacing w:after="220"/>
        <w:jc w:val="center"/>
      </w:pPr>
      <w:r>
        <w:rPr>
          <w:rFonts w:ascii="IBM Plex Mono" w:eastAsia="IBM Plex Mono" w:hAnsi="IBM Plex Mono" w:cs="IBM Plex Mono"/>
          <w:i/>
          <w:iCs/>
          <w:color w:val="5A6460"/>
          <w:sz w:val="18"/>
          <w:szCs w:val="18"/>
        </w:rPr>
        <w:t>conditional_routing() reads state.is_interrupt / state.next_node to choose the edge each cycle.</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2600"/>
        <w:gridCol w:w="6760"/>
      </w:tblGrid>
      <w:tr w:rsidR="00AD106E" w14:paraId="6669BDB6" w14:textId="77777777">
        <w:tblPrEx>
          <w:tblCellMar>
            <w:top w:w="0" w:type="dxa"/>
            <w:bottom w:w="0" w:type="dxa"/>
          </w:tblCellMar>
        </w:tblPrEx>
        <w:trPr>
          <w:tblHeader/>
        </w:trPr>
        <w:tc>
          <w:tcPr>
            <w:tcW w:w="2600" w:type="dxa"/>
            <w:shd w:val="clear" w:color="auto" w:fill="EFEAD9"/>
            <w:tcMar>
              <w:top w:w="100" w:type="dxa"/>
              <w:left w:w="120" w:type="dxa"/>
              <w:bottom w:w="100" w:type="dxa"/>
              <w:right w:w="120" w:type="dxa"/>
            </w:tcMar>
            <w:vAlign w:val="center"/>
          </w:tcPr>
          <w:p w14:paraId="2C0B6658" w14:textId="77777777" w:rsidR="00AD106E" w:rsidRDefault="00000000">
            <w:r>
              <w:rPr>
                <w:rFonts w:ascii="IBM Plex Mono" w:eastAsia="IBM Plex Mono" w:hAnsi="IBM Plex Mono" w:cs="IBM Plex Mono"/>
                <w:b/>
                <w:bCs/>
                <w:color w:val="1E403E"/>
                <w:sz w:val="17"/>
                <w:szCs w:val="17"/>
              </w:rPr>
              <w:t>Detail</w:t>
            </w:r>
          </w:p>
        </w:tc>
        <w:tc>
          <w:tcPr>
            <w:tcW w:w="6760" w:type="dxa"/>
            <w:shd w:val="clear" w:color="auto" w:fill="EFEAD9"/>
            <w:tcMar>
              <w:top w:w="100" w:type="dxa"/>
              <w:left w:w="120" w:type="dxa"/>
              <w:bottom w:w="100" w:type="dxa"/>
              <w:right w:w="120" w:type="dxa"/>
            </w:tcMar>
            <w:vAlign w:val="center"/>
          </w:tcPr>
          <w:p w14:paraId="4C61FE68" w14:textId="77777777" w:rsidR="00AD106E" w:rsidRDefault="00000000">
            <w:r>
              <w:rPr>
                <w:rFonts w:ascii="IBM Plex Mono" w:eastAsia="IBM Plex Mono" w:hAnsi="IBM Plex Mono" w:cs="IBM Plex Mono"/>
                <w:b/>
                <w:bCs/>
                <w:color w:val="1E403E"/>
                <w:sz w:val="17"/>
                <w:szCs w:val="17"/>
              </w:rPr>
              <w:t>Why it matters</w:t>
            </w:r>
          </w:p>
        </w:tc>
      </w:tr>
      <w:tr w:rsidR="00AD106E" w14:paraId="7660D59A" w14:textId="77777777">
        <w:tblPrEx>
          <w:tblCellMar>
            <w:top w:w="0" w:type="dxa"/>
            <w:bottom w:w="0" w:type="dxa"/>
          </w:tblCellMar>
        </w:tblPrEx>
        <w:tc>
          <w:tcPr>
            <w:tcW w:w="2600" w:type="dxa"/>
            <w:tcMar>
              <w:top w:w="90" w:type="dxa"/>
              <w:left w:w="120" w:type="dxa"/>
              <w:bottom w:w="90" w:type="dxa"/>
              <w:right w:w="120" w:type="dxa"/>
            </w:tcMar>
          </w:tcPr>
          <w:p w14:paraId="019FD878" w14:textId="77777777" w:rsidR="00AD106E" w:rsidRDefault="00000000">
            <w:r>
              <w:rPr>
                <w:sz w:val="20"/>
                <w:szCs w:val="20"/>
              </w:rPr>
              <w:t>offline flag on state</w:t>
            </w:r>
          </w:p>
        </w:tc>
        <w:tc>
          <w:tcPr>
            <w:tcW w:w="6760" w:type="dxa"/>
            <w:tcMar>
              <w:top w:w="90" w:type="dxa"/>
              <w:left w:w="120" w:type="dxa"/>
              <w:bottom w:w="90" w:type="dxa"/>
              <w:right w:w="120" w:type="dxa"/>
            </w:tcMar>
          </w:tcPr>
          <w:p w14:paraId="6C4035E7" w14:textId="77777777" w:rsidR="00AD106E" w:rsidRDefault="00000000">
            <w:r>
              <w:rPr>
                <w:sz w:val="20"/>
                <w:szCs w:val="20"/>
              </w:rPr>
              <w:t>When set, call_workflow builds the agent with client = None, so the whole graph runs with zero LLM calls — scripted wording only. This is how the flow is tested end-to-end without a provider.</w:t>
            </w:r>
          </w:p>
        </w:tc>
      </w:tr>
      <w:tr w:rsidR="00AD106E" w14:paraId="6271988F" w14:textId="77777777">
        <w:tblPrEx>
          <w:tblCellMar>
            <w:top w:w="0" w:type="dxa"/>
            <w:bottom w:w="0" w:type="dxa"/>
          </w:tblCellMar>
        </w:tblPrEx>
        <w:tc>
          <w:tcPr>
            <w:tcW w:w="2600" w:type="dxa"/>
            <w:tcMar>
              <w:top w:w="90" w:type="dxa"/>
              <w:left w:w="120" w:type="dxa"/>
              <w:bottom w:w="90" w:type="dxa"/>
              <w:right w:w="120" w:type="dxa"/>
            </w:tcMar>
          </w:tcPr>
          <w:p w14:paraId="7BEF75E5" w14:textId="77777777" w:rsidR="00AD106E" w:rsidRDefault="00000000">
            <w:r>
              <w:rPr>
                <w:sz w:val="20"/>
                <w:szCs w:val="20"/>
              </w:rPr>
              <w:t>with_checkpointer</w:t>
            </w:r>
          </w:p>
        </w:tc>
        <w:tc>
          <w:tcPr>
            <w:tcW w:w="6760" w:type="dxa"/>
            <w:tcMar>
              <w:top w:w="90" w:type="dxa"/>
              <w:left w:w="120" w:type="dxa"/>
              <w:bottom w:w="90" w:type="dxa"/>
              <w:right w:w="120" w:type="dxa"/>
            </w:tcMar>
          </w:tcPr>
          <w:p w14:paraId="2C8AC342" w14:textId="77777777" w:rsidR="00AD106E" w:rsidRDefault="00000000">
            <w:r>
              <w:rPr>
                <w:sz w:val="20"/>
                <w:szCs w:val="20"/>
              </w:rPr>
              <w:t>build_graph(with_checkpointer=True) attaches an in-memory checkpointer for local/CLI runs; the module-level graph used by the LangGraph CLI/Platform compiles without one because persistence is platform-managed there.</w:t>
            </w:r>
          </w:p>
        </w:tc>
      </w:tr>
    </w:tbl>
    <w:p w14:paraId="3AF6A122" w14:textId="77777777" w:rsidR="00AD106E" w:rsidRDefault="00000000">
      <w:pPr>
        <w:spacing w:before="40" w:after="20"/>
      </w:pPr>
      <w:r>
        <w:rPr>
          <w:rFonts w:ascii="IBM Plex Mono" w:eastAsia="IBM Plex Mono" w:hAnsi="IBM Plex Mono" w:cs="IBM Plex Mono"/>
          <w:b/>
          <w:bCs/>
          <w:color w:val="C0673F"/>
          <w:sz w:val="17"/>
          <w:szCs w:val="17"/>
        </w:rPr>
        <w:t>04 — THE CALL</w:t>
      </w:r>
    </w:p>
    <w:p w14:paraId="22906082" w14:textId="77777777" w:rsidR="00AD106E" w:rsidRDefault="00000000">
      <w:pPr>
        <w:pStyle w:val="Heading1"/>
        <w:pBdr>
          <w:bottom w:val="single" w:sz="8" w:space="0" w:color="D8D2BE"/>
        </w:pBdr>
        <w:spacing w:before="480" w:after="200"/>
      </w:pPr>
      <w:r>
        <w:rPr>
          <w:b/>
          <w:bCs/>
          <w:color w:val="1E403E"/>
        </w:rPr>
        <w:lastRenderedPageBreak/>
        <w:t>The call, end to end</w:t>
      </w:r>
    </w:p>
    <w:p w14:paraId="17D315D3" w14:textId="77777777" w:rsidR="00AD106E" w:rsidRDefault="00000000">
      <w:pPr>
        <w:spacing w:after="160"/>
      </w:pPr>
      <w:r>
        <w:t>Stripped of edge cases, a full successful call moves through five phases in this order. The planner enforces this order as a strict precedence (§7), but within the survey phase, questions can be answered out of sequence.</w:t>
      </w:r>
    </w:p>
    <w:p w14:paraId="17F8F4C7"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drawing>
          <wp:inline distT="0" distB="0" distL="0" distR="0" wp14:anchorId="686DE0D0" wp14:editId="5A567DFA">
            <wp:extent cx="5943600" cy="5372100"/>
            <wp:effectExtent l="0" t="0" r="0" b="0"/>
            <wp:docPr id="697021283" name="Picture 69702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372100"/>
                    </a:xfrm>
                    <a:prstGeom prst="rect">
                      <a:avLst/>
                    </a:prstGeom>
                  </pic:spPr>
                </pic:pic>
              </a:graphicData>
            </a:graphic>
          </wp:inline>
        </w:drawing>
      </w:r>
    </w:p>
    <w:p w14:paraId="44D347D1" w14:textId="77777777" w:rsidR="00AD106E" w:rsidRDefault="00000000">
      <w:pPr>
        <w:spacing w:after="220"/>
        <w:jc w:val="center"/>
      </w:pPr>
      <w:r>
        <w:rPr>
          <w:rFonts w:ascii="IBM Plex Mono" w:eastAsia="IBM Plex Mono" w:hAnsi="IBM Plex Mono" w:cs="IBM Plex Mono"/>
          <w:i/>
          <w:iCs/>
          <w:color w:val="5A6460"/>
          <w:sz w:val="18"/>
          <w:szCs w:val="18"/>
        </w:rPr>
        <w:t>If consent is declined at in.02, the branch goes to reschedule-offer instead of the survey — see the planner diagram in §7.</w:t>
      </w:r>
    </w:p>
    <w:p w14:paraId="7876E860" w14:textId="77777777" w:rsidR="00AD106E" w:rsidRDefault="00000000">
      <w:pPr>
        <w:pStyle w:val="Heading2"/>
        <w:spacing w:before="320" w:after="140"/>
      </w:pPr>
      <w:r>
        <w:rPr>
          <w:b/>
          <w:bCs/>
          <w:color w:val="1E403E"/>
        </w:rPr>
        <w:t>The six survey questions</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700"/>
        <w:gridCol w:w="4200"/>
        <w:gridCol w:w="4460"/>
      </w:tblGrid>
      <w:tr w:rsidR="00AD106E" w14:paraId="5527EDCC" w14:textId="77777777">
        <w:tblPrEx>
          <w:tblCellMar>
            <w:top w:w="0" w:type="dxa"/>
            <w:bottom w:w="0" w:type="dxa"/>
          </w:tblCellMar>
        </w:tblPrEx>
        <w:trPr>
          <w:tblHeader/>
        </w:trPr>
        <w:tc>
          <w:tcPr>
            <w:tcW w:w="700" w:type="dxa"/>
            <w:shd w:val="clear" w:color="auto" w:fill="EFEAD9"/>
            <w:tcMar>
              <w:top w:w="100" w:type="dxa"/>
              <w:left w:w="120" w:type="dxa"/>
              <w:bottom w:w="100" w:type="dxa"/>
              <w:right w:w="120" w:type="dxa"/>
            </w:tcMar>
            <w:vAlign w:val="center"/>
          </w:tcPr>
          <w:p w14:paraId="04BDA7B6" w14:textId="77777777" w:rsidR="00AD106E" w:rsidRDefault="00000000">
            <w:r>
              <w:rPr>
                <w:rFonts w:ascii="IBM Plex Mono" w:eastAsia="IBM Plex Mono" w:hAnsi="IBM Plex Mono" w:cs="IBM Plex Mono"/>
                <w:b/>
                <w:bCs/>
                <w:color w:val="1E403E"/>
                <w:sz w:val="17"/>
                <w:szCs w:val="17"/>
              </w:rPr>
              <w:t>#</w:t>
            </w:r>
          </w:p>
        </w:tc>
        <w:tc>
          <w:tcPr>
            <w:tcW w:w="4200" w:type="dxa"/>
            <w:shd w:val="clear" w:color="auto" w:fill="EFEAD9"/>
            <w:tcMar>
              <w:top w:w="100" w:type="dxa"/>
              <w:left w:w="120" w:type="dxa"/>
              <w:bottom w:w="100" w:type="dxa"/>
              <w:right w:w="120" w:type="dxa"/>
            </w:tcMar>
            <w:vAlign w:val="center"/>
          </w:tcPr>
          <w:p w14:paraId="7AD795E7" w14:textId="77777777" w:rsidR="00AD106E" w:rsidRDefault="00000000">
            <w:r>
              <w:rPr>
                <w:rFonts w:ascii="IBM Plex Mono" w:eastAsia="IBM Plex Mono" w:hAnsi="IBM Plex Mono" w:cs="IBM Plex Mono"/>
                <w:b/>
                <w:bCs/>
                <w:color w:val="1E403E"/>
                <w:sz w:val="17"/>
                <w:szCs w:val="17"/>
              </w:rPr>
              <w:t>Question</w:t>
            </w:r>
          </w:p>
        </w:tc>
        <w:tc>
          <w:tcPr>
            <w:tcW w:w="4460" w:type="dxa"/>
            <w:shd w:val="clear" w:color="auto" w:fill="EFEAD9"/>
            <w:tcMar>
              <w:top w:w="100" w:type="dxa"/>
              <w:left w:w="120" w:type="dxa"/>
              <w:bottom w:w="100" w:type="dxa"/>
              <w:right w:w="120" w:type="dxa"/>
            </w:tcMar>
            <w:vAlign w:val="center"/>
          </w:tcPr>
          <w:p w14:paraId="3B9EC63D" w14:textId="77777777" w:rsidR="00AD106E" w:rsidRDefault="00000000">
            <w:r>
              <w:rPr>
                <w:rFonts w:ascii="IBM Plex Mono" w:eastAsia="IBM Plex Mono" w:hAnsi="IBM Plex Mono" w:cs="IBM Plex Mono"/>
                <w:b/>
                <w:bCs/>
                <w:color w:val="1E403E"/>
                <w:sz w:val="17"/>
                <w:szCs w:val="17"/>
              </w:rPr>
              <w:t>Condition</w:t>
            </w:r>
          </w:p>
        </w:tc>
      </w:tr>
      <w:tr w:rsidR="00AD106E" w14:paraId="54F70B6C" w14:textId="77777777">
        <w:tblPrEx>
          <w:tblCellMar>
            <w:top w:w="0" w:type="dxa"/>
            <w:bottom w:w="0" w:type="dxa"/>
          </w:tblCellMar>
        </w:tblPrEx>
        <w:tc>
          <w:tcPr>
            <w:tcW w:w="700" w:type="dxa"/>
            <w:tcMar>
              <w:top w:w="90" w:type="dxa"/>
              <w:left w:w="120" w:type="dxa"/>
              <w:bottom w:w="90" w:type="dxa"/>
              <w:right w:w="120" w:type="dxa"/>
            </w:tcMar>
          </w:tcPr>
          <w:p w14:paraId="77DA8A91" w14:textId="77777777" w:rsidR="00AD106E" w:rsidRDefault="00000000">
            <w:r>
              <w:rPr>
                <w:sz w:val="20"/>
                <w:szCs w:val="20"/>
              </w:rPr>
              <w:t>1</w:t>
            </w:r>
          </w:p>
        </w:tc>
        <w:tc>
          <w:tcPr>
            <w:tcW w:w="4200" w:type="dxa"/>
            <w:tcMar>
              <w:top w:w="90" w:type="dxa"/>
              <w:left w:w="120" w:type="dxa"/>
              <w:bottom w:w="90" w:type="dxa"/>
              <w:right w:w="120" w:type="dxa"/>
            </w:tcMar>
          </w:tcPr>
          <w:p w14:paraId="1602C641" w14:textId="77777777" w:rsidR="00AD106E" w:rsidRDefault="00000000">
            <w:r>
              <w:rPr>
                <w:sz w:val="20"/>
                <w:szCs w:val="20"/>
              </w:rPr>
              <w:t>Reviewed any program resources?</w:t>
            </w:r>
          </w:p>
        </w:tc>
        <w:tc>
          <w:tcPr>
            <w:tcW w:w="4460" w:type="dxa"/>
            <w:tcMar>
              <w:top w:w="90" w:type="dxa"/>
              <w:left w:w="120" w:type="dxa"/>
              <w:bottom w:w="90" w:type="dxa"/>
              <w:right w:w="120" w:type="dxa"/>
            </w:tcMar>
          </w:tcPr>
          <w:p w14:paraId="037C5C8C" w14:textId="77777777" w:rsidR="00AD106E" w:rsidRDefault="00000000">
            <w:r>
              <w:rPr>
                <w:sz w:val="20"/>
                <w:szCs w:val="20"/>
              </w:rPr>
              <w:t>always asked</w:t>
            </w:r>
          </w:p>
        </w:tc>
      </w:tr>
      <w:tr w:rsidR="00AD106E" w14:paraId="4861FE7A" w14:textId="77777777">
        <w:tblPrEx>
          <w:tblCellMar>
            <w:top w:w="0" w:type="dxa"/>
            <w:bottom w:w="0" w:type="dxa"/>
          </w:tblCellMar>
        </w:tblPrEx>
        <w:tc>
          <w:tcPr>
            <w:tcW w:w="700" w:type="dxa"/>
            <w:tcMar>
              <w:top w:w="90" w:type="dxa"/>
              <w:left w:w="120" w:type="dxa"/>
              <w:bottom w:w="90" w:type="dxa"/>
              <w:right w:w="120" w:type="dxa"/>
            </w:tcMar>
          </w:tcPr>
          <w:p w14:paraId="247E20A7" w14:textId="77777777" w:rsidR="00AD106E" w:rsidRDefault="00000000">
            <w:r>
              <w:rPr>
                <w:sz w:val="20"/>
                <w:szCs w:val="20"/>
              </w:rPr>
              <w:t>1a</w:t>
            </w:r>
          </w:p>
        </w:tc>
        <w:tc>
          <w:tcPr>
            <w:tcW w:w="4200" w:type="dxa"/>
            <w:tcMar>
              <w:top w:w="90" w:type="dxa"/>
              <w:left w:w="120" w:type="dxa"/>
              <w:bottom w:w="90" w:type="dxa"/>
              <w:right w:w="120" w:type="dxa"/>
            </w:tcMar>
          </w:tcPr>
          <w:p w14:paraId="15B76829" w14:textId="77777777" w:rsidR="00AD106E" w:rsidRDefault="00000000">
            <w:r>
              <w:rPr>
                <w:sz w:val="20"/>
                <w:szCs w:val="20"/>
              </w:rPr>
              <w:t>How helpful were they?</w:t>
            </w:r>
          </w:p>
        </w:tc>
        <w:tc>
          <w:tcPr>
            <w:tcW w:w="4460" w:type="dxa"/>
            <w:tcMar>
              <w:top w:w="90" w:type="dxa"/>
              <w:left w:w="120" w:type="dxa"/>
              <w:bottom w:w="90" w:type="dxa"/>
              <w:right w:w="120" w:type="dxa"/>
            </w:tcMar>
          </w:tcPr>
          <w:p w14:paraId="382396EE" w14:textId="77777777" w:rsidR="00AD106E" w:rsidRDefault="00000000">
            <w:r>
              <w:rPr>
                <w:sz w:val="20"/>
                <w:szCs w:val="20"/>
              </w:rPr>
              <w:t>only if Q1 = yes</w:t>
            </w:r>
          </w:p>
        </w:tc>
      </w:tr>
      <w:tr w:rsidR="00AD106E" w14:paraId="7D60027B" w14:textId="77777777">
        <w:tblPrEx>
          <w:tblCellMar>
            <w:top w:w="0" w:type="dxa"/>
            <w:bottom w:w="0" w:type="dxa"/>
          </w:tblCellMar>
        </w:tblPrEx>
        <w:tc>
          <w:tcPr>
            <w:tcW w:w="700" w:type="dxa"/>
            <w:tcMar>
              <w:top w:w="90" w:type="dxa"/>
              <w:left w:w="120" w:type="dxa"/>
              <w:bottom w:w="90" w:type="dxa"/>
              <w:right w:w="120" w:type="dxa"/>
            </w:tcMar>
          </w:tcPr>
          <w:p w14:paraId="726C7C3D" w14:textId="77777777" w:rsidR="00AD106E" w:rsidRDefault="00000000">
            <w:r>
              <w:rPr>
                <w:sz w:val="20"/>
                <w:szCs w:val="20"/>
              </w:rPr>
              <w:lastRenderedPageBreak/>
              <w:t>1b</w:t>
            </w:r>
          </w:p>
        </w:tc>
        <w:tc>
          <w:tcPr>
            <w:tcW w:w="4200" w:type="dxa"/>
            <w:tcMar>
              <w:top w:w="90" w:type="dxa"/>
              <w:left w:w="120" w:type="dxa"/>
              <w:bottom w:w="90" w:type="dxa"/>
              <w:right w:w="120" w:type="dxa"/>
            </w:tcMar>
          </w:tcPr>
          <w:p w14:paraId="46E71BE8" w14:textId="77777777" w:rsidR="00AD106E" w:rsidRDefault="00000000">
            <w:r>
              <w:rPr>
                <w:sz w:val="20"/>
                <w:szCs w:val="20"/>
              </w:rPr>
              <w:t>Why not reviewed?</w:t>
            </w:r>
          </w:p>
        </w:tc>
        <w:tc>
          <w:tcPr>
            <w:tcW w:w="4460" w:type="dxa"/>
            <w:tcMar>
              <w:top w:w="90" w:type="dxa"/>
              <w:left w:w="120" w:type="dxa"/>
              <w:bottom w:w="90" w:type="dxa"/>
              <w:right w:w="120" w:type="dxa"/>
            </w:tcMar>
          </w:tcPr>
          <w:p w14:paraId="2B2674EA" w14:textId="77777777" w:rsidR="00AD106E" w:rsidRDefault="00000000">
            <w:r>
              <w:rPr>
                <w:sz w:val="20"/>
                <w:szCs w:val="20"/>
              </w:rPr>
              <w:t>only if Q1 = no</w:t>
            </w:r>
          </w:p>
        </w:tc>
      </w:tr>
      <w:tr w:rsidR="00AD106E" w14:paraId="69F556DD" w14:textId="77777777">
        <w:tblPrEx>
          <w:tblCellMar>
            <w:top w:w="0" w:type="dxa"/>
            <w:bottom w:w="0" w:type="dxa"/>
          </w:tblCellMar>
        </w:tblPrEx>
        <w:tc>
          <w:tcPr>
            <w:tcW w:w="700" w:type="dxa"/>
            <w:tcMar>
              <w:top w:w="90" w:type="dxa"/>
              <w:left w:w="120" w:type="dxa"/>
              <w:bottom w:w="90" w:type="dxa"/>
              <w:right w:w="120" w:type="dxa"/>
            </w:tcMar>
          </w:tcPr>
          <w:p w14:paraId="674C21D7" w14:textId="77777777" w:rsidR="00AD106E" w:rsidRDefault="00000000">
            <w:r>
              <w:rPr>
                <w:sz w:val="20"/>
                <w:szCs w:val="20"/>
              </w:rPr>
              <w:t>2</w:t>
            </w:r>
          </w:p>
        </w:tc>
        <w:tc>
          <w:tcPr>
            <w:tcW w:w="4200" w:type="dxa"/>
            <w:tcMar>
              <w:top w:w="90" w:type="dxa"/>
              <w:left w:w="120" w:type="dxa"/>
              <w:bottom w:w="90" w:type="dxa"/>
              <w:right w:w="120" w:type="dxa"/>
            </w:tcMar>
          </w:tcPr>
          <w:p w14:paraId="6EBB2A5E" w14:textId="77777777" w:rsidR="00AD106E" w:rsidRDefault="00000000">
            <w:r>
              <w:rPr>
                <w:sz w:val="20"/>
                <w:szCs w:val="20"/>
              </w:rPr>
              <w:t>What would improve the program?</w:t>
            </w:r>
          </w:p>
        </w:tc>
        <w:tc>
          <w:tcPr>
            <w:tcW w:w="4460" w:type="dxa"/>
            <w:tcMar>
              <w:top w:w="90" w:type="dxa"/>
              <w:left w:w="120" w:type="dxa"/>
              <w:bottom w:w="90" w:type="dxa"/>
              <w:right w:w="120" w:type="dxa"/>
            </w:tcMar>
          </w:tcPr>
          <w:p w14:paraId="1D553C41" w14:textId="77777777" w:rsidR="00AD106E" w:rsidRDefault="00000000">
            <w:r>
              <w:rPr>
                <w:sz w:val="20"/>
                <w:szCs w:val="20"/>
              </w:rPr>
              <w:t>always asked</w:t>
            </w:r>
          </w:p>
        </w:tc>
      </w:tr>
      <w:tr w:rsidR="00AD106E" w14:paraId="0BA0D66A" w14:textId="77777777">
        <w:tblPrEx>
          <w:tblCellMar>
            <w:top w:w="0" w:type="dxa"/>
            <w:bottom w:w="0" w:type="dxa"/>
          </w:tblCellMar>
        </w:tblPrEx>
        <w:tc>
          <w:tcPr>
            <w:tcW w:w="700" w:type="dxa"/>
            <w:tcMar>
              <w:top w:w="90" w:type="dxa"/>
              <w:left w:w="120" w:type="dxa"/>
              <w:bottom w:w="90" w:type="dxa"/>
              <w:right w:w="120" w:type="dxa"/>
            </w:tcMar>
          </w:tcPr>
          <w:p w14:paraId="0412408B" w14:textId="77777777" w:rsidR="00AD106E" w:rsidRDefault="00000000">
            <w:r>
              <w:rPr>
                <w:sz w:val="20"/>
                <w:szCs w:val="20"/>
              </w:rPr>
              <w:t>3</w:t>
            </w:r>
          </w:p>
        </w:tc>
        <w:tc>
          <w:tcPr>
            <w:tcW w:w="4200" w:type="dxa"/>
            <w:tcMar>
              <w:top w:w="90" w:type="dxa"/>
              <w:left w:w="120" w:type="dxa"/>
              <w:bottom w:w="90" w:type="dxa"/>
              <w:right w:w="120" w:type="dxa"/>
            </w:tcMar>
          </w:tcPr>
          <w:p w14:paraId="4B42C952" w14:textId="77777777" w:rsidR="00AD106E" w:rsidRDefault="00000000">
            <w:r>
              <w:rPr>
                <w:sz w:val="20"/>
                <w:szCs w:val="20"/>
              </w:rPr>
              <w:t>What did you like most?</w:t>
            </w:r>
          </w:p>
        </w:tc>
        <w:tc>
          <w:tcPr>
            <w:tcW w:w="4460" w:type="dxa"/>
            <w:tcMar>
              <w:top w:w="90" w:type="dxa"/>
              <w:left w:w="120" w:type="dxa"/>
              <w:bottom w:w="90" w:type="dxa"/>
              <w:right w:w="120" w:type="dxa"/>
            </w:tcMar>
          </w:tcPr>
          <w:p w14:paraId="5C322ACD" w14:textId="77777777" w:rsidR="00AD106E" w:rsidRDefault="00000000">
            <w:r>
              <w:rPr>
                <w:sz w:val="20"/>
                <w:szCs w:val="20"/>
              </w:rPr>
              <w:t>always asked</w:t>
            </w:r>
          </w:p>
        </w:tc>
      </w:tr>
      <w:tr w:rsidR="00AD106E" w14:paraId="3FA56258" w14:textId="77777777">
        <w:tblPrEx>
          <w:tblCellMar>
            <w:top w:w="0" w:type="dxa"/>
            <w:bottom w:w="0" w:type="dxa"/>
          </w:tblCellMar>
        </w:tblPrEx>
        <w:tc>
          <w:tcPr>
            <w:tcW w:w="700" w:type="dxa"/>
            <w:tcMar>
              <w:top w:w="90" w:type="dxa"/>
              <w:left w:w="120" w:type="dxa"/>
              <w:bottom w:w="90" w:type="dxa"/>
              <w:right w:w="120" w:type="dxa"/>
            </w:tcMar>
          </w:tcPr>
          <w:p w14:paraId="344E4F1D" w14:textId="77777777" w:rsidR="00AD106E" w:rsidRDefault="00000000">
            <w:r>
              <w:rPr>
                <w:sz w:val="20"/>
                <w:szCs w:val="20"/>
              </w:rPr>
              <w:t>4</w:t>
            </w:r>
          </w:p>
        </w:tc>
        <w:tc>
          <w:tcPr>
            <w:tcW w:w="4200" w:type="dxa"/>
            <w:tcMar>
              <w:top w:w="90" w:type="dxa"/>
              <w:left w:w="120" w:type="dxa"/>
              <w:bottom w:w="90" w:type="dxa"/>
              <w:right w:w="120" w:type="dxa"/>
            </w:tcMar>
          </w:tcPr>
          <w:p w14:paraId="3B3DE4A0" w14:textId="77777777" w:rsidR="00AD106E" w:rsidRDefault="00000000">
            <w:r>
              <w:rPr>
                <w:sz w:val="20"/>
                <w:szCs w:val="20"/>
              </w:rPr>
              <w:t>Would you recommend it?</w:t>
            </w:r>
          </w:p>
        </w:tc>
        <w:tc>
          <w:tcPr>
            <w:tcW w:w="4460" w:type="dxa"/>
            <w:tcMar>
              <w:top w:w="90" w:type="dxa"/>
              <w:left w:w="120" w:type="dxa"/>
              <w:bottom w:w="90" w:type="dxa"/>
              <w:right w:w="120" w:type="dxa"/>
            </w:tcMar>
          </w:tcPr>
          <w:p w14:paraId="5078A6D7" w14:textId="77777777" w:rsidR="00AD106E" w:rsidRDefault="00000000">
            <w:r>
              <w:rPr>
                <w:sz w:val="20"/>
                <w:szCs w:val="20"/>
              </w:rPr>
              <w:t>always asked</w:t>
            </w:r>
          </w:p>
        </w:tc>
      </w:tr>
      <w:tr w:rsidR="00AD106E" w14:paraId="1B4CED14" w14:textId="77777777">
        <w:tblPrEx>
          <w:tblCellMar>
            <w:top w:w="0" w:type="dxa"/>
            <w:bottom w:w="0" w:type="dxa"/>
          </w:tblCellMar>
        </w:tblPrEx>
        <w:tc>
          <w:tcPr>
            <w:tcW w:w="700" w:type="dxa"/>
            <w:tcMar>
              <w:top w:w="90" w:type="dxa"/>
              <w:left w:w="120" w:type="dxa"/>
              <w:bottom w:w="90" w:type="dxa"/>
              <w:right w:w="120" w:type="dxa"/>
            </w:tcMar>
          </w:tcPr>
          <w:p w14:paraId="46BA9473" w14:textId="77777777" w:rsidR="00AD106E" w:rsidRDefault="00000000">
            <w:r>
              <w:rPr>
                <w:sz w:val="20"/>
                <w:szCs w:val="20"/>
              </w:rPr>
              <w:t>5</w:t>
            </w:r>
          </w:p>
        </w:tc>
        <w:tc>
          <w:tcPr>
            <w:tcW w:w="4200" w:type="dxa"/>
            <w:tcMar>
              <w:top w:w="90" w:type="dxa"/>
              <w:left w:w="120" w:type="dxa"/>
              <w:bottom w:w="90" w:type="dxa"/>
              <w:right w:w="120" w:type="dxa"/>
            </w:tcMar>
          </w:tcPr>
          <w:p w14:paraId="7EDDC861" w14:textId="77777777" w:rsidR="00AD106E" w:rsidRDefault="00000000">
            <w:r>
              <w:rPr>
                <w:sz w:val="20"/>
                <w:szCs w:val="20"/>
              </w:rPr>
              <w:t>Were staff helpful/knowledgeable?</w:t>
            </w:r>
          </w:p>
        </w:tc>
        <w:tc>
          <w:tcPr>
            <w:tcW w:w="4460" w:type="dxa"/>
            <w:tcMar>
              <w:top w:w="90" w:type="dxa"/>
              <w:left w:w="120" w:type="dxa"/>
              <w:bottom w:w="90" w:type="dxa"/>
              <w:right w:w="120" w:type="dxa"/>
            </w:tcMar>
          </w:tcPr>
          <w:p w14:paraId="1D5D31D1" w14:textId="77777777" w:rsidR="00AD106E" w:rsidRDefault="00000000">
            <w:r>
              <w:rPr>
                <w:sz w:val="20"/>
                <w:szCs w:val="20"/>
              </w:rPr>
              <w:t>only if risk_tier == "high" in the work-item payload — never inferred from the call</w:t>
            </w:r>
          </w:p>
        </w:tc>
      </w:tr>
      <w:tr w:rsidR="00AD106E" w14:paraId="32C1E506" w14:textId="77777777">
        <w:tblPrEx>
          <w:tblCellMar>
            <w:top w:w="0" w:type="dxa"/>
            <w:bottom w:w="0" w:type="dxa"/>
          </w:tblCellMar>
        </w:tblPrEx>
        <w:tc>
          <w:tcPr>
            <w:tcW w:w="700" w:type="dxa"/>
            <w:tcMar>
              <w:top w:w="90" w:type="dxa"/>
              <w:left w:w="120" w:type="dxa"/>
              <w:bottom w:w="90" w:type="dxa"/>
              <w:right w:w="120" w:type="dxa"/>
            </w:tcMar>
          </w:tcPr>
          <w:p w14:paraId="712FDD0C" w14:textId="77777777" w:rsidR="00AD106E" w:rsidRDefault="00000000">
            <w:r>
              <w:rPr>
                <w:sz w:val="20"/>
                <w:szCs w:val="20"/>
              </w:rPr>
              <w:t>6</w:t>
            </w:r>
          </w:p>
        </w:tc>
        <w:tc>
          <w:tcPr>
            <w:tcW w:w="4200" w:type="dxa"/>
            <w:tcMar>
              <w:top w:w="90" w:type="dxa"/>
              <w:left w:w="120" w:type="dxa"/>
              <w:bottom w:w="90" w:type="dxa"/>
              <w:right w:w="120" w:type="dxa"/>
            </w:tcMar>
          </w:tcPr>
          <w:p w14:paraId="54400BD2" w14:textId="77777777" w:rsidR="00AD106E" w:rsidRDefault="00000000">
            <w:r>
              <w:rPr>
                <w:sz w:val="20"/>
                <w:szCs w:val="20"/>
              </w:rPr>
              <w:t>Overall experience?</w:t>
            </w:r>
          </w:p>
        </w:tc>
        <w:tc>
          <w:tcPr>
            <w:tcW w:w="4460" w:type="dxa"/>
            <w:tcMar>
              <w:top w:w="90" w:type="dxa"/>
              <w:left w:w="120" w:type="dxa"/>
              <w:bottom w:w="90" w:type="dxa"/>
              <w:right w:w="120" w:type="dxa"/>
            </w:tcMar>
          </w:tcPr>
          <w:p w14:paraId="381257DF" w14:textId="77777777" w:rsidR="00AD106E" w:rsidRDefault="00000000">
            <w:r>
              <w:rPr>
                <w:sz w:val="20"/>
                <w:szCs w:val="20"/>
              </w:rPr>
              <w:t>always asked</w:t>
            </w:r>
          </w:p>
        </w:tc>
      </w:tr>
    </w:tbl>
    <w:p w14:paraId="537BD6F1" w14:textId="77777777" w:rsidR="00AD106E" w:rsidRDefault="00000000">
      <w:r>
        <w:br w:type="page"/>
      </w:r>
    </w:p>
    <w:p w14:paraId="50F1CB7E" w14:textId="77777777" w:rsidR="00AD106E" w:rsidRDefault="00000000">
      <w:pPr>
        <w:spacing w:before="40" w:after="20"/>
      </w:pPr>
      <w:r>
        <w:rPr>
          <w:rFonts w:ascii="IBM Plex Mono" w:eastAsia="IBM Plex Mono" w:hAnsi="IBM Plex Mono" w:cs="IBM Plex Mono"/>
          <w:b/>
          <w:bCs/>
          <w:color w:val="C0673F"/>
          <w:sz w:val="17"/>
          <w:szCs w:val="17"/>
        </w:rPr>
        <w:lastRenderedPageBreak/>
        <w:t>05 — PER-TURN LOGIC</w:t>
      </w:r>
    </w:p>
    <w:p w14:paraId="671888D9" w14:textId="77777777" w:rsidR="00AD106E" w:rsidRDefault="00000000">
      <w:pPr>
        <w:pStyle w:val="Heading1"/>
        <w:pBdr>
          <w:bottom w:val="single" w:sz="8" w:space="0" w:color="D8D2BE"/>
        </w:pBdr>
        <w:spacing w:before="480" w:after="200"/>
      </w:pPr>
      <w:r>
        <w:rPr>
          <w:b/>
          <w:bCs/>
          <w:color w:val="1E403E"/>
        </w:rPr>
        <w:t>Anatomy of one turn — MsatSurveyAgent.run()</w:t>
      </w:r>
    </w:p>
    <w:p w14:paraId="3346D223" w14:textId="77777777" w:rsidR="00AD106E" w:rsidRDefault="00000000">
      <w:pPr>
        <w:spacing w:after="160"/>
      </w:pPr>
      <w:r>
        <w:t>This is the heart of the whole project. Every single graph invocation of call_workflow runs this method exactly once. It reads the member's last message, decides what happened, updates state, and decides what to say next.</w:t>
      </w:r>
    </w:p>
    <w:p w14:paraId="3EF8525F"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lastRenderedPageBreak/>
        <w:drawing>
          <wp:inline distT="0" distB="0" distL="0" distR="0" wp14:anchorId="432BC7AC" wp14:editId="0197E1E3">
            <wp:extent cx="3695700" cy="8229600"/>
            <wp:effectExtent l="0" t="0" r="0" b="0"/>
            <wp:docPr id="1012638415" name="Picture 101263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95700" cy="8229600"/>
                    </a:xfrm>
                    <a:prstGeom prst="rect">
                      <a:avLst/>
                    </a:prstGeom>
                  </pic:spPr>
                </pic:pic>
              </a:graphicData>
            </a:graphic>
          </wp:inline>
        </w:drawing>
      </w:r>
    </w:p>
    <w:p w14:paraId="577CCF31" w14:textId="77777777" w:rsidR="00AD106E" w:rsidRDefault="00000000">
      <w:pPr>
        <w:spacing w:after="220"/>
        <w:jc w:val="center"/>
      </w:pPr>
      <w:r>
        <w:rPr>
          <w:rFonts w:ascii="IBM Plex Mono" w:eastAsia="IBM Plex Mono" w:hAnsi="IBM Plex Mono" w:cs="IBM Plex Mono"/>
          <w:i/>
          <w:iCs/>
          <w:color w:val="5A6460"/>
          <w:sz w:val="18"/>
          <w:szCs w:val="18"/>
        </w:rPr>
        <w:lastRenderedPageBreak/>
        <w:t>Green boxes are the two points where an LLM call can occur. Most branches (guards, gate give-up, provider errors) skip one or both.</w:t>
      </w:r>
    </w:p>
    <w:p w14:paraId="6A256BFB" w14:textId="77777777" w:rsidR="00AD106E" w:rsidRDefault="00000000">
      <w:pPr>
        <w:pStyle w:val="Heading2"/>
        <w:spacing w:before="320" w:after="140"/>
      </w:pPr>
      <w:r>
        <w:rPr>
          <w:b/>
          <w:bCs/>
          <w:color w:val="1E403E"/>
        </w:rPr>
        <w:t>Why corrections win over new answers</w:t>
      </w:r>
    </w:p>
    <w:p w14:paraId="38AC6C94" w14:textId="77777777" w:rsidR="00AD106E" w:rsidRDefault="00000000">
      <w:pPr>
        <w:spacing w:after="160"/>
      </w:pPr>
      <w:r>
        <w:t>Notice the order: corrections are recorded before new values, and the retry logic explicitly treats "the member corrected an earlier answer" as a contribution rather than a failure to answer the current question. That's a small piece of code with outsized effect on how natural the conversation feels — someone revising Q3 while a totally different question is pending is never penalized for it.</w:t>
      </w:r>
    </w:p>
    <w:p w14:paraId="49CE2EED" w14:textId="77777777" w:rsidR="00AD106E" w:rsidRDefault="00000000">
      <w:pPr>
        <w:spacing w:before="100" w:after="40"/>
      </w:pPr>
      <w:r>
        <w:rPr>
          <w:rFonts w:ascii="IBM Plex Mono" w:eastAsia="IBM Plex Mono" w:hAnsi="IBM Plex Mono" w:cs="IBM Plex Mono"/>
          <w:color w:val="9FC3BC"/>
          <w:sz w:val="17"/>
          <w:szCs w:val="17"/>
        </w:rPr>
        <w:t>msat_flow/agents/survey_agent.py — retry logic</w:t>
      </w:r>
    </w:p>
    <w:tbl>
      <w:tblPr>
        <w:tblW w:w="5000" w:type="pct"/>
        <w:tblCellMar>
          <w:left w:w="10" w:type="dxa"/>
          <w:right w:w="10" w:type="dxa"/>
        </w:tblCellMar>
        <w:tblLook w:val="04A0" w:firstRow="1" w:lastRow="0" w:firstColumn="1" w:lastColumn="0" w:noHBand="0" w:noVBand="1"/>
      </w:tblPr>
      <w:tblGrid>
        <w:gridCol w:w="9360"/>
      </w:tblGrid>
      <w:tr w:rsidR="00AD106E" w14:paraId="42523659" w14:textId="77777777">
        <w:tblPrEx>
          <w:tblCellMar>
            <w:top w:w="0" w:type="dxa"/>
            <w:bottom w:w="0" w:type="dxa"/>
          </w:tblCellMar>
        </w:tblPrEx>
        <w:tc>
          <w:tcPr>
            <w:tcW w:w="0" w:type="auto"/>
            <w:shd w:val="clear" w:color="auto" w:fill="12201E"/>
            <w:tcMar>
              <w:top w:w="180" w:type="dxa"/>
              <w:left w:w="220" w:type="dxa"/>
              <w:bottom w:w="180" w:type="dxa"/>
              <w:right w:w="220" w:type="dxa"/>
            </w:tcMar>
          </w:tcPr>
          <w:p w14:paraId="05EB06AE" w14:textId="77777777" w:rsidR="00AD106E" w:rsidRDefault="00000000">
            <w:r>
              <w:rPr>
                <w:rFonts w:ascii="IBM Plex Mono" w:eastAsia="IBM Plex Mono" w:hAnsi="IBM Plex Mono" w:cs="IBM Plex Mono"/>
                <w:color w:val="E7EDE9"/>
                <w:sz w:val="18"/>
                <w:szCs w:val="18"/>
              </w:rPr>
              <w:t>if decision.corrections:</w:t>
            </w:r>
          </w:p>
          <w:p w14:paraId="246BE6C1" w14:textId="77777777" w:rsidR="00AD106E" w:rsidRDefault="00000000">
            <w:r>
              <w:rPr>
                <w:rFonts w:ascii="IBM Plex Mono" w:eastAsia="IBM Plex Mono" w:hAnsi="IBM Plex Mono" w:cs="IBM Plex Mono"/>
                <w:color w:val="E7EDE9"/>
                <w:sz w:val="18"/>
                <w:szCs w:val="18"/>
              </w:rPr>
              <w:t xml:space="preserve">    # They revised an earlier answer instead of answering this one. That</w:t>
            </w:r>
          </w:p>
          <w:p w14:paraId="5A802DAA" w14:textId="77777777" w:rsidR="00AD106E" w:rsidRDefault="00000000">
            <w:r>
              <w:rPr>
                <w:rFonts w:ascii="IBM Plex Mono" w:eastAsia="IBM Plex Mono" w:hAnsi="IBM Plex Mono" w:cs="IBM Plex Mono"/>
                <w:color w:val="E7EDE9"/>
                <w:sz w:val="18"/>
                <w:szCs w:val="18"/>
              </w:rPr>
              <w:t xml:space="preserve">    # is a contribution, not a failure to answer, and charging it to the</w:t>
            </w:r>
          </w:p>
          <w:p w14:paraId="0264AB67" w14:textId="77777777" w:rsidR="00AD106E" w:rsidRDefault="00000000">
            <w:r>
              <w:rPr>
                <w:rFonts w:ascii="IBM Plex Mono" w:eastAsia="IBM Plex Mono" w:hAnsi="IBM Plex Mono" w:cs="IBM Plex Mono"/>
                <w:color w:val="E7EDE9"/>
                <w:sz w:val="18"/>
                <w:szCs w:val="18"/>
              </w:rPr>
              <w:t xml:space="preserve">    # outstanding question would spend the budget on someone being</w:t>
            </w:r>
          </w:p>
          <w:p w14:paraId="6B103D52" w14:textId="77777777" w:rsidR="00AD106E" w:rsidRDefault="00000000">
            <w:r>
              <w:rPr>
                <w:rFonts w:ascii="IBM Plex Mono" w:eastAsia="IBM Plex Mono" w:hAnsi="IBM Plex Mono" w:cs="IBM Plex Mono"/>
                <w:color w:val="E7EDE9"/>
                <w:sz w:val="18"/>
                <w:szCs w:val="18"/>
              </w:rPr>
              <w:t xml:space="preserve">    # careful.</w:t>
            </w:r>
          </w:p>
          <w:p w14:paraId="690D67C1" w14:textId="77777777" w:rsidR="00AD106E" w:rsidRDefault="00000000">
            <w:r>
              <w:rPr>
                <w:rFonts w:ascii="IBM Plex Mono" w:eastAsia="IBM Plex Mono" w:hAnsi="IBM Plex Mono" w:cs="IBM Plex Mono"/>
                <w:color w:val="E7EDE9"/>
                <w:sz w:val="18"/>
                <w:szCs w:val="18"/>
              </w:rPr>
              <w:t xml:space="preserve">    return None</w:t>
            </w:r>
          </w:p>
        </w:tc>
      </w:tr>
    </w:tbl>
    <w:p w14:paraId="66FBC900" w14:textId="77777777" w:rsidR="00AD106E" w:rsidRDefault="00000000">
      <w:r>
        <w:br w:type="page"/>
      </w:r>
    </w:p>
    <w:p w14:paraId="645AE894" w14:textId="77777777" w:rsidR="00AD106E" w:rsidRDefault="00000000">
      <w:pPr>
        <w:spacing w:before="40" w:after="20"/>
      </w:pPr>
      <w:r>
        <w:rPr>
          <w:rFonts w:ascii="IBM Plex Mono" w:eastAsia="IBM Plex Mono" w:hAnsi="IBM Plex Mono" w:cs="IBM Plex Mono"/>
          <w:b/>
          <w:bCs/>
          <w:color w:val="C0673F"/>
          <w:sz w:val="17"/>
          <w:szCs w:val="17"/>
        </w:rPr>
        <w:lastRenderedPageBreak/>
        <w:t>06 — SAFETY</w:t>
      </w:r>
    </w:p>
    <w:p w14:paraId="0E995EF8" w14:textId="77777777" w:rsidR="00AD106E" w:rsidRDefault="00000000">
      <w:pPr>
        <w:pStyle w:val="Heading1"/>
        <w:pBdr>
          <w:bottom w:val="single" w:sz="8" w:space="0" w:color="D8D2BE"/>
        </w:pBdr>
        <w:spacing w:before="480" w:after="200"/>
      </w:pPr>
      <w:r>
        <w:rPr>
          <w:b/>
          <w:bCs/>
          <w:color w:val="1E403E"/>
        </w:rPr>
        <w:t>Guards — the safety net</w:t>
      </w:r>
    </w:p>
    <w:p w14:paraId="2CDD0478" w14:textId="77777777" w:rsidR="00AD106E" w:rsidRDefault="00000000">
      <w:pPr>
        <w:spacing w:after="160"/>
      </w:pPr>
      <w:r>
        <w:t>core/guards.py runs before any LLM call, on the raw text, using conservative regex patterns. This means safety checks still work even if the LLM provider is down. Six guard outcomes exist, checked in strict priority order:</w:t>
      </w:r>
    </w:p>
    <w:p w14:paraId="36014829"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lastRenderedPageBreak/>
        <w:drawing>
          <wp:inline distT="0" distB="0" distL="0" distR="0" wp14:anchorId="3AC1711F" wp14:editId="2A1D79D2">
            <wp:extent cx="4857750" cy="8229600"/>
            <wp:effectExtent l="0" t="0" r="0" b="0"/>
            <wp:docPr id="464310507" name="Picture 46431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8229600"/>
                    </a:xfrm>
                    <a:prstGeom prst="rect">
                      <a:avLst/>
                    </a:prstGeom>
                  </pic:spPr>
                </pic:pic>
              </a:graphicData>
            </a:graphic>
          </wp:inline>
        </w:drawing>
      </w:r>
    </w:p>
    <w:p w14:paraId="6A3A1B31" w14:textId="77777777" w:rsidR="00AD106E" w:rsidRDefault="00000000">
      <w:pPr>
        <w:spacing w:after="220"/>
        <w:jc w:val="center"/>
      </w:pPr>
      <w:r>
        <w:rPr>
          <w:rFonts w:ascii="IBM Plex Mono" w:eastAsia="IBM Plex Mono" w:hAnsi="IBM Plex Mono" w:cs="IBM Plex Mono"/>
          <w:i/>
          <w:iCs/>
          <w:color w:val="5A6460"/>
          <w:sz w:val="18"/>
          <w:szCs w:val="18"/>
        </w:rPr>
        <w:lastRenderedPageBreak/>
        <w:t>Safeguarding is deliberately the least conservative pattern — the design explicitly accepts more false positives here because the cost of a miss is unacceptable.</w:t>
      </w:r>
    </w:p>
    <w:p w14:paraId="52321FE2" w14:textId="77777777" w:rsidR="00AD106E" w:rsidRDefault="00000000">
      <w:pPr>
        <w:spacing w:after="160"/>
      </w:pPr>
      <w:r>
        <w:t>Two safety signals exist twice, on purpose: guards catch what's said plainly (regex, no LLM, works offline), while the extractor's TurnDecision.safeguarding_concern / asks_for_representative fields catch what's said obliquely — "I don't see much point any more" trips no regex pattern, so the LLM is explicitly instructed to lean toward raising a concern rather than away from it.</w:t>
      </w:r>
    </w:p>
    <w:p w14:paraId="67FE0F52" w14:textId="77777777" w:rsidR="00AD106E" w:rsidRDefault="00000000">
      <w:r>
        <w:br w:type="page"/>
      </w:r>
    </w:p>
    <w:p w14:paraId="189E9E0C" w14:textId="77777777" w:rsidR="00AD106E" w:rsidRDefault="00000000">
      <w:pPr>
        <w:spacing w:before="40" w:after="20"/>
      </w:pPr>
      <w:r>
        <w:rPr>
          <w:rFonts w:ascii="IBM Plex Mono" w:eastAsia="IBM Plex Mono" w:hAnsi="IBM Plex Mono" w:cs="IBM Plex Mono"/>
          <w:b/>
          <w:bCs/>
          <w:color w:val="C0673F"/>
          <w:sz w:val="17"/>
          <w:szCs w:val="17"/>
        </w:rPr>
        <w:lastRenderedPageBreak/>
        <w:t>07 — DECISION LOGIC</w:t>
      </w:r>
    </w:p>
    <w:p w14:paraId="1822035C" w14:textId="77777777" w:rsidR="00AD106E" w:rsidRDefault="00000000">
      <w:pPr>
        <w:pStyle w:val="Heading1"/>
        <w:pBdr>
          <w:bottom w:val="single" w:sz="8" w:space="0" w:color="D8D2BE"/>
        </w:pBdr>
        <w:spacing w:before="480" w:after="200"/>
      </w:pPr>
      <w:r>
        <w:rPr>
          <w:b/>
          <w:bCs/>
          <w:color w:val="1E403E"/>
        </w:rPr>
        <w:t>The planner's precedence — plan_next()</w:t>
      </w:r>
    </w:p>
    <w:p w14:paraId="6BE7A175" w14:textId="77777777" w:rsidR="00AD106E" w:rsidRDefault="00000000">
      <w:pPr>
        <w:spacing w:after="160"/>
      </w:pPr>
      <w:r>
        <w:t>planner.py is a pure function of call state — no LLM, no side effects, easy to unit test. Given the current answers, gates, and any guard that fired, it returns exactly one Plan (an action + the script node driving it).</w:t>
      </w:r>
    </w:p>
    <w:p w14:paraId="3029F8D2"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lastRenderedPageBreak/>
        <w:drawing>
          <wp:inline distT="0" distB="0" distL="0" distR="0" wp14:anchorId="47D73E23" wp14:editId="27779E2E">
            <wp:extent cx="4152900" cy="8229600"/>
            <wp:effectExtent l="0" t="0" r="0" b="0"/>
            <wp:docPr id="733214246" name="Picture 73321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52900" cy="8229600"/>
                    </a:xfrm>
                    <a:prstGeom prst="rect">
                      <a:avLst/>
                    </a:prstGeom>
                  </pic:spPr>
                </pic:pic>
              </a:graphicData>
            </a:graphic>
          </wp:inline>
        </w:drawing>
      </w:r>
    </w:p>
    <w:p w14:paraId="553B58BE" w14:textId="77777777" w:rsidR="00AD106E" w:rsidRDefault="00000000">
      <w:pPr>
        <w:spacing w:after="220"/>
        <w:jc w:val="center"/>
      </w:pPr>
      <w:r>
        <w:rPr>
          <w:rFonts w:ascii="IBM Plex Mono" w:eastAsia="IBM Plex Mono" w:hAnsi="IBM Plex Mono" w:cs="IBM Plex Mono"/>
          <w:i/>
          <w:iCs/>
          <w:color w:val="5A6460"/>
          <w:sz w:val="18"/>
          <w:szCs w:val="18"/>
        </w:rPr>
        <w:lastRenderedPageBreak/>
        <w:t>plan_next() in msat_flow/planner.py — 8 precedence levels, matching the numbered list in its own docstring.</w:t>
      </w:r>
    </w:p>
    <w:p w14:paraId="60C863A9" w14:textId="77777777" w:rsidR="00AD106E" w:rsidRDefault="00000000">
      <w:pPr>
        <w:pStyle w:val="Heading2"/>
        <w:spacing w:before="320" w:after="140"/>
      </w:pPr>
      <w:r>
        <w:rPr>
          <w:b/>
          <w:bCs/>
          <w:color w:val="1E403E"/>
        </w:rPr>
        <w:t>Conditional questions — how "applicability" works</w:t>
      </w:r>
    </w:p>
    <w:p w14:paraId="02A44727" w14:textId="77777777" w:rsidR="00AD106E" w:rsidRDefault="00000000">
      <w:pPr>
        <w:spacing w:after="160"/>
      </w:pPr>
      <w:r>
        <w:t>Each question in data/msat_spec.json can carry a when condition. applies() evaluates it against either an already-recorded answer (Q1a/Q1b depend on Q1) or a payload fact the work item brought (Q5 depends on risk_tier). Crucially:</w:t>
      </w:r>
    </w:p>
    <w:p w14:paraId="734A6733" w14:textId="77777777" w:rsidR="00AD106E" w:rsidRDefault="00000000">
      <w:pPr>
        <w:pStyle w:val="ListParagraph"/>
        <w:numPr>
          <w:ilvl w:val="0"/>
          <w:numId w:val="1"/>
        </w:numPr>
        <w:spacing w:after="80"/>
      </w:pPr>
      <w:r>
        <w:t>Q1a / Q1b — condition on an in-call answer. If the member later corrects Q1, _drop_inapplicable() retroactively forgets the now-invalid Q1a/Q1b answer so it doesn't leak into the outcome.</w:t>
      </w:r>
    </w:p>
    <w:p w14:paraId="08660D0A" w14:textId="77777777" w:rsidR="00AD106E" w:rsidRDefault="00000000">
      <w:pPr>
        <w:pStyle w:val="ListParagraph"/>
        <w:numPr>
          <w:ilvl w:val="0"/>
          <w:numId w:val="1"/>
        </w:numPr>
        <w:spacing w:after="80"/>
      </w:pPr>
      <w:r>
        <w:t>Q5 — condition on risk_tier, a payload fact. This is never inferred from the conversation and cannot change mid-call — it's resolved once via payload.resolve().</w:t>
      </w:r>
    </w:p>
    <w:p w14:paraId="4E0EE643" w14:textId="77777777" w:rsidR="00AD106E" w:rsidRDefault="00000000">
      <w:r>
        <w:br w:type="page"/>
      </w:r>
    </w:p>
    <w:p w14:paraId="2CA489EF" w14:textId="77777777" w:rsidR="00AD106E" w:rsidRDefault="00000000">
      <w:pPr>
        <w:spacing w:before="40" w:after="20"/>
      </w:pPr>
      <w:r>
        <w:rPr>
          <w:rFonts w:ascii="IBM Plex Mono" w:eastAsia="IBM Plex Mono" w:hAnsi="IBM Plex Mono" w:cs="IBM Plex Mono"/>
          <w:b/>
          <w:bCs/>
          <w:color w:val="C0673F"/>
          <w:sz w:val="17"/>
          <w:szCs w:val="17"/>
        </w:rPr>
        <w:lastRenderedPageBreak/>
        <w:t>08 — RECORDING ANSWERS</w:t>
      </w:r>
    </w:p>
    <w:p w14:paraId="3F4C5763" w14:textId="77777777" w:rsidR="00AD106E" w:rsidRDefault="00000000">
      <w:pPr>
        <w:pStyle w:val="Heading1"/>
        <w:pBdr>
          <w:bottom w:val="single" w:sz="8" w:space="0" w:color="D8D2BE"/>
        </w:pBdr>
        <w:spacing w:before="480" w:after="200"/>
      </w:pPr>
      <w:r>
        <w:rPr>
          <w:b/>
          <w:bCs/>
          <w:color w:val="1E403E"/>
        </w:rPr>
        <w:t>Slots, answers &amp; recording</w:t>
      </w:r>
    </w:p>
    <w:p w14:paraId="6EC14854" w14:textId="77777777" w:rsidR="00AD106E" w:rsidRDefault="00000000">
      <w:pPr>
        <w:spacing w:after="160"/>
      </w:pPr>
      <w:r>
        <w:t>Every value that ends up in the outcome — whether from the member's own words or the LLM's structured extraction — passes through the same three-step pipeline before it's trusted:</w:t>
      </w:r>
    </w:p>
    <w:p w14:paraId="0800B6C7"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drawing>
          <wp:inline distT="0" distB="0" distL="0" distR="0" wp14:anchorId="32FC1FE8" wp14:editId="0D60CEEB">
            <wp:extent cx="5943600" cy="1409700"/>
            <wp:effectExtent l="0" t="0" r="0" b="0"/>
            <wp:docPr id="862123703" name="Picture 86212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409700"/>
                    </a:xfrm>
                    <a:prstGeom prst="rect">
                      <a:avLst/>
                    </a:prstGeom>
                  </pic:spPr>
                </pic:pic>
              </a:graphicData>
            </a:graphic>
          </wp:inline>
        </w:drawing>
      </w:r>
    </w:p>
    <w:p w14:paraId="1E70B84D" w14:textId="77777777" w:rsidR="00AD106E" w:rsidRDefault="00000000">
      <w:pPr>
        <w:spacing w:after="220"/>
        <w:jc w:val="center"/>
      </w:pPr>
      <w:r>
        <w:rPr>
          <w:rFonts w:ascii="IBM Plex Mono" w:eastAsia="IBM Plex Mono" w:hAnsi="IBM Plex Mono" w:cs="IBM Plex Mono"/>
          <w:i/>
          <w:iCs/>
          <w:color w:val="5A6460"/>
          <w:sz w:val="18"/>
          <w:szCs w:val="18"/>
        </w:rPr>
        <w:t>slots/pipeline.py's accept(slot, raw) is the single choke point — nothing reaches self._answers without going through it.</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2800"/>
        <w:gridCol w:w="6560"/>
      </w:tblGrid>
      <w:tr w:rsidR="00AD106E" w14:paraId="2D5F2E02" w14:textId="77777777">
        <w:tblPrEx>
          <w:tblCellMar>
            <w:top w:w="0" w:type="dxa"/>
            <w:bottom w:w="0" w:type="dxa"/>
          </w:tblCellMar>
        </w:tblPrEx>
        <w:trPr>
          <w:tblHeader/>
        </w:trPr>
        <w:tc>
          <w:tcPr>
            <w:tcW w:w="2800" w:type="dxa"/>
            <w:shd w:val="clear" w:color="auto" w:fill="EFEAD9"/>
            <w:tcMar>
              <w:top w:w="100" w:type="dxa"/>
              <w:left w:w="120" w:type="dxa"/>
              <w:bottom w:w="100" w:type="dxa"/>
              <w:right w:w="120" w:type="dxa"/>
            </w:tcMar>
            <w:vAlign w:val="center"/>
          </w:tcPr>
          <w:p w14:paraId="655B2ACD" w14:textId="77777777" w:rsidR="00AD106E" w:rsidRDefault="00000000">
            <w:r>
              <w:rPr>
                <w:rFonts w:ascii="IBM Plex Mono" w:eastAsia="IBM Plex Mono" w:hAnsi="IBM Plex Mono" w:cs="IBM Plex Mono"/>
                <w:b/>
                <w:bCs/>
                <w:color w:val="1E403E"/>
                <w:sz w:val="17"/>
                <w:szCs w:val="17"/>
              </w:rPr>
              <w:t>Guarantee</w:t>
            </w:r>
          </w:p>
        </w:tc>
        <w:tc>
          <w:tcPr>
            <w:tcW w:w="6560" w:type="dxa"/>
            <w:shd w:val="clear" w:color="auto" w:fill="EFEAD9"/>
            <w:tcMar>
              <w:top w:w="100" w:type="dxa"/>
              <w:left w:w="120" w:type="dxa"/>
              <w:bottom w:w="100" w:type="dxa"/>
              <w:right w:w="120" w:type="dxa"/>
            </w:tcMar>
            <w:vAlign w:val="center"/>
          </w:tcPr>
          <w:p w14:paraId="7585E997" w14:textId="77777777" w:rsidR="00AD106E" w:rsidRDefault="00000000">
            <w:r>
              <w:rPr>
                <w:rFonts w:ascii="IBM Plex Mono" w:eastAsia="IBM Plex Mono" w:hAnsi="IBM Plex Mono" w:cs="IBM Plex Mono"/>
                <w:b/>
                <w:bCs/>
                <w:color w:val="1E403E"/>
                <w:sz w:val="17"/>
                <w:szCs w:val="17"/>
              </w:rPr>
              <w:t>Mechanism</w:t>
            </w:r>
          </w:p>
        </w:tc>
      </w:tr>
      <w:tr w:rsidR="00AD106E" w14:paraId="53FE9496" w14:textId="77777777">
        <w:tblPrEx>
          <w:tblCellMar>
            <w:top w:w="0" w:type="dxa"/>
            <w:bottom w:w="0" w:type="dxa"/>
          </w:tblCellMar>
        </w:tblPrEx>
        <w:tc>
          <w:tcPr>
            <w:tcW w:w="2800" w:type="dxa"/>
            <w:tcMar>
              <w:top w:w="90" w:type="dxa"/>
              <w:left w:w="120" w:type="dxa"/>
              <w:bottom w:w="90" w:type="dxa"/>
              <w:right w:w="120" w:type="dxa"/>
            </w:tcMar>
          </w:tcPr>
          <w:p w14:paraId="3774C8C9" w14:textId="77777777" w:rsidR="00AD106E" w:rsidRDefault="00000000">
            <w:r>
              <w:rPr>
                <w:sz w:val="20"/>
                <w:szCs w:val="20"/>
              </w:rPr>
              <w:t>A rating the member never gave can't appear</w:t>
            </w:r>
          </w:p>
        </w:tc>
        <w:tc>
          <w:tcPr>
            <w:tcW w:w="6560" w:type="dxa"/>
            <w:tcMar>
              <w:top w:w="90" w:type="dxa"/>
              <w:left w:w="120" w:type="dxa"/>
              <w:bottom w:w="90" w:type="dxa"/>
              <w:right w:w="120" w:type="dxa"/>
            </w:tcMar>
          </w:tcPr>
          <w:p w14:paraId="16479A7E" w14:textId="77777777" w:rsidR="00AD106E" w:rsidRDefault="00000000">
            <w:r>
              <w:rPr>
                <w:sz w:val="20"/>
                <w:szCs w:val="20"/>
              </w:rPr>
              <w:t>Choice slots are validated against an exact allow-list of option values — an LLM hallucinating "kind of helpful" gets rejected, not silently coerced.</w:t>
            </w:r>
          </w:p>
        </w:tc>
      </w:tr>
      <w:tr w:rsidR="00AD106E" w14:paraId="189FA3F2" w14:textId="77777777">
        <w:tblPrEx>
          <w:tblCellMar>
            <w:top w:w="0" w:type="dxa"/>
            <w:bottom w:w="0" w:type="dxa"/>
          </w:tblCellMar>
        </w:tblPrEx>
        <w:tc>
          <w:tcPr>
            <w:tcW w:w="2800" w:type="dxa"/>
            <w:tcMar>
              <w:top w:w="90" w:type="dxa"/>
              <w:left w:w="120" w:type="dxa"/>
              <w:bottom w:w="90" w:type="dxa"/>
              <w:right w:w="120" w:type="dxa"/>
            </w:tcMar>
          </w:tcPr>
          <w:p w14:paraId="68971CE6" w14:textId="77777777" w:rsidR="00AD106E" w:rsidRDefault="00000000">
            <w:r>
              <w:rPr>
                <w:sz w:val="20"/>
                <w:szCs w:val="20"/>
              </w:rPr>
              <w:t>A question won't loop forever</w:t>
            </w:r>
          </w:p>
        </w:tc>
        <w:tc>
          <w:tcPr>
            <w:tcW w:w="6560" w:type="dxa"/>
            <w:tcMar>
              <w:top w:w="90" w:type="dxa"/>
              <w:left w:w="120" w:type="dxa"/>
              <w:bottom w:w="90" w:type="dxa"/>
              <w:right w:w="120" w:type="dxa"/>
            </w:tcMar>
          </w:tcPr>
          <w:p w14:paraId="083C9EAA" w14:textId="77777777" w:rsidR="00AD106E" w:rsidRDefault="00000000">
            <w:r>
              <w:rPr>
                <w:sz w:val="20"/>
                <w:szCs w:val="20"/>
              </w:rPr>
              <w:t>Each SlotAttempt tracks attempt_count; once a slot hits its policy limit (max_asks_per_slot, or the tighter max_identity_asks / max_consent_asks for the three gates) it's either auto-declined or, for a gate, ends the call outright via _gate_gave_up().</w:t>
            </w:r>
          </w:p>
        </w:tc>
      </w:tr>
    </w:tbl>
    <w:p w14:paraId="3F6139A1" w14:textId="77777777" w:rsidR="00AD106E" w:rsidRDefault="00000000">
      <w:pPr>
        <w:pStyle w:val="Heading2"/>
        <w:spacing w:before="320" w:after="140"/>
      </w:pPr>
      <w:r>
        <w:rPr>
          <w:b/>
          <w:bCs/>
          <w:color w:val="1E403E"/>
        </w:rPr>
        <w:t>The three gates are special</w:t>
      </w:r>
    </w:p>
    <w:p w14:paraId="0FECB09B" w14:textId="77777777" w:rsidR="00AD106E" w:rsidRDefault="00000000">
      <w:pPr>
        <w:spacing w:after="160"/>
      </w:pPr>
      <w:r>
        <w:t>Identity, consent, and reschedule-intent are read only from the turn that asked them — _may_record() enforces this explicitly. A cheerful "sure!" volunteered before consent was ever asked cannot retroactively count as consent; it's asked anyway. This is a deliberate trade: mildly repetitive over risking a member being surveyed without having actually agreed to it.</w:t>
      </w:r>
    </w:p>
    <w:p w14:paraId="063FD8FE" w14:textId="77777777" w:rsidR="00AD106E" w:rsidRDefault="00000000">
      <w:r>
        <w:br w:type="page"/>
      </w:r>
    </w:p>
    <w:p w14:paraId="5A7441F8" w14:textId="77777777" w:rsidR="00AD106E" w:rsidRDefault="00000000">
      <w:pPr>
        <w:spacing w:before="40" w:after="20"/>
      </w:pPr>
      <w:r>
        <w:rPr>
          <w:rFonts w:ascii="IBM Plex Mono" w:eastAsia="IBM Plex Mono" w:hAnsi="IBM Plex Mono" w:cs="IBM Plex Mono"/>
          <w:b/>
          <w:bCs/>
          <w:color w:val="C0673F"/>
          <w:sz w:val="17"/>
          <w:szCs w:val="17"/>
        </w:rPr>
        <w:lastRenderedPageBreak/>
        <w:t>09 — MODEL CALLS</w:t>
      </w:r>
    </w:p>
    <w:p w14:paraId="39139BB0" w14:textId="77777777" w:rsidR="00AD106E" w:rsidRDefault="00000000">
      <w:pPr>
        <w:pStyle w:val="Heading1"/>
        <w:pBdr>
          <w:bottom w:val="single" w:sz="8" w:space="0" w:color="D8D2BE"/>
        </w:pBdr>
        <w:spacing w:before="480" w:after="200"/>
      </w:pPr>
      <w:r>
        <w:rPr>
          <w:b/>
          <w:bCs/>
          <w:color w:val="1E403E"/>
        </w:rPr>
        <w:t>Where the LLM gets called</w:t>
      </w:r>
    </w:p>
    <w:p w14:paraId="40488B8D" w14:textId="77777777" w:rsidR="00AD106E" w:rsidRDefault="00000000">
      <w:pPr>
        <w:spacing w:after="160"/>
      </w:pPr>
      <w:r>
        <w:t>There are exactly two call sites, both wrapping a single LangChain chat model (llm/client.py), and both fully documented in the flowchart in §5:</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1197"/>
        <w:gridCol w:w="2688"/>
        <w:gridCol w:w="2752"/>
        <w:gridCol w:w="2723"/>
      </w:tblGrid>
      <w:tr w:rsidR="00AD106E" w14:paraId="19FE64C7" w14:textId="77777777">
        <w:tblPrEx>
          <w:tblCellMar>
            <w:top w:w="0" w:type="dxa"/>
            <w:bottom w:w="0" w:type="dxa"/>
          </w:tblCellMar>
        </w:tblPrEx>
        <w:trPr>
          <w:tblHeader/>
        </w:trPr>
        <w:tc>
          <w:tcPr>
            <w:tcW w:w="1400" w:type="dxa"/>
            <w:shd w:val="clear" w:color="auto" w:fill="EFEAD9"/>
            <w:tcMar>
              <w:top w:w="100" w:type="dxa"/>
              <w:left w:w="120" w:type="dxa"/>
              <w:bottom w:w="100" w:type="dxa"/>
              <w:right w:w="120" w:type="dxa"/>
            </w:tcMar>
            <w:vAlign w:val="center"/>
          </w:tcPr>
          <w:p w14:paraId="3A1E672E" w14:textId="77777777" w:rsidR="00AD106E" w:rsidRDefault="00000000">
            <w:r>
              <w:rPr>
                <w:rFonts w:ascii="IBM Plex Mono" w:eastAsia="IBM Plex Mono" w:hAnsi="IBM Plex Mono" w:cs="IBM Plex Mono"/>
                <w:b/>
                <w:bCs/>
                <w:color w:val="1E403E"/>
                <w:sz w:val="17"/>
                <w:szCs w:val="17"/>
              </w:rPr>
              <w:t>Call</w:t>
            </w:r>
          </w:p>
        </w:tc>
        <w:tc>
          <w:tcPr>
            <w:tcW w:w="2400" w:type="dxa"/>
            <w:shd w:val="clear" w:color="auto" w:fill="EFEAD9"/>
            <w:tcMar>
              <w:top w:w="100" w:type="dxa"/>
              <w:left w:w="120" w:type="dxa"/>
              <w:bottom w:w="100" w:type="dxa"/>
              <w:right w:w="120" w:type="dxa"/>
            </w:tcMar>
            <w:vAlign w:val="center"/>
          </w:tcPr>
          <w:p w14:paraId="3B692A13" w14:textId="77777777" w:rsidR="00AD106E" w:rsidRDefault="00000000">
            <w:r>
              <w:rPr>
                <w:rFonts w:ascii="IBM Plex Mono" w:eastAsia="IBM Plex Mono" w:hAnsi="IBM Plex Mono" w:cs="IBM Plex Mono"/>
                <w:b/>
                <w:bCs/>
                <w:color w:val="1E403E"/>
                <w:sz w:val="17"/>
                <w:szCs w:val="17"/>
              </w:rPr>
              <w:t>Function</w:t>
            </w:r>
          </w:p>
        </w:tc>
        <w:tc>
          <w:tcPr>
            <w:tcW w:w="2400" w:type="dxa"/>
            <w:shd w:val="clear" w:color="auto" w:fill="EFEAD9"/>
            <w:tcMar>
              <w:top w:w="100" w:type="dxa"/>
              <w:left w:w="120" w:type="dxa"/>
              <w:bottom w:w="100" w:type="dxa"/>
              <w:right w:w="120" w:type="dxa"/>
            </w:tcMar>
            <w:vAlign w:val="center"/>
          </w:tcPr>
          <w:p w14:paraId="4C7FF6FD" w14:textId="77777777" w:rsidR="00AD106E" w:rsidRDefault="00000000">
            <w:r>
              <w:rPr>
                <w:rFonts w:ascii="IBM Plex Mono" w:eastAsia="IBM Plex Mono" w:hAnsi="IBM Plex Mono" w:cs="IBM Plex Mono"/>
                <w:b/>
                <w:bCs/>
                <w:color w:val="1E403E"/>
                <w:sz w:val="17"/>
                <w:szCs w:val="17"/>
              </w:rPr>
              <w:t>Mode</w:t>
            </w:r>
          </w:p>
        </w:tc>
        <w:tc>
          <w:tcPr>
            <w:tcW w:w="3160" w:type="dxa"/>
            <w:shd w:val="clear" w:color="auto" w:fill="EFEAD9"/>
            <w:tcMar>
              <w:top w:w="100" w:type="dxa"/>
              <w:left w:w="120" w:type="dxa"/>
              <w:bottom w:w="100" w:type="dxa"/>
              <w:right w:w="120" w:type="dxa"/>
            </w:tcMar>
            <w:vAlign w:val="center"/>
          </w:tcPr>
          <w:p w14:paraId="64332AD0" w14:textId="77777777" w:rsidR="00AD106E" w:rsidRDefault="00000000">
            <w:r>
              <w:rPr>
                <w:rFonts w:ascii="IBM Plex Mono" w:eastAsia="IBM Plex Mono" w:hAnsi="IBM Plex Mono" w:cs="IBM Plex Mono"/>
                <w:b/>
                <w:bCs/>
                <w:color w:val="1E403E"/>
                <w:sz w:val="17"/>
                <w:szCs w:val="17"/>
              </w:rPr>
              <w:t>Purpose</w:t>
            </w:r>
          </w:p>
        </w:tc>
      </w:tr>
      <w:tr w:rsidR="00AD106E" w14:paraId="35CC26B0" w14:textId="77777777">
        <w:tblPrEx>
          <w:tblCellMar>
            <w:top w:w="0" w:type="dxa"/>
            <w:bottom w:w="0" w:type="dxa"/>
          </w:tblCellMar>
        </w:tblPrEx>
        <w:tc>
          <w:tcPr>
            <w:tcW w:w="1400" w:type="dxa"/>
            <w:tcMar>
              <w:top w:w="90" w:type="dxa"/>
              <w:left w:w="120" w:type="dxa"/>
              <w:bottom w:w="90" w:type="dxa"/>
              <w:right w:w="120" w:type="dxa"/>
            </w:tcMar>
          </w:tcPr>
          <w:p w14:paraId="4F6CD965" w14:textId="77777777" w:rsidR="00AD106E" w:rsidRDefault="00000000">
            <w:r>
              <w:rPr>
                <w:sz w:val="20"/>
                <w:szCs w:val="20"/>
              </w:rPr>
              <w:t>#1 — Read</w:t>
            </w:r>
          </w:p>
        </w:tc>
        <w:tc>
          <w:tcPr>
            <w:tcW w:w="2400" w:type="dxa"/>
            <w:tcMar>
              <w:top w:w="90" w:type="dxa"/>
              <w:left w:w="120" w:type="dxa"/>
              <w:bottom w:w="90" w:type="dxa"/>
              <w:right w:w="120" w:type="dxa"/>
            </w:tcMar>
          </w:tcPr>
          <w:p w14:paraId="1DDCCCE3" w14:textId="77777777" w:rsidR="00AD106E" w:rsidRDefault="00000000">
            <w:r>
              <w:rPr>
                <w:sz w:val="20"/>
                <w:szCs w:val="20"/>
              </w:rPr>
              <w:t>llm/extractor.py → extract()</w:t>
            </w:r>
          </w:p>
        </w:tc>
        <w:tc>
          <w:tcPr>
            <w:tcW w:w="2400" w:type="dxa"/>
            <w:tcMar>
              <w:top w:w="90" w:type="dxa"/>
              <w:left w:w="120" w:type="dxa"/>
              <w:bottom w:w="90" w:type="dxa"/>
              <w:right w:w="120" w:type="dxa"/>
            </w:tcMar>
          </w:tcPr>
          <w:p w14:paraId="3AACE819" w14:textId="77777777" w:rsidR="00AD106E" w:rsidRDefault="00000000">
            <w:r>
              <w:rPr>
                <w:sz w:val="20"/>
                <w:szCs w:val="20"/>
              </w:rPr>
              <w:t>client.structured(messages, TurnDecision)</w:t>
            </w:r>
          </w:p>
        </w:tc>
        <w:tc>
          <w:tcPr>
            <w:tcW w:w="3160" w:type="dxa"/>
            <w:tcMar>
              <w:top w:w="90" w:type="dxa"/>
              <w:left w:w="120" w:type="dxa"/>
              <w:bottom w:w="90" w:type="dxa"/>
              <w:right w:w="120" w:type="dxa"/>
            </w:tcMar>
          </w:tcPr>
          <w:p w14:paraId="1650D370" w14:textId="77777777" w:rsidR="00AD106E" w:rsidRDefault="00000000">
            <w:r>
              <w:rPr>
                <w:sz w:val="20"/>
                <w:szCs w:val="20"/>
              </w:rPr>
              <w:t>Turn the member's free text into a structured TurnDecision: answer values, corrections, decline flags, safeguarding/rep-request flags, secondary intents.</w:t>
            </w:r>
          </w:p>
        </w:tc>
      </w:tr>
      <w:tr w:rsidR="00AD106E" w14:paraId="707DA3A3" w14:textId="77777777">
        <w:tblPrEx>
          <w:tblCellMar>
            <w:top w:w="0" w:type="dxa"/>
            <w:bottom w:w="0" w:type="dxa"/>
          </w:tblCellMar>
        </w:tblPrEx>
        <w:tc>
          <w:tcPr>
            <w:tcW w:w="1400" w:type="dxa"/>
            <w:tcMar>
              <w:top w:w="90" w:type="dxa"/>
              <w:left w:w="120" w:type="dxa"/>
              <w:bottom w:w="90" w:type="dxa"/>
              <w:right w:w="120" w:type="dxa"/>
            </w:tcMar>
          </w:tcPr>
          <w:p w14:paraId="73F4EDD9" w14:textId="77777777" w:rsidR="00AD106E" w:rsidRDefault="00000000">
            <w:r>
              <w:rPr>
                <w:sz w:val="20"/>
                <w:szCs w:val="20"/>
              </w:rPr>
              <w:t>#2 — Speak</w:t>
            </w:r>
          </w:p>
        </w:tc>
        <w:tc>
          <w:tcPr>
            <w:tcW w:w="2400" w:type="dxa"/>
            <w:tcMar>
              <w:top w:w="90" w:type="dxa"/>
              <w:left w:w="120" w:type="dxa"/>
              <w:bottom w:w="90" w:type="dxa"/>
              <w:right w:w="120" w:type="dxa"/>
            </w:tcMar>
          </w:tcPr>
          <w:p w14:paraId="16559BB7" w14:textId="77777777" w:rsidR="00AD106E" w:rsidRDefault="00000000">
            <w:r>
              <w:rPr>
                <w:sz w:val="20"/>
                <w:szCs w:val="20"/>
              </w:rPr>
              <w:t>llm/response_generator.py → generate()</w:t>
            </w:r>
          </w:p>
        </w:tc>
        <w:tc>
          <w:tcPr>
            <w:tcW w:w="2400" w:type="dxa"/>
            <w:tcMar>
              <w:top w:w="90" w:type="dxa"/>
              <w:left w:w="120" w:type="dxa"/>
              <w:bottom w:w="90" w:type="dxa"/>
              <w:right w:w="120" w:type="dxa"/>
            </w:tcMar>
          </w:tcPr>
          <w:p w14:paraId="6D4374F3" w14:textId="77777777" w:rsidR="00AD106E" w:rsidRDefault="00000000">
            <w:r>
              <w:rPr>
                <w:sz w:val="20"/>
                <w:szCs w:val="20"/>
              </w:rPr>
              <w:t>client.text(messages)</w:t>
            </w:r>
          </w:p>
        </w:tc>
        <w:tc>
          <w:tcPr>
            <w:tcW w:w="3160" w:type="dxa"/>
            <w:tcMar>
              <w:top w:w="90" w:type="dxa"/>
              <w:left w:w="120" w:type="dxa"/>
              <w:bottom w:w="90" w:type="dxa"/>
              <w:right w:w="120" w:type="dxa"/>
            </w:tcMar>
          </w:tcPr>
          <w:p w14:paraId="4FEA7454" w14:textId="77777777" w:rsidR="00AD106E" w:rsidRDefault="00000000">
            <w:r>
              <w:rPr>
                <w:sz w:val="20"/>
                <w:szCs w:val="20"/>
              </w:rPr>
              <w:t>Turn the planner's chosen action into a natural spoken line, in the agent's voice, acknowledging what was just said.</w:t>
            </w:r>
          </w:p>
        </w:tc>
      </w:tr>
    </w:tbl>
    <w:p w14:paraId="1EFB9E5A" w14:textId="77777777" w:rsidR="00AD106E" w:rsidRDefault="00000000">
      <w:pPr>
        <w:pStyle w:val="Heading2"/>
        <w:spacing w:before="320" w:after="140"/>
      </w:pPr>
      <w:r>
        <w:rPr>
          <w:b/>
          <w:bCs/>
          <w:color w:val="1E403E"/>
        </w:rPr>
        <w:t>The whole questionnaire, offered every turn</w:t>
      </w:r>
    </w:p>
    <w:p w14:paraId="35F6992B" w14:textId="77777777" w:rsidR="00AD106E" w:rsidRDefault="00000000">
      <w:pPr>
        <w:spacing w:after="160"/>
      </w:pPr>
      <w:r>
        <w:t>The extractor doesn't just send the one outstanding question to the model — relevant_slots() offers every question slot, every turn. This is what makes multi-answer turns possible: a member who answers question 4 while question 1 is outstanding is helping, not confusing the agent.</w:t>
      </w:r>
    </w:p>
    <w:p w14:paraId="505EE27C" w14:textId="77777777" w:rsidR="00AD106E" w:rsidRDefault="00000000">
      <w:pPr>
        <w:spacing w:before="100" w:after="40"/>
      </w:pPr>
      <w:r>
        <w:rPr>
          <w:rFonts w:ascii="IBM Plex Mono" w:eastAsia="IBM Plex Mono" w:hAnsi="IBM Plex Mono" w:cs="IBM Plex Mono"/>
          <w:color w:val="9FC3BC"/>
          <w:sz w:val="17"/>
          <w:szCs w:val="17"/>
        </w:rPr>
        <w:t>msat_flow/llm/extractor.py</w:t>
      </w:r>
    </w:p>
    <w:tbl>
      <w:tblPr>
        <w:tblW w:w="5000" w:type="pct"/>
        <w:tblCellMar>
          <w:left w:w="10" w:type="dxa"/>
          <w:right w:w="10" w:type="dxa"/>
        </w:tblCellMar>
        <w:tblLook w:val="04A0" w:firstRow="1" w:lastRow="0" w:firstColumn="1" w:lastColumn="0" w:noHBand="0" w:noVBand="1"/>
      </w:tblPr>
      <w:tblGrid>
        <w:gridCol w:w="9360"/>
      </w:tblGrid>
      <w:tr w:rsidR="00AD106E" w14:paraId="5A322511" w14:textId="77777777">
        <w:tblPrEx>
          <w:tblCellMar>
            <w:top w:w="0" w:type="dxa"/>
            <w:bottom w:w="0" w:type="dxa"/>
          </w:tblCellMar>
        </w:tblPrEx>
        <w:tc>
          <w:tcPr>
            <w:tcW w:w="0" w:type="auto"/>
            <w:shd w:val="clear" w:color="auto" w:fill="12201E"/>
            <w:tcMar>
              <w:top w:w="180" w:type="dxa"/>
              <w:left w:w="220" w:type="dxa"/>
              <w:bottom w:w="180" w:type="dxa"/>
              <w:right w:w="220" w:type="dxa"/>
            </w:tcMar>
          </w:tcPr>
          <w:p w14:paraId="63237D0C" w14:textId="77777777" w:rsidR="00AD106E" w:rsidRDefault="00000000">
            <w:r>
              <w:rPr>
                <w:rFonts w:ascii="IBM Plex Mono" w:eastAsia="IBM Plex Mono" w:hAnsi="IBM Plex Mono" w:cs="IBM Plex Mono"/>
                <w:color w:val="E7EDE9"/>
                <w:sz w:val="18"/>
                <w:szCs w:val="18"/>
              </w:rPr>
              <w:t>def relevant_slots(spec, asked_slots):</w:t>
            </w:r>
          </w:p>
          <w:p w14:paraId="63811291" w14:textId="77777777" w:rsidR="00AD106E" w:rsidRDefault="00000000">
            <w:r>
              <w:rPr>
                <w:rFonts w:ascii="IBM Plex Mono" w:eastAsia="IBM Plex Mono" w:hAnsi="IBM Plex Mono" w:cs="IBM Plex Mono"/>
                <w:color w:val="E7EDE9"/>
                <w:sz w:val="18"/>
                <w:szCs w:val="18"/>
              </w:rPr>
              <w:t xml:space="preserve">    """Slots the member could plausibly be answering right now.</w:t>
            </w:r>
          </w:p>
          <w:p w14:paraId="69B24361" w14:textId="77777777" w:rsidR="00AD106E" w:rsidRDefault="00000000">
            <w:r>
              <w:rPr>
                <w:rFonts w:ascii="IBM Plex Mono" w:eastAsia="IBM Plex Mono" w:hAnsi="IBM Plex Mono" w:cs="IBM Plex Mono"/>
                <w:color w:val="E7EDE9"/>
                <w:sz w:val="18"/>
                <w:szCs w:val="18"/>
              </w:rPr>
              <w:t xml:space="preserve"> </w:t>
            </w:r>
          </w:p>
          <w:p w14:paraId="76CFBFFE" w14:textId="77777777" w:rsidR="00AD106E" w:rsidRDefault="00000000">
            <w:r>
              <w:rPr>
                <w:rFonts w:ascii="IBM Plex Mono" w:eastAsia="IBM Plex Mono" w:hAnsi="IBM Plex Mono" w:cs="IBM Plex Mono"/>
                <w:color w:val="E7EDE9"/>
                <w:sz w:val="18"/>
                <w:szCs w:val="18"/>
              </w:rPr>
              <w:t xml:space="preserve">    The question that was just put comes first, then the rest of the</w:t>
            </w:r>
          </w:p>
          <w:p w14:paraId="1B0578B9" w14:textId="77777777" w:rsidR="00AD106E" w:rsidRDefault="00000000">
            <w:r>
              <w:rPr>
                <w:rFonts w:ascii="IBM Plex Mono" w:eastAsia="IBM Plex Mono" w:hAnsi="IBM Plex Mono" w:cs="IBM Plex Mono"/>
                <w:color w:val="E7EDE9"/>
                <w:sz w:val="18"/>
                <w:szCs w:val="18"/>
              </w:rPr>
              <w:t xml:space="preserve">    survey in the document's order. Payload-only slots are never</w:t>
            </w:r>
          </w:p>
          <w:p w14:paraId="3BF51804" w14:textId="77777777" w:rsidR="00AD106E" w:rsidRDefault="00000000">
            <w:r>
              <w:rPr>
                <w:rFonts w:ascii="IBM Plex Mono" w:eastAsia="IBM Plex Mono" w:hAnsi="IBM Plex Mono" w:cs="IBM Plex Mono"/>
                <w:color w:val="E7EDE9"/>
                <w:sz w:val="18"/>
                <w:szCs w:val="18"/>
              </w:rPr>
              <w:t xml:space="preserve">    offered: the risk tier decides which questions this member gets,</w:t>
            </w:r>
          </w:p>
          <w:p w14:paraId="44A71DE1" w14:textId="77777777" w:rsidR="00AD106E" w:rsidRDefault="00000000">
            <w:r>
              <w:rPr>
                <w:rFonts w:ascii="IBM Plex Mono" w:eastAsia="IBM Plex Mono" w:hAnsi="IBM Plex Mono" w:cs="IBM Plex Mono"/>
                <w:color w:val="E7EDE9"/>
                <w:sz w:val="18"/>
                <w:szCs w:val="18"/>
              </w:rPr>
              <w:t xml:space="preserve">    and nothing said on the call may change it."""</w:t>
            </w:r>
          </w:p>
        </w:tc>
      </w:tr>
    </w:tbl>
    <w:p w14:paraId="50C4DF55" w14:textId="77777777" w:rsidR="00AD106E" w:rsidRDefault="00000000">
      <w:pPr>
        <w:pStyle w:val="Heading2"/>
        <w:spacing w:before="320" w:after="140"/>
      </w:pPr>
      <w:r>
        <w:rPr>
          <w:b/>
          <w:bCs/>
          <w:color w:val="1E403E"/>
        </w:rPr>
        <w:t>When a call site is skipped</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3200"/>
        <w:gridCol w:w="3080"/>
        <w:gridCol w:w="3080"/>
      </w:tblGrid>
      <w:tr w:rsidR="00AD106E" w14:paraId="65C7D6EC" w14:textId="77777777">
        <w:tblPrEx>
          <w:tblCellMar>
            <w:top w:w="0" w:type="dxa"/>
            <w:bottom w:w="0" w:type="dxa"/>
          </w:tblCellMar>
        </w:tblPrEx>
        <w:trPr>
          <w:tblHeader/>
        </w:trPr>
        <w:tc>
          <w:tcPr>
            <w:tcW w:w="3200" w:type="dxa"/>
            <w:shd w:val="clear" w:color="auto" w:fill="EFEAD9"/>
            <w:tcMar>
              <w:top w:w="100" w:type="dxa"/>
              <w:left w:w="120" w:type="dxa"/>
              <w:bottom w:w="100" w:type="dxa"/>
              <w:right w:w="120" w:type="dxa"/>
            </w:tcMar>
            <w:vAlign w:val="center"/>
          </w:tcPr>
          <w:p w14:paraId="2BB897C5" w14:textId="77777777" w:rsidR="00AD106E" w:rsidRDefault="00000000">
            <w:r>
              <w:rPr>
                <w:rFonts w:ascii="IBM Plex Mono" w:eastAsia="IBM Plex Mono" w:hAnsi="IBM Plex Mono" w:cs="IBM Plex Mono"/>
                <w:b/>
                <w:bCs/>
                <w:color w:val="1E403E"/>
                <w:sz w:val="17"/>
                <w:szCs w:val="17"/>
              </w:rPr>
              <w:t>Situation</w:t>
            </w:r>
          </w:p>
        </w:tc>
        <w:tc>
          <w:tcPr>
            <w:tcW w:w="3080" w:type="dxa"/>
            <w:shd w:val="clear" w:color="auto" w:fill="EFEAD9"/>
            <w:tcMar>
              <w:top w:w="100" w:type="dxa"/>
              <w:left w:w="120" w:type="dxa"/>
              <w:bottom w:w="100" w:type="dxa"/>
              <w:right w:w="120" w:type="dxa"/>
            </w:tcMar>
            <w:vAlign w:val="center"/>
          </w:tcPr>
          <w:p w14:paraId="63A33CE0" w14:textId="77777777" w:rsidR="00AD106E" w:rsidRDefault="00000000">
            <w:r>
              <w:rPr>
                <w:rFonts w:ascii="IBM Plex Mono" w:eastAsia="IBM Plex Mono" w:hAnsi="IBM Plex Mono" w:cs="IBM Plex Mono"/>
                <w:b/>
                <w:bCs/>
                <w:color w:val="1E403E"/>
                <w:sz w:val="17"/>
                <w:szCs w:val="17"/>
              </w:rPr>
              <w:t>Read (#1)</w:t>
            </w:r>
          </w:p>
        </w:tc>
        <w:tc>
          <w:tcPr>
            <w:tcW w:w="3080" w:type="dxa"/>
            <w:shd w:val="clear" w:color="auto" w:fill="EFEAD9"/>
            <w:tcMar>
              <w:top w:w="100" w:type="dxa"/>
              <w:left w:w="120" w:type="dxa"/>
              <w:bottom w:w="100" w:type="dxa"/>
              <w:right w:w="120" w:type="dxa"/>
            </w:tcMar>
            <w:vAlign w:val="center"/>
          </w:tcPr>
          <w:p w14:paraId="08635530" w14:textId="77777777" w:rsidR="00AD106E" w:rsidRDefault="00000000">
            <w:r>
              <w:rPr>
                <w:rFonts w:ascii="IBM Plex Mono" w:eastAsia="IBM Plex Mono" w:hAnsi="IBM Plex Mono" w:cs="IBM Plex Mono"/>
                <w:b/>
                <w:bCs/>
                <w:color w:val="1E403E"/>
                <w:sz w:val="17"/>
                <w:szCs w:val="17"/>
              </w:rPr>
              <w:t>Speak (#2)</w:t>
            </w:r>
          </w:p>
        </w:tc>
      </w:tr>
      <w:tr w:rsidR="00AD106E" w14:paraId="1BED0180" w14:textId="77777777">
        <w:tblPrEx>
          <w:tblCellMar>
            <w:top w:w="0" w:type="dxa"/>
            <w:bottom w:w="0" w:type="dxa"/>
          </w:tblCellMar>
        </w:tblPrEx>
        <w:tc>
          <w:tcPr>
            <w:tcW w:w="3200" w:type="dxa"/>
            <w:tcMar>
              <w:top w:w="90" w:type="dxa"/>
              <w:left w:w="120" w:type="dxa"/>
              <w:bottom w:w="90" w:type="dxa"/>
              <w:right w:w="120" w:type="dxa"/>
            </w:tcMar>
          </w:tcPr>
          <w:p w14:paraId="3E8CF653" w14:textId="77777777" w:rsidR="00AD106E" w:rsidRDefault="00000000">
            <w:r>
              <w:rPr>
                <w:sz w:val="20"/>
                <w:szCs w:val="20"/>
              </w:rPr>
              <w:t>First turn (opening greeting)</w:t>
            </w:r>
          </w:p>
        </w:tc>
        <w:tc>
          <w:tcPr>
            <w:tcW w:w="3080" w:type="dxa"/>
            <w:tcMar>
              <w:top w:w="90" w:type="dxa"/>
              <w:left w:w="120" w:type="dxa"/>
              <w:bottom w:w="90" w:type="dxa"/>
              <w:right w:w="120" w:type="dxa"/>
            </w:tcMar>
          </w:tcPr>
          <w:p w14:paraId="40D298C8" w14:textId="77777777" w:rsidR="00AD106E" w:rsidRDefault="00000000">
            <w:r>
              <w:rPr>
                <w:sz w:val="20"/>
                <w:szCs w:val="20"/>
              </w:rPr>
              <w:t>skipped — nothing to read yet</w:t>
            </w:r>
          </w:p>
        </w:tc>
        <w:tc>
          <w:tcPr>
            <w:tcW w:w="3080" w:type="dxa"/>
            <w:tcMar>
              <w:top w:w="90" w:type="dxa"/>
              <w:left w:w="120" w:type="dxa"/>
              <w:bottom w:w="90" w:type="dxa"/>
              <w:right w:w="120" w:type="dxa"/>
            </w:tcMar>
          </w:tcPr>
          <w:p w14:paraId="6A3C0732" w14:textId="77777777" w:rsidR="00AD106E" w:rsidRDefault="00000000">
            <w:r>
              <w:rPr>
                <w:sz w:val="20"/>
                <w:szCs w:val="20"/>
              </w:rPr>
              <w:t>called</w:t>
            </w:r>
          </w:p>
        </w:tc>
      </w:tr>
      <w:tr w:rsidR="00AD106E" w14:paraId="3E6570B2" w14:textId="77777777">
        <w:tblPrEx>
          <w:tblCellMar>
            <w:top w:w="0" w:type="dxa"/>
            <w:bottom w:w="0" w:type="dxa"/>
          </w:tblCellMar>
        </w:tblPrEx>
        <w:tc>
          <w:tcPr>
            <w:tcW w:w="3200" w:type="dxa"/>
            <w:tcMar>
              <w:top w:w="90" w:type="dxa"/>
              <w:left w:w="120" w:type="dxa"/>
              <w:bottom w:w="90" w:type="dxa"/>
              <w:right w:w="120" w:type="dxa"/>
            </w:tcMar>
          </w:tcPr>
          <w:p w14:paraId="6E5F5A66" w14:textId="77777777" w:rsidR="00AD106E" w:rsidRDefault="00000000">
            <w:r>
              <w:rPr>
                <w:sz w:val="20"/>
                <w:szCs w:val="20"/>
              </w:rPr>
              <w:t>Guard fires (safeguarding, rep-request, voicemail, hold)</w:t>
            </w:r>
          </w:p>
        </w:tc>
        <w:tc>
          <w:tcPr>
            <w:tcW w:w="3080" w:type="dxa"/>
            <w:tcMar>
              <w:top w:w="90" w:type="dxa"/>
              <w:left w:w="120" w:type="dxa"/>
              <w:bottom w:w="90" w:type="dxa"/>
              <w:right w:w="120" w:type="dxa"/>
            </w:tcMar>
          </w:tcPr>
          <w:p w14:paraId="5B1BDF28" w14:textId="77777777" w:rsidR="00AD106E" w:rsidRDefault="00000000">
            <w:r>
              <w:rPr>
                <w:sz w:val="20"/>
                <w:szCs w:val="20"/>
              </w:rPr>
              <w:t>skipped — pattern-matched instead</w:t>
            </w:r>
          </w:p>
        </w:tc>
        <w:tc>
          <w:tcPr>
            <w:tcW w:w="3080" w:type="dxa"/>
            <w:tcMar>
              <w:top w:w="90" w:type="dxa"/>
              <w:left w:w="120" w:type="dxa"/>
              <w:bottom w:w="90" w:type="dxa"/>
              <w:right w:w="120" w:type="dxa"/>
            </w:tcMar>
          </w:tcPr>
          <w:p w14:paraId="574CF525" w14:textId="77777777" w:rsidR="00AD106E" w:rsidRDefault="00000000">
            <w:r>
              <w:rPr>
                <w:sz w:val="20"/>
                <w:szCs w:val="20"/>
              </w:rPr>
              <w:t>called, unless verbatim</w:t>
            </w:r>
          </w:p>
        </w:tc>
      </w:tr>
      <w:tr w:rsidR="00AD106E" w14:paraId="2398B7C6" w14:textId="77777777">
        <w:tblPrEx>
          <w:tblCellMar>
            <w:top w:w="0" w:type="dxa"/>
            <w:bottom w:w="0" w:type="dxa"/>
          </w:tblCellMar>
        </w:tblPrEx>
        <w:tc>
          <w:tcPr>
            <w:tcW w:w="3200" w:type="dxa"/>
            <w:tcMar>
              <w:top w:w="90" w:type="dxa"/>
              <w:left w:w="120" w:type="dxa"/>
              <w:bottom w:w="90" w:type="dxa"/>
              <w:right w:w="120" w:type="dxa"/>
            </w:tcMar>
          </w:tcPr>
          <w:p w14:paraId="54A137DA" w14:textId="77777777" w:rsidR="00AD106E" w:rsidRDefault="00000000">
            <w:r>
              <w:rPr>
                <w:sz w:val="20"/>
                <w:szCs w:val="20"/>
              </w:rPr>
              <w:lastRenderedPageBreak/>
              <w:t>plan.verbatim == True (voicemail msg, reschedule offer, uninterested close, final close)</w:t>
            </w:r>
          </w:p>
        </w:tc>
        <w:tc>
          <w:tcPr>
            <w:tcW w:w="3080" w:type="dxa"/>
            <w:tcMar>
              <w:top w:w="90" w:type="dxa"/>
              <w:left w:w="120" w:type="dxa"/>
              <w:bottom w:w="90" w:type="dxa"/>
              <w:right w:w="120" w:type="dxa"/>
            </w:tcMar>
          </w:tcPr>
          <w:p w14:paraId="47E88235" w14:textId="77777777" w:rsidR="00AD106E" w:rsidRDefault="00000000">
            <w:r>
              <w:rPr>
                <w:sz w:val="20"/>
                <w:szCs w:val="20"/>
              </w:rPr>
              <w:t>—</w:t>
            </w:r>
          </w:p>
        </w:tc>
        <w:tc>
          <w:tcPr>
            <w:tcW w:w="3080" w:type="dxa"/>
            <w:tcMar>
              <w:top w:w="90" w:type="dxa"/>
              <w:left w:w="120" w:type="dxa"/>
              <w:bottom w:w="90" w:type="dxa"/>
              <w:right w:w="120" w:type="dxa"/>
            </w:tcMar>
          </w:tcPr>
          <w:p w14:paraId="3DD80731" w14:textId="77777777" w:rsidR="00AD106E" w:rsidRDefault="00000000">
            <w:r>
              <w:rPr>
                <w:sz w:val="20"/>
                <w:szCs w:val="20"/>
              </w:rPr>
              <w:t>skipped — approved wording spoken exactly</w:t>
            </w:r>
          </w:p>
        </w:tc>
      </w:tr>
      <w:tr w:rsidR="00AD106E" w14:paraId="3B959DAE" w14:textId="77777777">
        <w:tblPrEx>
          <w:tblCellMar>
            <w:top w:w="0" w:type="dxa"/>
            <w:bottom w:w="0" w:type="dxa"/>
          </w:tblCellMar>
        </w:tblPrEx>
        <w:tc>
          <w:tcPr>
            <w:tcW w:w="3200" w:type="dxa"/>
            <w:tcMar>
              <w:top w:w="90" w:type="dxa"/>
              <w:left w:w="120" w:type="dxa"/>
              <w:bottom w:w="90" w:type="dxa"/>
              <w:right w:w="120" w:type="dxa"/>
            </w:tcMar>
          </w:tcPr>
          <w:p w14:paraId="34CED9A8" w14:textId="77777777" w:rsidR="00AD106E" w:rsidRDefault="00000000">
            <w:r>
              <w:rPr>
                <w:sz w:val="20"/>
                <w:szCs w:val="20"/>
              </w:rPr>
              <w:t>Awaiting reschedule_datetime</w:t>
            </w:r>
          </w:p>
        </w:tc>
        <w:tc>
          <w:tcPr>
            <w:tcW w:w="3080" w:type="dxa"/>
            <w:tcMar>
              <w:top w:w="90" w:type="dxa"/>
              <w:left w:w="120" w:type="dxa"/>
              <w:bottom w:w="90" w:type="dxa"/>
              <w:right w:w="120" w:type="dxa"/>
            </w:tcMar>
          </w:tcPr>
          <w:p w14:paraId="7E80DABE" w14:textId="77777777" w:rsidR="00AD106E" w:rsidRDefault="00000000">
            <w:r>
              <w:rPr>
                <w:sz w:val="20"/>
                <w:szCs w:val="20"/>
              </w:rPr>
              <w:t>skipped — free text captured directly</w:t>
            </w:r>
          </w:p>
        </w:tc>
        <w:tc>
          <w:tcPr>
            <w:tcW w:w="3080" w:type="dxa"/>
            <w:tcMar>
              <w:top w:w="90" w:type="dxa"/>
              <w:left w:w="120" w:type="dxa"/>
              <w:bottom w:w="90" w:type="dxa"/>
              <w:right w:w="120" w:type="dxa"/>
            </w:tcMar>
          </w:tcPr>
          <w:p w14:paraId="3054ADA0" w14:textId="77777777" w:rsidR="00AD106E" w:rsidRDefault="00000000">
            <w:r>
              <w:rPr>
                <w:sz w:val="20"/>
                <w:szCs w:val="20"/>
              </w:rPr>
              <w:t>called</w:t>
            </w:r>
          </w:p>
        </w:tc>
      </w:tr>
      <w:tr w:rsidR="00AD106E" w14:paraId="785525F1" w14:textId="77777777">
        <w:tblPrEx>
          <w:tblCellMar>
            <w:top w:w="0" w:type="dxa"/>
            <w:bottom w:w="0" w:type="dxa"/>
          </w:tblCellMar>
        </w:tblPrEx>
        <w:tc>
          <w:tcPr>
            <w:tcW w:w="3200" w:type="dxa"/>
            <w:tcMar>
              <w:top w:w="90" w:type="dxa"/>
              <w:left w:w="120" w:type="dxa"/>
              <w:bottom w:w="90" w:type="dxa"/>
              <w:right w:w="120" w:type="dxa"/>
            </w:tcMar>
          </w:tcPr>
          <w:p w14:paraId="75CEEBC8" w14:textId="77777777" w:rsidR="00AD106E" w:rsidRDefault="00000000">
            <w:r>
              <w:rPr>
                <w:sz w:val="20"/>
                <w:szCs w:val="20"/>
              </w:rPr>
              <w:t>state.offline == True</w:t>
            </w:r>
          </w:p>
        </w:tc>
        <w:tc>
          <w:tcPr>
            <w:tcW w:w="3080" w:type="dxa"/>
            <w:tcMar>
              <w:top w:w="90" w:type="dxa"/>
              <w:left w:w="120" w:type="dxa"/>
              <w:bottom w:w="90" w:type="dxa"/>
              <w:right w:w="120" w:type="dxa"/>
            </w:tcMar>
          </w:tcPr>
          <w:p w14:paraId="1E38541D" w14:textId="77777777" w:rsidR="00AD106E" w:rsidRDefault="00000000">
            <w:r>
              <w:rPr>
                <w:sz w:val="20"/>
                <w:szCs w:val="20"/>
              </w:rPr>
              <w:t>skipped — rule-based fallback</w:t>
            </w:r>
          </w:p>
        </w:tc>
        <w:tc>
          <w:tcPr>
            <w:tcW w:w="3080" w:type="dxa"/>
            <w:tcMar>
              <w:top w:w="90" w:type="dxa"/>
              <w:left w:w="120" w:type="dxa"/>
              <w:bottom w:w="90" w:type="dxa"/>
              <w:right w:w="120" w:type="dxa"/>
            </w:tcMar>
          </w:tcPr>
          <w:p w14:paraId="71FFAB22" w14:textId="77777777" w:rsidR="00AD106E" w:rsidRDefault="00000000">
            <w:r>
              <w:rPr>
                <w:sz w:val="20"/>
                <w:szCs w:val="20"/>
              </w:rPr>
              <w:t>skipped — scripted wording</w:t>
            </w:r>
          </w:p>
        </w:tc>
      </w:tr>
      <w:tr w:rsidR="00AD106E" w14:paraId="08A461AE" w14:textId="77777777">
        <w:tblPrEx>
          <w:tblCellMar>
            <w:top w:w="0" w:type="dxa"/>
            <w:bottom w:w="0" w:type="dxa"/>
          </w:tblCellMar>
        </w:tblPrEx>
        <w:tc>
          <w:tcPr>
            <w:tcW w:w="3200" w:type="dxa"/>
            <w:tcMar>
              <w:top w:w="90" w:type="dxa"/>
              <w:left w:w="120" w:type="dxa"/>
              <w:bottom w:w="90" w:type="dxa"/>
              <w:right w:w="120" w:type="dxa"/>
            </w:tcMar>
          </w:tcPr>
          <w:p w14:paraId="759D92A5" w14:textId="77777777" w:rsidR="00AD106E" w:rsidRDefault="00000000">
            <w:r>
              <w:rPr>
                <w:sz w:val="20"/>
                <w:szCs w:val="20"/>
              </w:rPr>
              <w:t>Provider throws (rate limit / outage)</w:t>
            </w:r>
          </w:p>
        </w:tc>
        <w:tc>
          <w:tcPr>
            <w:tcW w:w="3080" w:type="dxa"/>
            <w:tcMar>
              <w:top w:w="90" w:type="dxa"/>
              <w:left w:w="120" w:type="dxa"/>
              <w:bottom w:w="90" w:type="dxa"/>
              <w:right w:w="120" w:type="dxa"/>
            </w:tcMar>
          </w:tcPr>
          <w:p w14:paraId="390FCD23" w14:textId="77777777" w:rsidR="00AD106E" w:rsidRDefault="00000000">
            <w:r>
              <w:rPr>
                <w:sz w:val="20"/>
                <w:szCs w:val="20"/>
              </w:rPr>
              <w:t>caught → call ends (ended_early)</w:t>
            </w:r>
          </w:p>
        </w:tc>
        <w:tc>
          <w:tcPr>
            <w:tcW w:w="3080" w:type="dxa"/>
            <w:tcMar>
              <w:top w:w="90" w:type="dxa"/>
              <w:left w:w="120" w:type="dxa"/>
              <w:bottom w:w="90" w:type="dxa"/>
              <w:right w:w="120" w:type="dxa"/>
            </w:tcMar>
          </w:tcPr>
          <w:p w14:paraId="2E3D81AC" w14:textId="77777777" w:rsidR="00AD106E" w:rsidRDefault="00000000">
            <w:r>
              <w:rPr>
                <w:sz w:val="20"/>
                <w:szCs w:val="20"/>
              </w:rPr>
              <w:t>caught → falls back to scripted wording (fallback())</w:t>
            </w:r>
          </w:p>
        </w:tc>
      </w:tr>
    </w:tbl>
    <w:p w14:paraId="2543FA8C" w14:textId="77777777" w:rsidR="00AD106E" w:rsidRDefault="00000000">
      <w:pPr>
        <w:spacing w:after="160"/>
      </w:pPr>
      <w:r>
        <w:rPr>
          <w:i/>
          <w:iCs/>
          <w:color w:val="5A6460"/>
        </w:rPr>
        <w:t>Net effect: 2 LLM calls is the typical turn, dropping to 1 or 0 for the opening line, guard-driven turns, verbatim script lines, or offline/test runs. The SDK's own max_retries (6, in llm/client.py) handles transient failures underneath a single logical call rather than adding new ones.</w:t>
      </w:r>
    </w:p>
    <w:p w14:paraId="3BEF9863" w14:textId="77777777" w:rsidR="00AD106E" w:rsidRDefault="00000000">
      <w:r>
        <w:br w:type="page"/>
      </w:r>
    </w:p>
    <w:p w14:paraId="71B5EB66" w14:textId="77777777" w:rsidR="00AD106E" w:rsidRDefault="00000000">
      <w:pPr>
        <w:spacing w:before="40" w:after="20"/>
      </w:pPr>
      <w:r>
        <w:rPr>
          <w:rFonts w:ascii="IBM Plex Mono" w:eastAsia="IBM Plex Mono" w:hAnsi="IBM Plex Mono" w:cs="IBM Plex Mono"/>
          <w:b/>
          <w:bCs/>
          <w:color w:val="C0673F"/>
          <w:sz w:val="17"/>
          <w:szCs w:val="17"/>
        </w:rPr>
        <w:lastRenderedPageBreak/>
        <w:t>10 — DATA MODEL</w:t>
      </w:r>
    </w:p>
    <w:p w14:paraId="6B14954C" w14:textId="77777777" w:rsidR="00AD106E" w:rsidRDefault="00000000">
      <w:pPr>
        <w:pStyle w:val="Heading1"/>
        <w:pBdr>
          <w:bottom w:val="single" w:sz="8" w:space="0" w:color="D8D2BE"/>
        </w:pBdr>
        <w:spacing w:before="480" w:after="200"/>
      </w:pPr>
      <w:r>
        <w:rPr>
          <w:b/>
          <w:bCs/>
          <w:color w:val="1E403E"/>
        </w:rPr>
        <w:t>State &amp; data model</w:t>
      </w:r>
    </w:p>
    <w:p w14:paraId="0FB07E85" w14:textId="77777777" w:rsidR="00AD106E" w:rsidRDefault="00000000">
      <w:pPr>
        <w:spacing w:after="160"/>
      </w:pPr>
      <w:r>
        <w:t>SurveyState (in state.py) is the single TypedDict threaded through the whole LangGraph run. It groups into four concerns:</w:t>
      </w:r>
    </w:p>
    <w:p w14:paraId="00F27C2D" w14:textId="77777777" w:rsidR="00AD106E" w:rsidRDefault="00000000">
      <w:pPr>
        <w:pBdr>
          <w:top w:val="single" w:sz="4" w:space="0" w:color="D8D2BE"/>
          <w:left w:val="single" w:sz="4" w:space="0" w:color="D8D2BE"/>
          <w:bottom w:val="single" w:sz="4" w:space="0" w:color="D8D2BE"/>
          <w:right w:val="single" w:sz="4" w:space="0" w:color="D8D2BE"/>
        </w:pBdr>
        <w:spacing w:before="160" w:after="60"/>
        <w:jc w:val="center"/>
      </w:pPr>
      <w:r>
        <w:rPr>
          <w:noProof/>
        </w:rPr>
        <w:drawing>
          <wp:inline distT="0" distB="0" distL="0" distR="0" wp14:anchorId="55EEB35C" wp14:editId="4163ADC8">
            <wp:extent cx="5943600" cy="1285875"/>
            <wp:effectExtent l="0" t="0" r="0" b="0"/>
            <wp:docPr id="1840498918" name="Picture 184049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285875"/>
                    </a:xfrm>
                    <a:prstGeom prst="rect">
                      <a:avLst/>
                    </a:prstGeom>
                  </pic:spPr>
                </pic:pic>
              </a:graphicData>
            </a:graphic>
          </wp:inline>
        </w:drawing>
      </w:r>
    </w:p>
    <w:p w14:paraId="7192853D" w14:textId="77777777" w:rsidR="00AD106E" w:rsidRDefault="00000000">
      <w:pPr>
        <w:spacing w:after="220"/>
        <w:jc w:val="center"/>
      </w:pPr>
      <w:r>
        <w:rPr>
          <w:rFonts w:ascii="IBM Plex Mono" w:eastAsia="IBM Plex Mono" w:hAnsi="IBM Plex Mono" w:cs="IBM Plex Mono"/>
          <w:i/>
          <w:iCs/>
          <w:color w:val="5A6460"/>
          <w:sz w:val="18"/>
          <w:szCs w:val="18"/>
        </w:rPr>
        <w:t>SurveyState fields, grouped by concern.</w:t>
      </w:r>
    </w:p>
    <w:p w14:paraId="1D0E6C86" w14:textId="77777777" w:rsidR="00AD106E" w:rsidRDefault="00000000">
      <w:pPr>
        <w:spacing w:after="160"/>
      </w:pPr>
      <w:r>
        <w:t>The agent itself is stateless between turns — MsatSurveyAgent.from_state(state) rebuilds its working memory (_slots, _answers, _pending_intents, _visited) fresh from the persisted state at the start of every turn, and persisted() serializes it back out at the end. This is what lets the LangGraph checkpointer suspend and resume a call across process restarts.</w:t>
      </w:r>
    </w:p>
    <w:p w14:paraId="4D661D55" w14:textId="77777777" w:rsidR="00AD106E" w:rsidRDefault="00000000">
      <w:pPr>
        <w:pStyle w:val="Heading2"/>
        <w:spacing w:before="320" w:after="140"/>
      </w:pPr>
      <w:r>
        <w:rPr>
          <w:b/>
          <w:bCs/>
          <w:color w:val="1E403E"/>
        </w:rPr>
        <w:t>The two facts the work item brings</w:t>
      </w:r>
    </w:p>
    <w:p w14:paraId="618018BF" w14:textId="77777777" w:rsidR="00AD106E" w:rsidRDefault="00000000">
      <w:pPr>
        <w:spacing w:before="100" w:after="40"/>
      </w:pPr>
      <w:r>
        <w:rPr>
          <w:rFonts w:ascii="IBM Plex Mono" w:eastAsia="IBM Plex Mono" w:hAnsi="IBM Plex Mono" w:cs="IBM Plex Mono"/>
          <w:color w:val="9FC3BC"/>
          <w:sz w:val="17"/>
          <w:szCs w:val="17"/>
        </w:rPr>
        <w:t>example input, validated against data/input_schema.json</w:t>
      </w:r>
    </w:p>
    <w:tbl>
      <w:tblPr>
        <w:tblW w:w="5000" w:type="pct"/>
        <w:tblCellMar>
          <w:left w:w="10" w:type="dxa"/>
          <w:right w:w="10" w:type="dxa"/>
        </w:tblCellMar>
        <w:tblLook w:val="04A0" w:firstRow="1" w:lastRow="0" w:firstColumn="1" w:lastColumn="0" w:noHBand="0" w:noVBand="1"/>
      </w:tblPr>
      <w:tblGrid>
        <w:gridCol w:w="9360"/>
      </w:tblGrid>
      <w:tr w:rsidR="00AD106E" w14:paraId="77DE1995" w14:textId="77777777">
        <w:tblPrEx>
          <w:tblCellMar>
            <w:top w:w="0" w:type="dxa"/>
            <w:bottom w:w="0" w:type="dxa"/>
          </w:tblCellMar>
        </w:tblPrEx>
        <w:tc>
          <w:tcPr>
            <w:tcW w:w="0" w:type="auto"/>
            <w:shd w:val="clear" w:color="auto" w:fill="12201E"/>
            <w:tcMar>
              <w:top w:w="180" w:type="dxa"/>
              <w:left w:w="220" w:type="dxa"/>
              <w:bottom w:w="180" w:type="dxa"/>
              <w:right w:w="220" w:type="dxa"/>
            </w:tcMar>
          </w:tcPr>
          <w:p w14:paraId="0A42538C" w14:textId="77777777" w:rsidR="00AD106E" w:rsidRDefault="00000000">
            <w:r>
              <w:rPr>
                <w:rFonts w:ascii="IBM Plex Mono" w:eastAsia="IBM Plex Mono" w:hAnsi="IBM Plex Mono" w:cs="IBM Plex Mono"/>
                <w:color w:val="E7EDE9"/>
                <w:sz w:val="18"/>
                <w:szCs w:val="18"/>
              </w:rPr>
              <w:t>{</w:t>
            </w:r>
          </w:p>
          <w:p w14:paraId="2D8BD483" w14:textId="77777777" w:rsidR="00AD106E" w:rsidRDefault="00000000">
            <w:r>
              <w:rPr>
                <w:rFonts w:ascii="IBM Plex Mono" w:eastAsia="IBM Plex Mono" w:hAnsi="IBM Plex Mono" w:cs="IBM Plex Mono"/>
                <w:color w:val="E7EDE9"/>
                <w:sz w:val="18"/>
                <w:szCs w:val="18"/>
              </w:rPr>
              <w:t xml:space="preserve">  "workflow_subtype": "MEMBER_SATISFACTION_SURVEY",</w:t>
            </w:r>
          </w:p>
          <w:p w14:paraId="68647756" w14:textId="77777777" w:rsidR="00AD106E" w:rsidRDefault="00000000">
            <w:r>
              <w:rPr>
                <w:rFonts w:ascii="IBM Plex Mono" w:eastAsia="IBM Plex Mono" w:hAnsi="IBM Plex Mono" w:cs="IBM Plex Mono"/>
                <w:color w:val="E7EDE9"/>
                <w:sz w:val="18"/>
                <w:szCs w:val="18"/>
              </w:rPr>
              <w:t xml:space="preserve">  "policyholder": {</w:t>
            </w:r>
          </w:p>
          <w:p w14:paraId="7142FE99" w14:textId="77777777" w:rsidR="00AD106E" w:rsidRDefault="00000000">
            <w:r>
              <w:rPr>
                <w:rFonts w:ascii="IBM Plex Mono" w:eastAsia="IBM Plex Mono" w:hAnsi="IBM Plex Mono" w:cs="IBM Plex Mono"/>
                <w:color w:val="E7EDE9"/>
                <w:sz w:val="18"/>
                <w:szCs w:val="18"/>
              </w:rPr>
              <w:t xml:space="preserve">    "first_name": "Margaret",</w:t>
            </w:r>
          </w:p>
          <w:p w14:paraId="322E240D" w14:textId="77777777" w:rsidR="00AD106E" w:rsidRDefault="00000000">
            <w:r>
              <w:rPr>
                <w:rFonts w:ascii="IBM Plex Mono" w:eastAsia="IBM Plex Mono" w:hAnsi="IBM Plex Mono" w:cs="IBM Plex Mono"/>
                <w:color w:val="E7EDE9"/>
                <w:sz w:val="18"/>
                <w:szCs w:val="18"/>
              </w:rPr>
              <w:t xml:space="preserve">    "last_name": "Ellison",</w:t>
            </w:r>
          </w:p>
          <w:p w14:paraId="2F29D2ED" w14:textId="77777777" w:rsidR="00AD106E" w:rsidRDefault="00000000">
            <w:r>
              <w:rPr>
                <w:rFonts w:ascii="IBM Plex Mono" w:eastAsia="IBM Plex Mono" w:hAnsi="IBM Plex Mono" w:cs="IBM Plex Mono"/>
                <w:color w:val="E7EDE9"/>
                <w:sz w:val="18"/>
                <w:szCs w:val="18"/>
              </w:rPr>
              <w:t xml:space="preserve">    "risk_tier": "high"</w:t>
            </w:r>
          </w:p>
          <w:p w14:paraId="728D9D85" w14:textId="77777777" w:rsidR="00AD106E" w:rsidRDefault="00000000">
            <w:r>
              <w:rPr>
                <w:rFonts w:ascii="IBM Plex Mono" w:eastAsia="IBM Plex Mono" w:hAnsi="IBM Plex Mono" w:cs="IBM Plex Mono"/>
                <w:color w:val="E7EDE9"/>
                <w:sz w:val="18"/>
                <w:szCs w:val="18"/>
              </w:rPr>
              <w:t xml:space="preserve">  }</w:t>
            </w:r>
          </w:p>
          <w:p w14:paraId="3DE0E5D6" w14:textId="77777777" w:rsidR="00AD106E" w:rsidRDefault="00000000">
            <w:r>
              <w:rPr>
                <w:rFonts w:ascii="IBM Plex Mono" w:eastAsia="IBM Plex Mono" w:hAnsi="IBM Plex Mono" w:cs="IBM Plex Mono"/>
                <w:color w:val="E7EDE9"/>
                <w:sz w:val="18"/>
                <w:szCs w:val="18"/>
              </w:rPr>
              <w:t>}</w:t>
            </w:r>
          </w:p>
        </w:tc>
      </w:tr>
    </w:tbl>
    <w:p w14:paraId="1E8856FA" w14:textId="77777777" w:rsidR="00AD106E" w:rsidRDefault="00AD106E">
      <w:pPr>
        <w:spacing w:after="120"/>
      </w:pPr>
    </w:p>
    <w:p w14:paraId="6F7D7362" w14:textId="77777777" w:rsidR="00AD106E" w:rsidRDefault="00000000">
      <w:pPr>
        <w:spacing w:after="160"/>
      </w:pPr>
      <w:r>
        <w:t>risk_tier is resolved once via payload.resolve() and gates question 5. If a work item omits it, the CLI flags it before the call starts; if a call somehow runs anyway, the question is skipped, never guessed.</w:t>
      </w:r>
    </w:p>
    <w:p w14:paraId="3AC06A24" w14:textId="77777777" w:rsidR="00AD106E" w:rsidRDefault="00000000">
      <w:r>
        <w:br w:type="page"/>
      </w:r>
    </w:p>
    <w:p w14:paraId="02B4C485" w14:textId="77777777" w:rsidR="00AD106E" w:rsidRDefault="00000000">
      <w:pPr>
        <w:spacing w:before="40" w:after="20"/>
      </w:pPr>
      <w:r>
        <w:rPr>
          <w:rFonts w:ascii="IBM Plex Mono" w:eastAsia="IBM Plex Mono" w:hAnsi="IBM Plex Mono" w:cs="IBM Plex Mono"/>
          <w:b/>
          <w:bCs/>
          <w:color w:val="C0673F"/>
          <w:sz w:val="17"/>
          <w:szCs w:val="17"/>
        </w:rPr>
        <w:lastRenderedPageBreak/>
        <w:t>11 — OUTPUT</w:t>
      </w:r>
    </w:p>
    <w:p w14:paraId="6BE3C2D5" w14:textId="77777777" w:rsidR="00AD106E" w:rsidRDefault="00000000">
      <w:pPr>
        <w:pStyle w:val="Heading1"/>
        <w:pBdr>
          <w:bottom w:val="single" w:sz="8" w:space="0" w:color="D8D2BE"/>
        </w:pBdr>
        <w:spacing w:before="480" w:after="200"/>
      </w:pPr>
      <w:r>
        <w:rPr>
          <w:b/>
          <w:bCs/>
          <w:color w:val="1E403E"/>
        </w:rPr>
        <w:t>The call outcome</w:t>
      </w:r>
    </w:p>
    <w:p w14:paraId="1BB65F24" w14:textId="77777777" w:rsidR="00AD106E" w:rsidRDefault="00000000">
      <w:pPr>
        <w:spacing w:after="160"/>
      </w:pPr>
      <w:r>
        <w:t>_outcome() builds the final {"call_outcome": ...} payload (validated against data/outcome_schema.json). Its most deliberate design choice is keeping three kinds of "no answer" apart:</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2600"/>
        <w:gridCol w:w="6760"/>
      </w:tblGrid>
      <w:tr w:rsidR="00AD106E" w14:paraId="38B6AA82" w14:textId="77777777">
        <w:tblPrEx>
          <w:tblCellMar>
            <w:top w:w="0" w:type="dxa"/>
            <w:bottom w:w="0" w:type="dxa"/>
          </w:tblCellMar>
        </w:tblPrEx>
        <w:trPr>
          <w:tblHeader/>
        </w:trPr>
        <w:tc>
          <w:tcPr>
            <w:tcW w:w="2600" w:type="dxa"/>
            <w:shd w:val="clear" w:color="auto" w:fill="EFEAD9"/>
            <w:tcMar>
              <w:top w:w="100" w:type="dxa"/>
              <w:left w:w="120" w:type="dxa"/>
              <w:bottom w:w="100" w:type="dxa"/>
              <w:right w:w="120" w:type="dxa"/>
            </w:tcMar>
            <w:vAlign w:val="center"/>
          </w:tcPr>
          <w:p w14:paraId="3E6CB8ED" w14:textId="77777777" w:rsidR="00AD106E" w:rsidRDefault="00000000">
            <w:r>
              <w:rPr>
                <w:rFonts w:ascii="IBM Plex Mono" w:eastAsia="IBM Plex Mono" w:hAnsi="IBM Plex Mono" w:cs="IBM Plex Mono"/>
                <w:b/>
                <w:bCs/>
                <w:color w:val="1E403E"/>
                <w:sz w:val="17"/>
                <w:szCs w:val="17"/>
              </w:rPr>
              <w:t>Field</w:t>
            </w:r>
          </w:p>
        </w:tc>
        <w:tc>
          <w:tcPr>
            <w:tcW w:w="6760" w:type="dxa"/>
            <w:shd w:val="clear" w:color="auto" w:fill="EFEAD9"/>
            <w:tcMar>
              <w:top w:w="100" w:type="dxa"/>
              <w:left w:w="120" w:type="dxa"/>
              <w:bottom w:w="100" w:type="dxa"/>
              <w:right w:w="120" w:type="dxa"/>
            </w:tcMar>
            <w:vAlign w:val="center"/>
          </w:tcPr>
          <w:p w14:paraId="6BFF358F" w14:textId="77777777" w:rsidR="00AD106E" w:rsidRDefault="00000000">
            <w:r>
              <w:rPr>
                <w:rFonts w:ascii="IBM Plex Mono" w:eastAsia="IBM Plex Mono" w:hAnsi="IBM Plex Mono" w:cs="IBM Plex Mono"/>
                <w:b/>
                <w:bCs/>
                <w:color w:val="1E403E"/>
                <w:sz w:val="17"/>
                <w:szCs w:val="17"/>
              </w:rPr>
              <w:t>Meaning</w:t>
            </w:r>
          </w:p>
        </w:tc>
      </w:tr>
      <w:tr w:rsidR="00AD106E" w14:paraId="7D851CAD" w14:textId="77777777">
        <w:tblPrEx>
          <w:tblCellMar>
            <w:top w:w="0" w:type="dxa"/>
            <w:bottom w:w="0" w:type="dxa"/>
          </w:tblCellMar>
        </w:tblPrEx>
        <w:tc>
          <w:tcPr>
            <w:tcW w:w="2600" w:type="dxa"/>
            <w:tcMar>
              <w:top w:w="90" w:type="dxa"/>
              <w:left w:w="120" w:type="dxa"/>
              <w:bottom w:w="90" w:type="dxa"/>
              <w:right w:w="120" w:type="dxa"/>
            </w:tcMar>
          </w:tcPr>
          <w:p w14:paraId="52B804EF" w14:textId="77777777" w:rsidR="00AD106E" w:rsidRDefault="00000000">
            <w:r>
              <w:rPr>
                <w:sz w:val="20"/>
                <w:szCs w:val="20"/>
              </w:rPr>
              <w:t>declined_questions</w:t>
            </w:r>
          </w:p>
        </w:tc>
        <w:tc>
          <w:tcPr>
            <w:tcW w:w="6760" w:type="dxa"/>
            <w:tcMar>
              <w:top w:w="90" w:type="dxa"/>
              <w:left w:w="120" w:type="dxa"/>
              <w:bottom w:w="90" w:type="dxa"/>
              <w:right w:w="120" w:type="dxa"/>
            </w:tcMar>
          </w:tcPr>
          <w:p w14:paraId="78A21824" w14:textId="77777777" w:rsidR="00AD106E" w:rsidRDefault="00000000">
            <w:r>
              <w:rPr>
                <w:sz w:val="20"/>
                <w:szCs w:val="20"/>
              </w:rPr>
              <w:t>This member was asked, and chose not to answer.</w:t>
            </w:r>
          </w:p>
        </w:tc>
      </w:tr>
      <w:tr w:rsidR="00AD106E" w14:paraId="1EE5D639" w14:textId="77777777">
        <w:tblPrEx>
          <w:tblCellMar>
            <w:top w:w="0" w:type="dxa"/>
            <w:bottom w:w="0" w:type="dxa"/>
          </w:tblCellMar>
        </w:tblPrEx>
        <w:tc>
          <w:tcPr>
            <w:tcW w:w="2600" w:type="dxa"/>
            <w:tcMar>
              <w:top w:w="90" w:type="dxa"/>
              <w:left w:w="120" w:type="dxa"/>
              <w:bottom w:w="90" w:type="dxa"/>
              <w:right w:w="120" w:type="dxa"/>
            </w:tcMar>
          </w:tcPr>
          <w:p w14:paraId="76AA25EF" w14:textId="77777777" w:rsidR="00AD106E" w:rsidRDefault="00000000">
            <w:r>
              <w:rPr>
                <w:sz w:val="20"/>
                <w:szCs w:val="20"/>
              </w:rPr>
              <w:t>skipped_questions</w:t>
            </w:r>
          </w:p>
        </w:tc>
        <w:tc>
          <w:tcPr>
            <w:tcW w:w="6760" w:type="dxa"/>
            <w:tcMar>
              <w:top w:w="90" w:type="dxa"/>
              <w:left w:w="120" w:type="dxa"/>
              <w:bottom w:w="90" w:type="dxa"/>
              <w:right w:w="120" w:type="dxa"/>
            </w:tcMar>
          </w:tcPr>
          <w:p w14:paraId="787E4339" w14:textId="77777777" w:rsidR="00AD106E" w:rsidRDefault="00000000">
            <w:r>
              <w:rPr>
                <w:sz w:val="20"/>
                <w:szCs w:val="20"/>
              </w:rPr>
              <w:t>This member's script never included it — with the exact condition that ruled it out (e.g. "payload risk_tier is not high").</w:t>
            </w:r>
          </w:p>
        </w:tc>
      </w:tr>
      <w:tr w:rsidR="00AD106E" w14:paraId="13F93790" w14:textId="77777777">
        <w:tblPrEx>
          <w:tblCellMar>
            <w:top w:w="0" w:type="dxa"/>
            <w:bottom w:w="0" w:type="dxa"/>
          </w:tblCellMar>
        </w:tblPrEx>
        <w:tc>
          <w:tcPr>
            <w:tcW w:w="2600" w:type="dxa"/>
            <w:tcMar>
              <w:top w:w="90" w:type="dxa"/>
              <w:left w:w="120" w:type="dxa"/>
              <w:bottom w:w="90" w:type="dxa"/>
              <w:right w:w="120" w:type="dxa"/>
            </w:tcMar>
          </w:tcPr>
          <w:p w14:paraId="72580D90" w14:textId="77777777" w:rsidR="00AD106E" w:rsidRDefault="00000000">
            <w:r>
              <w:rPr>
                <w:sz w:val="20"/>
                <w:szCs w:val="20"/>
              </w:rPr>
              <w:t>missing_questions</w:t>
            </w:r>
          </w:p>
        </w:tc>
        <w:tc>
          <w:tcPr>
            <w:tcW w:w="6760" w:type="dxa"/>
            <w:tcMar>
              <w:top w:w="90" w:type="dxa"/>
              <w:left w:w="120" w:type="dxa"/>
              <w:bottom w:w="90" w:type="dxa"/>
              <w:right w:w="120" w:type="dxa"/>
            </w:tcMar>
          </w:tcPr>
          <w:p w14:paraId="370D4ABE" w14:textId="77777777" w:rsidR="00AD106E" w:rsidRDefault="00000000">
            <w:r>
              <w:rPr>
                <w:sz w:val="20"/>
                <w:szCs w:val="20"/>
              </w:rPr>
              <w:t>Applicable, never answered — the call ended before it was reached.</w:t>
            </w:r>
          </w:p>
        </w:tc>
      </w:tr>
    </w:tbl>
    <w:p w14:paraId="5AD54F4D" w14:textId="77777777" w:rsidR="00AD106E" w:rsidRDefault="00000000">
      <w:pPr>
        <w:spacing w:after="160"/>
      </w:pPr>
      <w:r>
        <w:t>disposition then tells you how the call ended — one of surveyed, partially_surveyed, uninterested, reschedule_requested, representative_requested, safeguarding_handoff, voicemail_left, policyholder_unavailable, wrong_number, do_not_call, or ended_early. Only ended_early is reported as status: "incomplete" — a member who politely declined is a correct outcome, not a fault, and the design is explicit that burying refusals in with technical failures "would make both harder to see."</w:t>
      </w:r>
    </w:p>
    <w:p w14:paraId="44501B75" w14:textId="77777777" w:rsidR="00AD106E" w:rsidRDefault="00000000">
      <w:pPr>
        <w:spacing w:before="100" w:after="40"/>
      </w:pPr>
      <w:r>
        <w:rPr>
          <w:rFonts w:ascii="IBM Plex Mono" w:eastAsia="IBM Plex Mono" w:hAnsi="IBM Plex Mono" w:cs="IBM Plex Mono"/>
          <w:color w:val="9FC3BC"/>
          <w:sz w:val="17"/>
          <w:szCs w:val="17"/>
        </w:rPr>
        <w:t>example call_outcome</w:t>
      </w:r>
    </w:p>
    <w:tbl>
      <w:tblPr>
        <w:tblW w:w="5000" w:type="pct"/>
        <w:tblCellMar>
          <w:left w:w="10" w:type="dxa"/>
          <w:right w:w="10" w:type="dxa"/>
        </w:tblCellMar>
        <w:tblLook w:val="04A0" w:firstRow="1" w:lastRow="0" w:firstColumn="1" w:lastColumn="0" w:noHBand="0" w:noVBand="1"/>
      </w:tblPr>
      <w:tblGrid>
        <w:gridCol w:w="9360"/>
      </w:tblGrid>
      <w:tr w:rsidR="00AD106E" w14:paraId="5AA73B7E" w14:textId="77777777">
        <w:tblPrEx>
          <w:tblCellMar>
            <w:top w:w="0" w:type="dxa"/>
            <w:bottom w:w="0" w:type="dxa"/>
          </w:tblCellMar>
        </w:tblPrEx>
        <w:tc>
          <w:tcPr>
            <w:tcW w:w="0" w:type="auto"/>
            <w:shd w:val="clear" w:color="auto" w:fill="12201E"/>
            <w:tcMar>
              <w:top w:w="180" w:type="dxa"/>
              <w:left w:w="220" w:type="dxa"/>
              <w:bottom w:w="180" w:type="dxa"/>
              <w:right w:w="220" w:type="dxa"/>
            </w:tcMar>
          </w:tcPr>
          <w:p w14:paraId="503A3337" w14:textId="77777777" w:rsidR="00AD106E" w:rsidRDefault="00000000">
            <w:r>
              <w:rPr>
                <w:rFonts w:ascii="IBM Plex Mono" w:eastAsia="IBM Plex Mono" w:hAnsi="IBM Plex Mono" w:cs="IBM Plex Mono"/>
                <w:color w:val="E7EDE9"/>
                <w:sz w:val="18"/>
                <w:szCs w:val="18"/>
              </w:rPr>
              <w:t>{</w:t>
            </w:r>
          </w:p>
          <w:p w14:paraId="63CBAB68" w14:textId="77777777" w:rsidR="00AD106E" w:rsidRDefault="00000000">
            <w:r>
              <w:rPr>
                <w:rFonts w:ascii="IBM Plex Mono" w:eastAsia="IBM Plex Mono" w:hAnsi="IBM Plex Mono" w:cs="IBM Plex Mono"/>
                <w:color w:val="E7EDE9"/>
                <w:sz w:val="18"/>
                <w:szCs w:val="18"/>
              </w:rPr>
              <w:t xml:space="preserve">  "call_outcome": {</w:t>
            </w:r>
          </w:p>
          <w:p w14:paraId="177B9A3D" w14:textId="77777777" w:rsidR="00AD106E" w:rsidRDefault="00000000">
            <w:r>
              <w:rPr>
                <w:rFonts w:ascii="IBM Plex Mono" w:eastAsia="IBM Plex Mono" w:hAnsi="IBM Plex Mono" w:cs="IBM Plex Mono"/>
                <w:color w:val="E7EDE9"/>
                <w:sz w:val="18"/>
                <w:szCs w:val="18"/>
              </w:rPr>
              <w:t xml:space="preserve">    "status": "complete",</w:t>
            </w:r>
          </w:p>
          <w:p w14:paraId="7BD8C762" w14:textId="77777777" w:rsidR="00AD106E" w:rsidRDefault="00000000">
            <w:r>
              <w:rPr>
                <w:rFonts w:ascii="IBM Plex Mono" w:eastAsia="IBM Plex Mono" w:hAnsi="IBM Plex Mono" w:cs="IBM Plex Mono"/>
                <w:color w:val="E7EDE9"/>
                <w:sz w:val="18"/>
                <w:szCs w:val="18"/>
              </w:rPr>
              <w:t xml:space="preserve">    "disposition": "surveyed",</w:t>
            </w:r>
          </w:p>
          <w:p w14:paraId="466607C4" w14:textId="77777777" w:rsidR="00AD106E" w:rsidRDefault="00000000">
            <w:r>
              <w:rPr>
                <w:rFonts w:ascii="IBM Plex Mono" w:eastAsia="IBM Plex Mono" w:hAnsi="IBM Plex Mono" w:cs="IBM Plex Mono"/>
                <w:color w:val="E7EDE9"/>
                <w:sz w:val="18"/>
                <w:szCs w:val="18"/>
              </w:rPr>
              <w:t xml:space="preserve">    "gating_facts": { "risk_tier": "rising" },</w:t>
            </w:r>
          </w:p>
          <w:p w14:paraId="5344CC22" w14:textId="77777777" w:rsidR="00AD106E" w:rsidRDefault="00000000">
            <w:r>
              <w:rPr>
                <w:rFonts w:ascii="IBM Plex Mono" w:eastAsia="IBM Plex Mono" w:hAnsi="IBM Plex Mono" w:cs="IBM Plex Mono"/>
                <w:color w:val="E7EDE9"/>
                <w:sz w:val="18"/>
                <w:szCs w:val="18"/>
              </w:rPr>
              <w:t xml:space="preserve">    "answers": {</w:t>
            </w:r>
          </w:p>
          <w:p w14:paraId="11581DB4" w14:textId="77777777" w:rsidR="00AD106E" w:rsidRDefault="00000000">
            <w:r>
              <w:rPr>
                <w:rFonts w:ascii="IBM Plex Mono" w:eastAsia="IBM Plex Mono" w:hAnsi="IBM Plex Mono" w:cs="IBM Plex Mono"/>
                <w:color w:val="E7EDE9"/>
                <w:sz w:val="18"/>
                <w:szCs w:val="18"/>
              </w:rPr>
              <w:t xml:space="preserve">      "reviewed_resources": "yes",</w:t>
            </w:r>
          </w:p>
          <w:p w14:paraId="7C7844B3" w14:textId="77777777" w:rsidR="00AD106E" w:rsidRDefault="00000000">
            <w:r>
              <w:rPr>
                <w:rFonts w:ascii="IBM Plex Mono" w:eastAsia="IBM Plex Mono" w:hAnsi="IBM Plex Mono" w:cs="IBM Plex Mono"/>
                <w:color w:val="E7EDE9"/>
                <w:sz w:val="18"/>
                <w:szCs w:val="18"/>
              </w:rPr>
              <w:t xml:space="preserve">      "resource_helpfulness": "somewhat_helpful",</w:t>
            </w:r>
          </w:p>
          <w:p w14:paraId="2CF07DB7" w14:textId="77777777" w:rsidR="00AD106E" w:rsidRDefault="00000000">
            <w:r>
              <w:rPr>
                <w:rFonts w:ascii="IBM Plex Mono" w:eastAsia="IBM Plex Mono" w:hAnsi="IBM Plex Mono" w:cs="IBM Plex Mono"/>
                <w:color w:val="E7EDE9"/>
                <w:sz w:val="18"/>
                <w:szCs w:val="18"/>
              </w:rPr>
              <w:t xml:space="preserve">      "would_recommend": "yes",</w:t>
            </w:r>
          </w:p>
          <w:p w14:paraId="2113A488" w14:textId="77777777" w:rsidR="00AD106E" w:rsidRDefault="00000000">
            <w:r>
              <w:rPr>
                <w:rFonts w:ascii="IBM Plex Mono" w:eastAsia="IBM Plex Mono" w:hAnsi="IBM Plex Mono" w:cs="IBM Plex Mono"/>
                <w:color w:val="E7EDE9"/>
                <w:sz w:val="18"/>
                <w:szCs w:val="18"/>
              </w:rPr>
              <w:t xml:space="preserve">      "overall_experience": "extremely_helpful"</w:t>
            </w:r>
          </w:p>
          <w:p w14:paraId="099BC116" w14:textId="77777777" w:rsidR="00AD106E" w:rsidRDefault="00000000">
            <w:r>
              <w:rPr>
                <w:rFonts w:ascii="IBM Plex Mono" w:eastAsia="IBM Plex Mono" w:hAnsi="IBM Plex Mono" w:cs="IBM Plex Mono"/>
                <w:color w:val="E7EDE9"/>
                <w:sz w:val="18"/>
                <w:szCs w:val="18"/>
              </w:rPr>
              <w:t xml:space="preserve">    },</w:t>
            </w:r>
          </w:p>
          <w:p w14:paraId="374B2E01" w14:textId="77777777" w:rsidR="00AD106E" w:rsidRDefault="00000000">
            <w:r>
              <w:rPr>
                <w:rFonts w:ascii="IBM Plex Mono" w:eastAsia="IBM Plex Mono" w:hAnsi="IBM Plex Mono" w:cs="IBM Plex Mono"/>
                <w:color w:val="E7EDE9"/>
                <w:sz w:val="18"/>
                <w:szCs w:val="18"/>
              </w:rPr>
              <w:t xml:space="preserve">    "declined_questions": [],</w:t>
            </w:r>
          </w:p>
          <w:p w14:paraId="5A309B01" w14:textId="77777777" w:rsidR="00AD106E" w:rsidRDefault="00000000">
            <w:r>
              <w:rPr>
                <w:rFonts w:ascii="IBM Plex Mono" w:eastAsia="IBM Plex Mono" w:hAnsi="IBM Plex Mono" w:cs="IBM Plex Mono"/>
                <w:color w:val="E7EDE9"/>
                <w:sz w:val="18"/>
                <w:szCs w:val="18"/>
              </w:rPr>
              <w:t xml:space="preserve">    "skipped_questions": [</w:t>
            </w:r>
          </w:p>
          <w:p w14:paraId="15B74983" w14:textId="77777777" w:rsidR="00AD106E" w:rsidRDefault="00000000">
            <w:r>
              <w:rPr>
                <w:rFonts w:ascii="IBM Plex Mono" w:eastAsia="IBM Plex Mono" w:hAnsi="IBM Plex Mono" w:cs="IBM Plex Mono"/>
                <w:color w:val="E7EDE9"/>
                <w:sz w:val="18"/>
                <w:szCs w:val="18"/>
              </w:rPr>
              <w:t xml:space="preserve">      { "slot": "staff_helpful", "node": "sv.05",</w:t>
            </w:r>
          </w:p>
          <w:p w14:paraId="338BD964" w14:textId="77777777" w:rsidR="00AD106E" w:rsidRDefault="00000000">
            <w:r>
              <w:rPr>
                <w:rFonts w:ascii="IBM Plex Mono" w:eastAsia="IBM Plex Mono" w:hAnsi="IBM Plex Mono" w:cs="IBM Plex Mono"/>
                <w:color w:val="E7EDE9"/>
                <w:sz w:val="18"/>
                <w:szCs w:val="18"/>
              </w:rPr>
              <w:t xml:space="preserve">        "reason": "payload risk_tier is not high" }</w:t>
            </w:r>
          </w:p>
          <w:p w14:paraId="171FB104" w14:textId="77777777" w:rsidR="00AD106E" w:rsidRDefault="00000000">
            <w:r>
              <w:rPr>
                <w:rFonts w:ascii="IBM Plex Mono" w:eastAsia="IBM Plex Mono" w:hAnsi="IBM Plex Mono" w:cs="IBM Plex Mono"/>
                <w:color w:val="E7EDE9"/>
                <w:sz w:val="18"/>
                <w:szCs w:val="18"/>
              </w:rPr>
              <w:t xml:space="preserve">    ],</w:t>
            </w:r>
          </w:p>
          <w:p w14:paraId="35D69835" w14:textId="77777777" w:rsidR="00AD106E" w:rsidRDefault="00000000">
            <w:r>
              <w:rPr>
                <w:rFonts w:ascii="IBM Plex Mono" w:eastAsia="IBM Plex Mono" w:hAnsi="IBM Plex Mono" w:cs="IBM Plex Mono"/>
                <w:color w:val="E7EDE9"/>
                <w:sz w:val="18"/>
                <w:szCs w:val="18"/>
              </w:rPr>
              <w:t xml:space="preserve">    "missing_questions": [],</w:t>
            </w:r>
          </w:p>
          <w:p w14:paraId="0499F41C" w14:textId="77777777" w:rsidR="00AD106E" w:rsidRDefault="00000000">
            <w:r>
              <w:rPr>
                <w:rFonts w:ascii="IBM Plex Mono" w:eastAsia="IBM Plex Mono" w:hAnsi="IBM Plex Mono" w:cs="IBM Plex Mono"/>
                <w:color w:val="E7EDE9"/>
                <w:sz w:val="18"/>
                <w:szCs w:val="18"/>
              </w:rPr>
              <w:t xml:space="preserve">    "visited_nodes": ["in.01", "in.02", "sv.00", "sv.01"],</w:t>
            </w:r>
          </w:p>
          <w:p w14:paraId="21369B42" w14:textId="77777777" w:rsidR="00AD106E" w:rsidRDefault="00000000">
            <w:r>
              <w:rPr>
                <w:rFonts w:ascii="IBM Plex Mono" w:eastAsia="IBM Plex Mono" w:hAnsi="IBM Plex Mono" w:cs="IBM Plex Mono"/>
                <w:color w:val="E7EDE9"/>
                <w:sz w:val="18"/>
                <w:szCs w:val="18"/>
              </w:rPr>
              <w:t xml:space="preserve">    "open_intents": []</w:t>
            </w:r>
          </w:p>
          <w:p w14:paraId="46EEF896" w14:textId="77777777" w:rsidR="00AD106E" w:rsidRDefault="00000000">
            <w:r>
              <w:rPr>
                <w:rFonts w:ascii="IBM Plex Mono" w:eastAsia="IBM Plex Mono" w:hAnsi="IBM Plex Mono" w:cs="IBM Plex Mono"/>
                <w:color w:val="E7EDE9"/>
                <w:sz w:val="18"/>
                <w:szCs w:val="18"/>
              </w:rPr>
              <w:t xml:space="preserve">  }</w:t>
            </w:r>
          </w:p>
          <w:p w14:paraId="58C36284" w14:textId="77777777" w:rsidR="00AD106E" w:rsidRDefault="00000000">
            <w:r>
              <w:rPr>
                <w:rFonts w:ascii="IBM Plex Mono" w:eastAsia="IBM Plex Mono" w:hAnsi="IBM Plex Mono" w:cs="IBM Plex Mono"/>
                <w:color w:val="E7EDE9"/>
                <w:sz w:val="18"/>
                <w:szCs w:val="18"/>
              </w:rPr>
              <w:t>}</w:t>
            </w:r>
          </w:p>
        </w:tc>
      </w:tr>
    </w:tbl>
    <w:p w14:paraId="5CA22CEF" w14:textId="77777777" w:rsidR="00AD106E" w:rsidRDefault="00000000">
      <w:r>
        <w:br w:type="page"/>
      </w:r>
    </w:p>
    <w:p w14:paraId="54A2B6B2" w14:textId="77777777" w:rsidR="00AD106E" w:rsidRDefault="00000000">
      <w:pPr>
        <w:spacing w:before="40" w:after="20"/>
      </w:pPr>
      <w:r>
        <w:rPr>
          <w:rFonts w:ascii="IBM Plex Mono" w:eastAsia="IBM Plex Mono" w:hAnsi="IBM Plex Mono" w:cs="IBM Plex Mono"/>
          <w:b/>
          <w:bCs/>
          <w:color w:val="C0673F"/>
          <w:sz w:val="17"/>
          <w:szCs w:val="17"/>
        </w:rPr>
        <w:lastRenderedPageBreak/>
        <w:t>12 — REFERENCE</w:t>
      </w:r>
    </w:p>
    <w:p w14:paraId="0147BDC2" w14:textId="77777777" w:rsidR="00AD106E" w:rsidRDefault="00000000">
      <w:pPr>
        <w:pStyle w:val="Heading1"/>
        <w:pBdr>
          <w:bottom w:val="single" w:sz="8" w:space="0" w:color="D8D2BE"/>
        </w:pBdr>
        <w:spacing w:before="480" w:after="200"/>
      </w:pPr>
      <w:r>
        <w:rPr>
          <w:b/>
          <w:bCs/>
          <w:color w:val="1E403E"/>
        </w:rPr>
        <w:t>File-by-file map</w:t>
      </w:r>
    </w:p>
    <w:tbl>
      <w:tblPr>
        <w:tblW w:w="9360" w:type="dxa"/>
        <w:tblBorders>
          <w:top w:val="single" w:sz="4" w:space="0" w:color="D8D2BE"/>
          <w:left w:val="single" w:sz="4" w:space="0" w:color="D8D2BE"/>
          <w:bottom w:val="single" w:sz="4" w:space="0" w:color="D8D2BE"/>
          <w:right w:val="single" w:sz="4" w:space="0" w:color="D8D2BE"/>
          <w:insideH w:val="single" w:sz="3" w:space="0" w:color="D8D2BE"/>
          <w:insideV w:val="single" w:sz="3" w:space="0" w:color="D8D2BE"/>
        </w:tblBorders>
        <w:tblCellMar>
          <w:left w:w="10" w:type="dxa"/>
          <w:right w:w="10" w:type="dxa"/>
        </w:tblCellMar>
        <w:tblLook w:val="04A0" w:firstRow="1" w:lastRow="0" w:firstColumn="1" w:lastColumn="0" w:noHBand="0" w:noVBand="1"/>
      </w:tblPr>
      <w:tblGrid>
        <w:gridCol w:w="3711"/>
        <w:gridCol w:w="5649"/>
      </w:tblGrid>
      <w:tr w:rsidR="00AD106E" w14:paraId="4EE0D9EA" w14:textId="77777777">
        <w:tblPrEx>
          <w:tblCellMar>
            <w:top w:w="0" w:type="dxa"/>
            <w:bottom w:w="0" w:type="dxa"/>
          </w:tblCellMar>
        </w:tblPrEx>
        <w:trPr>
          <w:tblHeader/>
        </w:trPr>
        <w:tc>
          <w:tcPr>
            <w:tcW w:w="3200" w:type="dxa"/>
            <w:shd w:val="clear" w:color="auto" w:fill="EFEAD9"/>
            <w:tcMar>
              <w:top w:w="100" w:type="dxa"/>
              <w:left w:w="120" w:type="dxa"/>
              <w:bottom w:w="100" w:type="dxa"/>
              <w:right w:w="120" w:type="dxa"/>
            </w:tcMar>
            <w:vAlign w:val="center"/>
          </w:tcPr>
          <w:p w14:paraId="38476EF4" w14:textId="77777777" w:rsidR="00AD106E" w:rsidRDefault="00000000">
            <w:r>
              <w:rPr>
                <w:rFonts w:ascii="IBM Plex Mono" w:eastAsia="IBM Plex Mono" w:hAnsi="IBM Plex Mono" w:cs="IBM Plex Mono"/>
                <w:b/>
                <w:bCs/>
                <w:color w:val="1E403E"/>
                <w:sz w:val="17"/>
                <w:szCs w:val="17"/>
              </w:rPr>
              <w:t>Path</w:t>
            </w:r>
          </w:p>
        </w:tc>
        <w:tc>
          <w:tcPr>
            <w:tcW w:w="6160" w:type="dxa"/>
            <w:shd w:val="clear" w:color="auto" w:fill="EFEAD9"/>
            <w:tcMar>
              <w:top w:w="100" w:type="dxa"/>
              <w:left w:w="120" w:type="dxa"/>
              <w:bottom w:w="100" w:type="dxa"/>
              <w:right w:w="120" w:type="dxa"/>
            </w:tcMar>
            <w:vAlign w:val="center"/>
          </w:tcPr>
          <w:p w14:paraId="27785851" w14:textId="77777777" w:rsidR="00AD106E" w:rsidRDefault="00000000">
            <w:r>
              <w:rPr>
                <w:rFonts w:ascii="IBM Plex Mono" w:eastAsia="IBM Plex Mono" w:hAnsi="IBM Plex Mono" w:cs="IBM Plex Mono"/>
                <w:b/>
                <w:bCs/>
                <w:color w:val="1E403E"/>
                <w:sz w:val="17"/>
                <w:szCs w:val="17"/>
              </w:rPr>
              <w:t>Role</w:t>
            </w:r>
          </w:p>
        </w:tc>
      </w:tr>
      <w:tr w:rsidR="00AD106E" w14:paraId="436CCBEB" w14:textId="77777777">
        <w:tblPrEx>
          <w:tblCellMar>
            <w:top w:w="0" w:type="dxa"/>
            <w:bottom w:w="0" w:type="dxa"/>
          </w:tblCellMar>
        </w:tblPrEx>
        <w:tc>
          <w:tcPr>
            <w:tcW w:w="3200" w:type="dxa"/>
            <w:tcMar>
              <w:top w:w="90" w:type="dxa"/>
              <w:left w:w="120" w:type="dxa"/>
              <w:bottom w:w="90" w:type="dxa"/>
              <w:right w:w="120" w:type="dxa"/>
            </w:tcMar>
          </w:tcPr>
          <w:p w14:paraId="2314D295" w14:textId="77777777" w:rsidR="00AD106E" w:rsidRDefault="00000000">
            <w:r>
              <w:rPr>
                <w:sz w:val="20"/>
                <w:szCs w:val="20"/>
              </w:rPr>
              <w:t>msat_flow/app_graph.py</w:t>
            </w:r>
          </w:p>
        </w:tc>
        <w:tc>
          <w:tcPr>
            <w:tcW w:w="6160" w:type="dxa"/>
            <w:tcMar>
              <w:top w:w="90" w:type="dxa"/>
              <w:left w:w="120" w:type="dxa"/>
              <w:bottom w:w="90" w:type="dxa"/>
              <w:right w:w="120" w:type="dxa"/>
            </w:tcMar>
          </w:tcPr>
          <w:p w14:paraId="70DF592B" w14:textId="77777777" w:rsidR="00AD106E" w:rsidRDefault="00000000">
            <w:r>
              <w:rPr>
                <w:sz w:val="20"/>
                <w:szCs w:val="20"/>
              </w:rPr>
              <w:t>LangGraph wiring — the two-node interrupt/resume state machine.</w:t>
            </w:r>
          </w:p>
        </w:tc>
      </w:tr>
      <w:tr w:rsidR="00AD106E" w14:paraId="3516AD67" w14:textId="77777777">
        <w:tblPrEx>
          <w:tblCellMar>
            <w:top w:w="0" w:type="dxa"/>
            <w:bottom w:w="0" w:type="dxa"/>
          </w:tblCellMar>
        </w:tblPrEx>
        <w:tc>
          <w:tcPr>
            <w:tcW w:w="3200" w:type="dxa"/>
            <w:tcMar>
              <w:top w:w="90" w:type="dxa"/>
              <w:left w:w="120" w:type="dxa"/>
              <w:bottom w:w="90" w:type="dxa"/>
              <w:right w:w="120" w:type="dxa"/>
            </w:tcMar>
          </w:tcPr>
          <w:p w14:paraId="3FD7D59B" w14:textId="77777777" w:rsidR="00AD106E" w:rsidRDefault="00000000">
            <w:r>
              <w:rPr>
                <w:sz w:val="20"/>
                <w:szCs w:val="20"/>
              </w:rPr>
              <w:t>msat_flow/state.py</w:t>
            </w:r>
          </w:p>
        </w:tc>
        <w:tc>
          <w:tcPr>
            <w:tcW w:w="6160" w:type="dxa"/>
            <w:tcMar>
              <w:top w:w="90" w:type="dxa"/>
              <w:left w:w="120" w:type="dxa"/>
              <w:bottom w:w="90" w:type="dxa"/>
              <w:right w:w="120" w:type="dxa"/>
            </w:tcMar>
          </w:tcPr>
          <w:p w14:paraId="562A6FFA" w14:textId="77777777" w:rsidR="00AD106E" w:rsidRDefault="00000000">
            <w:r>
              <w:rPr>
                <w:sz w:val="20"/>
                <w:szCs w:val="20"/>
              </w:rPr>
              <w:t>SurveyState TypedDict + initial_state().</w:t>
            </w:r>
          </w:p>
        </w:tc>
      </w:tr>
      <w:tr w:rsidR="00AD106E" w14:paraId="0C863044" w14:textId="77777777">
        <w:tblPrEx>
          <w:tblCellMar>
            <w:top w:w="0" w:type="dxa"/>
            <w:bottom w:w="0" w:type="dxa"/>
          </w:tblCellMar>
        </w:tblPrEx>
        <w:tc>
          <w:tcPr>
            <w:tcW w:w="3200" w:type="dxa"/>
            <w:tcMar>
              <w:top w:w="90" w:type="dxa"/>
              <w:left w:w="120" w:type="dxa"/>
              <w:bottom w:w="90" w:type="dxa"/>
              <w:right w:w="120" w:type="dxa"/>
            </w:tcMar>
          </w:tcPr>
          <w:p w14:paraId="42070B41" w14:textId="77777777" w:rsidR="00AD106E" w:rsidRDefault="00000000">
            <w:r>
              <w:rPr>
                <w:sz w:val="20"/>
                <w:szCs w:val="20"/>
              </w:rPr>
              <w:t>msat_flow/agents/survey_agent.py</w:t>
            </w:r>
          </w:p>
        </w:tc>
        <w:tc>
          <w:tcPr>
            <w:tcW w:w="6160" w:type="dxa"/>
            <w:tcMar>
              <w:top w:w="90" w:type="dxa"/>
              <w:left w:w="120" w:type="dxa"/>
              <w:bottom w:w="90" w:type="dxa"/>
              <w:right w:w="120" w:type="dxa"/>
            </w:tcMar>
          </w:tcPr>
          <w:p w14:paraId="2347975B" w14:textId="77777777" w:rsidR="00AD106E" w:rsidRDefault="00000000">
            <w:r>
              <w:rPr>
                <w:sz w:val="20"/>
                <w:szCs w:val="20"/>
              </w:rPr>
              <w:t>MsatSurveyAgent — all MSAT-specific per-turn logic.</w:t>
            </w:r>
          </w:p>
        </w:tc>
      </w:tr>
      <w:tr w:rsidR="00AD106E" w14:paraId="7358E7D3" w14:textId="77777777">
        <w:tblPrEx>
          <w:tblCellMar>
            <w:top w:w="0" w:type="dxa"/>
            <w:bottom w:w="0" w:type="dxa"/>
          </w:tblCellMar>
        </w:tblPrEx>
        <w:tc>
          <w:tcPr>
            <w:tcW w:w="3200" w:type="dxa"/>
            <w:tcMar>
              <w:top w:w="90" w:type="dxa"/>
              <w:left w:w="120" w:type="dxa"/>
              <w:bottom w:w="90" w:type="dxa"/>
              <w:right w:w="120" w:type="dxa"/>
            </w:tcMar>
          </w:tcPr>
          <w:p w14:paraId="12F648A5" w14:textId="77777777" w:rsidR="00AD106E" w:rsidRDefault="00000000">
            <w:r>
              <w:rPr>
                <w:sz w:val="20"/>
                <w:szCs w:val="20"/>
              </w:rPr>
              <w:t>msat_flow/core/agent.py</w:t>
            </w:r>
          </w:p>
        </w:tc>
        <w:tc>
          <w:tcPr>
            <w:tcW w:w="6160" w:type="dxa"/>
            <w:tcMar>
              <w:top w:w="90" w:type="dxa"/>
              <w:left w:w="120" w:type="dxa"/>
              <w:bottom w:w="90" w:type="dxa"/>
              <w:right w:w="120" w:type="dxa"/>
            </w:tcMar>
          </w:tcPr>
          <w:p w14:paraId="0D4D8E4D" w14:textId="77777777" w:rsidR="00AD106E" w:rsidRDefault="00000000">
            <w:r>
              <w:rPr>
                <w:sz w:val="20"/>
                <w:szCs w:val="20"/>
              </w:rPr>
              <w:t>BaseAgent ABC that composes the four mixins.</w:t>
            </w:r>
          </w:p>
        </w:tc>
      </w:tr>
      <w:tr w:rsidR="00AD106E" w14:paraId="28FF2BBE" w14:textId="77777777">
        <w:tblPrEx>
          <w:tblCellMar>
            <w:top w:w="0" w:type="dxa"/>
            <w:bottom w:w="0" w:type="dxa"/>
          </w:tblCellMar>
        </w:tblPrEx>
        <w:tc>
          <w:tcPr>
            <w:tcW w:w="3200" w:type="dxa"/>
            <w:tcMar>
              <w:top w:w="90" w:type="dxa"/>
              <w:left w:w="120" w:type="dxa"/>
              <w:bottom w:w="90" w:type="dxa"/>
              <w:right w:w="120" w:type="dxa"/>
            </w:tcMar>
          </w:tcPr>
          <w:p w14:paraId="34C29146" w14:textId="77777777" w:rsidR="00AD106E" w:rsidRDefault="00000000">
            <w:r>
              <w:rPr>
                <w:sz w:val="20"/>
                <w:szCs w:val="20"/>
              </w:rPr>
              <w:t>msat_flow/core/guards.py</w:t>
            </w:r>
          </w:p>
        </w:tc>
        <w:tc>
          <w:tcPr>
            <w:tcW w:w="6160" w:type="dxa"/>
            <w:tcMar>
              <w:top w:w="90" w:type="dxa"/>
              <w:left w:w="120" w:type="dxa"/>
              <w:bottom w:w="90" w:type="dxa"/>
              <w:right w:w="120" w:type="dxa"/>
            </w:tcMar>
          </w:tcPr>
          <w:p w14:paraId="274BFB94" w14:textId="77777777" w:rsidR="00AD106E" w:rsidRDefault="00000000">
            <w:r>
              <w:rPr>
                <w:sz w:val="20"/>
                <w:szCs w:val="20"/>
              </w:rPr>
              <w:t>Regex safety/voicemail/hold/do-not-call detection, pre-LLM.</w:t>
            </w:r>
          </w:p>
        </w:tc>
      </w:tr>
      <w:tr w:rsidR="00AD106E" w14:paraId="6D59F739" w14:textId="77777777">
        <w:tblPrEx>
          <w:tblCellMar>
            <w:top w:w="0" w:type="dxa"/>
            <w:bottom w:w="0" w:type="dxa"/>
          </w:tblCellMar>
        </w:tblPrEx>
        <w:tc>
          <w:tcPr>
            <w:tcW w:w="3200" w:type="dxa"/>
            <w:tcMar>
              <w:top w:w="90" w:type="dxa"/>
              <w:left w:w="120" w:type="dxa"/>
              <w:bottom w:w="90" w:type="dxa"/>
              <w:right w:w="120" w:type="dxa"/>
            </w:tcMar>
          </w:tcPr>
          <w:p w14:paraId="603DDCBB" w14:textId="77777777" w:rsidR="00AD106E" w:rsidRDefault="00000000">
            <w:r>
              <w:rPr>
                <w:sz w:val="20"/>
                <w:szCs w:val="20"/>
              </w:rPr>
              <w:t>msat_flow/core/slot_manager.py</w:t>
            </w:r>
          </w:p>
        </w:tc>
        <w:tc>
          <w:tcPr>
            <w:tcW w:w="6160" w:type="dxa"/>
            <w:tcMar>
              <w:top w:w="90" w:type="dxa"/>
              <w:left w:w="120" w:type="dxa"/>
              <w:bottom w:w="90" w:type="dxa"/>
              <w:right w:w="120" w:type="dxa"/>
            </w:tcMar>
          </w:tcPr>
          <w:p w14:paraId="4049E16D" w14:textId="77777777" w:rsidR="00AD106E" w:rsidRDefault="00000000">
            <w:r>
              <w:rPr>
                <w:sz w:val="20"/>
                <w:szCs w:val="20"/>
              </w:rPr>
              <w:t>Answer bookkeeping: record, forget, payload lookups.</w:t>
            </w:r>
          </w:p>
        </w:tc>
      </w:tr>
      <w:tr w:rsidR="00AD106E" w14:paraId="34E936BA" w14:textId="77777777">
        <w:tblPrEx>
          <w:tblCellMar>
            <w:top w:w="0" w:type="dxa"/>
            <w:bottom w:w="0" w:type="dxa"/>
          </w:tblCellMar>
        </w:tblPrEx>
        <w:tc>
          <w:tcPr>
            <w:tcW w:w="3200" w:type="dxa"/>
            <w:tcMar>
              <w:top w:w="90" w:type="dxa"/>
              <w:left w:w="120" w:type="dxa"/>
              <w:bottom w:w="90" w:type="dxa"/>
              <w:right w:w="120" w:type="dxa"/>
            </w:tcMar>
          </w:tcPr>
          <w:p w14:paraId="2F6E43BD" w14:textId="77777777" w:rsidR="00AD106E" w:rsidRDefault="00000000">
            <w:r>
              <w:rPr>
                <w:sz w:val="20"/>
                <w:szCs w:val="20"/>
              </w:rPr>
              <w:t>msat_flow/core/signals.py</w:t>
            </w:r>
          </w:p>
        </w:tc>
        <w:tc>
          <w:tcPr>
            <w:tcW w:w="6160" w:type="dxa"/>
            <w:tcMar>
              <w:top w:w="90" w:type="dxa"/>
              <w:left w:w="120" w:type="dxa"/>
              <w:bottom w:w="90" w:type="dxa"/>
              <w:right w:w="120" w:type="dxa"/>
            </w:tcMar>
          </w:tcPr>
          <w:p w14:paraId="34297138" w14:textId="77777777" w:rsidR="00AD106E" w:rsidRDefault="00000000">
            <w:r>
              <w:rPr>
                <w:sz w:val="20"/>
                <w:szCs w:val="20"/>
              </w:rPr>
              <w:t>speak() / signal_complete() / signal_transfer() — the three turn endings.</w:t>
            </w:r>
          </w:p>
        </w:tc>
      </w:tr>
      <w:tr w:rsidR="00AD106E" w14:paraId="48D3E42A" w14:textId="77777777">
        <w:tblPrEx>
          <w:tblCellMar>
            <w:top w:w="0" w:type="dxa"/>
            <w:bottom w:w="0" w:type="dxa"/>
          </w:tblCellMar>
        </w:tblPrEx>
        <w:tc>
          <w:tcPr>
            <w:tcW w:w="3200" w:type="dxa"/>
            <w:tcMar>
              <w:top w:w="90" w:type="dxa"/>
              <w:left w:w="120" w:type="dxa"/>
              <w:bottom w:w="90" w:type="dxa"/>
              <w:right w:w="120" w:type="dxa"/>
            </w:tcMar>
          </w:tcPr>
          <w:p w14:paraId="71E55F0D" w14:textId="77777777" w:rsidR="00AD106E" w:rsidRDefault="00000000">
            <w:r>
              <w:rPr>
                <w:sz w:val="20"/>
                <w:szCs w:val="20"/>
              </w:rPr>
              <w:t>msat_flow/core/dialogue_manager.py</w:t>
            </w:r>
          </w:p>
        </w:tc>
        <w:tc>
          <w:tcPr>
            <w:tcW w:w="6160" w:type="dxa"/>
            <w:tcMar>
              <w:top w:w="90" w:type="dxa"/>
              <w:left w:w="120" w:type="dxa"/>
              <w:bottom w:w="90" w:type="dxa"/>
              <w:right w:w="120" w:type="dxa"/>
            </w:tcMar>
          </w:tcPr>
          <w:p w14:paraId="077C5BA1" w14:textId="77777777" w:rsidR="00AD106E" w:rsidRDefault="00000000">
            <w:r>
              <w:rPr>
                <w:sz w:val="20"/>
                <w:szCs w:val="20"/>
              </w:rPr>
              <w:t>Corrections + side-request (pending intent) tracking.</w:t>
            </w:r>
          </w:p>
        </w:tc>
      </w:tr>
      <w:tr w:rsidR="00AD106E" w14:paraId="25FBA5AC" w14:textId="77777777">
        <w:tblPrEx>
          <w:tblCellMar>
            <w:top w:w="0" w:type="dxa"/>
            <w:bottom w:w="0" w:type="dxa"/>
          </w:tblCellMar>
        </w:tblPrEx>
        <w:tc>
          <w:tcPr>
            <w:tcW w:w="3200" w:type="dxa"/>
            <w:tcMar>
              <w:top w:w="90" w:type="dxa"/>
              <w:left w:w="120" w:type="dxa"/>
              <w:bottom w:w="90" w:type="dxa"/>
              <w:right w:w="120" w:type="dxa"/>
            </w:tcMar>
          </w:tcPr>
          <w:p w14:paraId="03E4ED56" w14:textId="77777777" w:rsidR="00AD106E" w:rsidRDefault="00000000">
            <w:r>
              <w:rPr>
                <w:sz w:val="20"/>
                <w:szCs w:val="20"/>
              </w:rPr>
              <w:t>msat_flow/core/pending_intents.py</w:t>
            </w:r>
          </w:p>
        </w:tc>
        <w:tc>
          <w:tcPr>
            <w:tcW w:w="6160" w:type="dxa"/>
            <w:tcMar>
              <w:top w:w="90" w:type="dxa"/>
              <w:left w:w="120" w:type="dxa"/>
              <w:bottom w:w="90" w:type="dxa"/>
              <w:right w:w="120" w:type="dxa"/>
            </w:tcMar>
          </w:tcPr>
          <w:p w14:paraId="0071BA10" w14:textId="77777777" w:rsidR="00AD106E" w:rsidRDefault="00000000">
            <w:r>
              <w:rPr>
                <w:sz w:val="20"/>
                <w:szCs w:val="20"/>
              </w:rPr>
              <w:t>Data model for the pending-intent ledger.</w:t>
            </w:r>
          </w:p>
        </w:tc>
      </w:tr>
      <w:tr w:rsidR="00AD106E" w14:paraId="624520F2" w14:textId="77777777">
        <w:tblPrEx>
          <w:tblCellMar>
            <w:top w:w="0" w:type="dxa"/>
            <w:bottom w:w="0" w:type="dxa"/>
          </w:tblCellMar>
        </w:tblPrEx>
        <w:tc>
          <w:tcPr>
            <w:tcW w:w="3200" w:type="dxa"/>
            <w:tcMar>
              <w:top w:w="90" w:type="dxa"/>
              <w:left w:w="120" w:type="dxa"/>
              <w:bottom w:w="90" w:type="dxa"/>
              <w:right w:w="120" w:type="dxa"/>
            </w:tcMar>
          </w:tcPr>
          <w:p w14:paraId="420F7141" w14:textId="77777777" w:rsidR="00AD106E" w:rsidRDefault="00000000">
            <w:r>
              <w:rPr>
                <w:sz w:val="20"/>
                <w:szCs w:val="20"/>
              </w:rPr>
              <w:t>msat_flow/core/models.py</w:t>
            </w:r>
          </w:p>
        </w:tc>
        <w:tc>
          <w:tcPr>
            <w:tcW w:w="6160" w:type="dxa"/>
            <w:tcMar>
              <w:top w:w="90" w:type="dxa"/>
              <w:left w:w="120" w:type="dxa"/>
              <w:bottom w:w="90" w:type="dxa"/>
              <w:right w:w="120" w:type="dxa"/>
            </w:tcMar>
          </w:tcPr>
          <w:p w14:paraId="6578B1AD" w14:textId="77777777" w:rsidR="00AD106E" w:rsidRDefault="00000000">
            <w:r>
              <w:rPr>
                <w:sz w:val="20"/>
                <w:szCs w:val="20"/>
              </w:rPr>
              <w:t>SlotAttempt — per-slot attempt count / exhaustion.</w:t>
            </w:r>
          </w:p>
        </w:tc>
      </w:tr>
      <w:tr w:rsidR="00AD106E" w14:paraId="7ABB91ED" w14:textId="77777777">
        <w:tblPrEx>
          <w:tblCellMar>
            <w:top w:w="0" w:type="dxa"/>
            <w:bottom w:w="0" w:type="dxa"/>
          </w:tblCellMar>
        </w:tblPrEx>
        <w:tc>
          <w:tcPr>
            <w:tcW w:w="3200" w:type="dxa"/>
            <w:tcMar>
              <w:top w:w="90" w:type="dxa"/>
              <w:left w:w="120" w:type="dxa"/>
              <w:bottom w:w="90" w:type="dxa"/>
              <w:right w:w="120" w:type="dxa"/>
            </w:tcMar>
          </w:tcPr>
          <w:p w14:paraId="110DE1B9" w14:textId="77777777" w:rsidR="00AD106E" w:rsidRDefault="00000000">
            <w:r>
              <w:rPr>
                <w:sz w:val="20"/>
                <w:szCs w:val="20"/>
              </w:rPr>
              <w:t>msat_flow/planner.py</w:t>
            </w:r>
          </w:p>
        </w:tc>
        <w:tc>
          <w:tcPr>
            <w:tcW w:w="6160" w:type="dxa"/>
            <w:tcMar>
              <w:top w:w="90" w:type="dxa"/>
              <w:left w:w="120" w:type="dxa"/>
              <w:bottom w:w="90" w:type="dxa"/>
              <w:right w:w="120" w:type="dxa"/>
            </w:tcMar>
          </w:tcPr>
          <w:p w14:paraId="5C9928B5" w14:textId="77777777" w:rsidR="00AD106E" w:rsidRDefault="00000000">
            <w:r>
              <w:rPr>
                <w:sz w:val="20"/>
                <w:szCs w:val="20"/>
              </w:rPr>
              <w:t>plan_next() — the pure decision function; applicability/skip/outstanding helpers.</w:t>
            </w:r>
          </w:p>
        </w:tc>
      </w:tr>
      <w:tr w:rsidR="00AD106E" w14:paraId="7859CFC5" w14:textId="77777777">
        <w:tblPrEx>
          <w:tblCellMar>
            <w:top w:w="0" w:type="dxa"/>
            <w:bottom w:w="0" w:type="dxa"/>
          </w:tblCellMar>
        </w:tblPrEx>
        <w:tc>
          <w:tcPr>
            <w:tcW w:w="3200" w:type="dxa"/>
            <w:tcMar>
              <w:top w:w="90" w:type="dxa"/>
              <w:left w:w="120" w:type="dxa"/>
              <w:bottom w:w="90" w:type="dxa"/>
              <w:right w:w="120" w:type="dxa"/>
            </w:tcMar>
          </w:tcPr>
          <w:p w14:paraId="08DA19B4" w14:textId="77777777" w:rsidR="00AD106E" w:rsidRDefault="00000000">
            <w:r>
              <w:rPr>
                <w:sz w:val="20"/>
                <w:szCs w:val="20"/>
              </w:rPr>
              <w:t>msat_flow/payload.py</w:t>
            </w:r>
          </w:p>
        </w:tc>
        <w:tc>
          <w:tcPr>
            <w:tcW w:w="6160" w:type="dxa"/>
            <w:tcMar>
              <w:top w:w="90" w:type="dxa"/>
              <w:left w:w="120" w:type="dxa"/>
              <w:bottom w:w="90" w:type="dxa"/>
              <w:right w:w="120" w:type="dxa"/>
            </w:tcMar>
          </w:tcPr>
          <w:p w14:paraId="3218B162" w14:textId="77777777" w:rsidR="00AD106E" w:rsidRDefault="00000000">
            <w:r>
              <w:rPr>
                <w:sz w:val="20"/>
                <w:szCs w:val="20"/>
              </w:rPr>
              <w:t>Resolves work-item facts (name, risk tier) by declared path only.</w:t>
            </w:r>
          </w:p>
        </w:tc>
      </w:tr>
      <w:tr w:rsidR="00AD106E" w14:paraId="4514B1A2" w14:textId="77777777">
        <w:tblPrEx>
          <w:tblCellMar>
            <w:top w:w="0" w:type="dxa"/>
            <w:bottom w:w="0" w:type="dxa"/>
          </w:tblCellMar>
        </w:tblPrEx>
        <w:tc>
          <w:tcPr>
            <w:tcW w:w="3200" w:type="dxa"/>
            <w:tcMar>
              <w:top w:w="90" w:type="dxa"/>
              <w:left w:w="120" w:type="dxa"/>
              <w:bottom w:w="90" w:type="dxa"/>
              <w:right w:w="120" w:type="dxa"/>
            </w:tcMar>
          </w:tcPr>
          <w:p w14:paraId="2884AA3C" w14:textId="77777777" w:rsidR="00AD106E" w:rsidRDefault="00000000">
            <w:r>
              <w:rPr>
                <w:sz w:val="20"/>
                <w:szCs w:val="20"/>
              </w:rPr>
              <w:t>msat_flow/script/spec.py</w:t>
            </w:r>
          </w:p>
        </w:tc>
        <w:tc>
          <w:tcPr>
            <w:tcW w:w="6160" w:type="dxa"/>
            <w:tcMar>
              <w:top w:w="90" w:type="dxa"/>
              <w:left w:w="120" w:type="dxa"/>
              <w:bottom w:w="90" w:type="dxa"/>
              <w:right w:w="120" w:type="dxa"/>
            </w:tcMar>
          </w:tcPr>
          <w:p w14:paraId="04838868" w14:textId="77777777" w:rsidR="00AD106E" w:rsidRDefault="00000000">
            <w:r>
              <w:rPr>
                <w:sz w:val="20"/>
                <w:szCs w:val="20"/>
              </w:rPr>
              <w:t>SurveySpec — loads &amp; indexes data/msat_spec.json by node/kind/slot.</w:t>
            </w:r>
          </w:p>
        </w:tc>
      </w:tr>
      <w:tr w:rsidR="00AD106E" w14:paraId="1BF3D2E8" w14:textId="77777777">
        <w:tblPrEx>
          <w:tblCellMar>
            <w:top w:w="0" w:type="dxa"/>
            <w:bottom w:w="0" w:type="dxa"/>
          </w:tblCellMar>
        </w:tblPrEx>
        <w:tc>
          <w:tcPr>
            <w:tcW w:w="3200" w:type="dxa"/>
            <w:tcMar>
              <w:top w:w="90" w:type="dxa"/>
              <w:left w:w="120" w:type="dxa"/>
              <w:bottom w:w="90" w:type="dxa"/>
              <w:right w:w="120" w:type="dxa"/>
            </w:tcMar>
          </w:tcPr>
          <w:p w14:paraId="45EF6200" w14:textId="77777777" w:rsidR="00AD106E" w:rsidRDefault="00000000">
            <w:r>
              <w:rPr>
                <w:sz w:val="20"/>
                <w:szCs w:val="20"/>
              </w:rPr>
              <w:t>msat_flow/slots/*.py</w:t>
            </w:r>
          </w:p>
        </w:tc>
        <w:tc>
          <w:tcPr>
            <w:tcW w:w="6160" w:type="dxa"/>
            <w:tcMar>
              <w:top w:w="90" w:type="dxa"/>
              <w:left w:w="120" w:type="dxa"/>
              <w:bottom w:w="90" w:type="dxa"/>
              <w:right w:w="120" w:type="dxa"/>
            </w:tcMar>
          </w:tcPr>
          <w:p w14:paraId="0B8F8527" w14:textId="77777777" w:rsidR="00AD106E" w:rsidRDefault="00000000">
            <w:r>
              <w:rPr>
                <w:sz w:val="20"/>
                <w:szCs w:val="20"/>
              </w:rPr>
              <w:t>normalize → validate → accept pipeline for every answer.</w:t>
            </w:r>
          </w:p>
        </w:tc>
      </w:tr>
      <w:tr w:rsidR="00AD106E" w14:paraId="518FB88A" w14:textId="77777777">
        <w:tblPrEx>
          <w:tblCellMar>
            <w:top w:w="0" w:type="dxa"/>
            <w:bottom w:w="0" w:type="dxa"/>
          </w:tblCellMar>
        </w:tblPrEx>
        <w:tc>
          <w:tcPr>
            <w:tcW w:w="3200" w:type="dxa"/>
            <w:tcMar>
              <w:top w:w="90" w:type="dxa"/>
              <w:left w:w="120" w:type="dxa"/>
              <w:bottom w:w="90" w:type="dxa"/>
              <w:right w:w="120" w:type="dxa"/>
            </w:tcMar>
          </w:tcPr>
          <w:p w14:paraId="73EEC86C" w14:textId="77777777" w:rsidR="00AD106E" w:rsidRDefault="00000000">
            <w:r>
              <w:rPr>
                <w:sz w:val="20"/>
                <w:szCs w:val="20"/>
              </w:rPr>
              <w:t>msat_flow/llm/client.py</w:t>
            </w:r>
          </w:p>
        </w:tc>
        <w:tc>
          <w:tcPr>
            <w:tcW w:w="6160" w:type="dxa"/>
            <w:tcMar>
              <w:top w:w="90" w:type="dxa"/>
              <w:left w:w="120" w:type="dxa"/>
              <w:bottom w:w="90" w:type="dxa"/>
              <w:right w:w="120" w:type="dxa"/>
            </w:tcMar>
          </w:tcPr>
          <w:p w14:paraId="2A8BD5A4" w14:textId="77777777" w:rsidR="00AD106E" w:rsidRDefault="00000000">
            <w:r>
              <w:rPr>
                <w:sz w:val="20"/>
                <w:szCs w:val="20"/>
              </w:rPr>
              <w:t>Thin Azure/OpenAI chat wrapper: structured() + text().</w:t>
            </w:r>
          </w:p>
        </w:tc>
      </w:tr>
      <w:tr w:rsidR="00AD106E" w14:paraId="2A65607C" w14:textId="77777777">
        <w:tblPrEx>
          <w:tblCellMar>
            <w:top w:w="0" w:type="dxa"/>
            <w:bottom w:w="0" w:type="dxa"/>
          </w:tblCellMar>
        </w:tblPrEx>
        <w:tc>
          <w:tcPr>
            <w:tcW w:w="3200" w:type="dxa"/>
            <w:tcMar>
              <w:top w:w="90" w:type="dxa"/>
              <w:left w:w="120" w:type="dxa"/>
              <w:bottom w:w="90" w:type="dxa"/>
              <w:right w:w="120" w:type="dxa"/>
            </w:tcMar>
          </w:tcPr>
          <w:p w14:paraId="11A7564F" w14:textId="77777777" w:rsidR="00AD106E" w:rsidRDefault="00000000">
            <w:r>
              <w:rPr>
                <w:sz w:val="20"/>
                <w:szCs w:val="20"/>
              </w:rPr>
              <w:t>msat_flow/llm/extractor.py</w:t>
            </w:r>
          </w:p>
        </w:tc>
        <w:tc>
          <w:tcPr>
            <w:tcW w:w="6160" w:type="dxa"/>
            <w:tcMar>
              <w:top w:w="90" w:type="dxa"/>
              <w:left w:w="120" w:type="dxa"/>
              <w:bottom w:w="90" w:type="dxa"/>
              <w:right w:w="120" w:type="dxa"/>
            </w:tcMar>
          </w:tcPr>
          <w:p w14:paraId="5BA6D5CF" w14:textId="77777777" w:rsidR="00AD106E" w:rsidRDefault="00000000">
            <w:r>
              <w:rPr>
                <w:sz w:val="20"/>
                <w:szCs w:val="20"/>
              </w:rPr>
              <w:t>Builds the "read the turn" prompt and calls the model (LLM call #1).</w:t>
            </w:r>
          </w:p>
        </w:tc>
      </w:tr>
      <w:tr w:rsidR="00AD106E" w14:paraId="1880F399" w14:textId="77777777">
        <w:tblPrEx>
          <w:tblCellMar>
            <w:top w:w="0" w:type="dxa"/>
            <w:bottom w:w="0" w:type="dxa"/>
          </w:tblCellMar>
        </w:tblPrEx>
        <w:tc>
          <w:tcPr>
            <w:tcW w:w="3200" w:type="dxa"/>
            <w:tcMar>
              <w:top w:w="90" w:type="dxa"/>
              <w:left w:w="120" w:type="dxa"/>
              <w:bottom w:w="90" w:type="dxa"/>
              <w:right w:w="120" w:type="dxa"/>
            </w:tcMar>
          </w:tcPr>
          <w:p w14:paraId="0E33394F" w14:textId="77777777" w:rsidR="00AD106E" w:rsidRDefault="00000000">
            <w:r>
              <w:rPr>
                <w:sz w:val="20"/>
                <w:szCs w:val="20"/>
              </w:rPr>
              <w:t>msat_flow/llm/response_generator.py</w:t>
            </w:r>
          </w:p>
        </w:tc>
        <w:tc>
          <w:tcPr>
            <w:tcW w:w="6160" w:type="dxa"/>
            <w:tcMar>
              <w:top w:w="90" w:type="dxa"/>
              <w:left w:w="120" w:type="dxa"/>
              <w:bottom w:w="90" w:type="dxa"/>
              <w:right w:w="120" w:type="dxa"/>
            </w:tcMar>
          </w:tcPr>
          <w:p w14:paraId="5E2A5162" w14:textId="77777777" w:rsidR="00AD106E" w:rsidRDefault="00000000">
            <w:r>
              <w:rPr>
                <w:sz w:val="20"/>
                <w:szCs w:val="20"/>
              </w:rPr>
              <w:t>Builds the "say the line" prompt and calls the model (LLM call #2).</w:t>
            </w:r>
          </w:p>
        </w:tc>
      </w:tr>
      <w:tr w:rsidR="00AD106E" w14:paraId="7F096C19" w14:textId="77777777">
        <w:tblPrEx>
          <w:tblCellMar>
            <w:top w:w="0" w:type="dxa"/>
            <w:bottom w:w="0" w:type="dxa"/>
          </w:tblCellMar>
        </w:tblPrEx>
        <w:tc>
          <w:tcPr>
            <w:tcW w:w="3200" w:type="dxa"/>
            <w:tcMar>
              <w:top w:w="90" w:type="dxa"/>
              <w:left w:w="120" w:type="dxa"/>
              <w:bottom w:w="90" w:type="dxa"/>
              <w:right w:w="120" w:type="dxa"/>
            </w:tcMar>
          </w:tcPr>
          <w:p w14:paraId="260DE3A4" w14:textId="77777777" w:rsidR="00AD106E" w:rsidRDefault="00000000">
            <w:r>
              <w:rPr>
                <w:sz w:val="20"/>
                <w:szCs w:val="20"/>
              </w:rPr>
              <w:t>msat_flow/llm/schema.py</w:t>
            </w:r>
          </w:p>
        </w:tc>
        <w:tc>
          <w:tcPr>
            <w:tcW w:w="6160" w:type="dxa"/>
            <w:tcMar>
              <w:top w:w="90" w:type="dxa"/>
              <w:left w:w="120" w:type="dxa"/>
              <w:bottom w:w="90" w:type="dxa"/>
              <w:right w:w="120" w:type="dxa"/>
            </w:tcMar>
          </w:tcPr>
          <w:p w14:paraId="7DE2C0BF" w14:textId="77777777" w:rsidR="00AD106E" w:rsidRDefault="00000000">
            <w:r>
              <w:rPr>
                <w:sz w:val="20"/>
                <w:szCs w:val="20"/>
              </w:rPr>
              <w:t>TurnDecision Pydantic schema — the extractor's structured output contract.</w:t>
            </w:r>
          </w:p>
        </w:tc>
      </w:tr>
      <w:tr w:rsidR="00AD106E" w14:paraId="04D71711" w14:textId="77777777">
        <w:tblPrEx>
          <w:tblCellMar>
            <w:top w:w="0" w:type="dxa"/>
            <w:bottom w:w="0" w:type="dxa"/>
          </w:tblCellMar>
        </w:tblPrEx>
        <w:tc>
          <w:tcPr>
            <w:tcW w:w="3200" w:type="dxa"/>
            <w:tcMar>
              <w:top w:w="90" w:type="dxa"/>
              <w:left w:w="120" w:type="dxa"/>
              <w:bottom w:w="90" w:type="dxa"/>
              <w:right w:w="120" w:type="dxa"/>
            </w:tcMar>
          </w:tcPr>
          <w:p w14:paraId="27850015" w14:textId="77777777" w:rsidR="00AD106E" w:rsidRDefault="00000000">
            <w:r>
              <w:rPr>
                <w:sz w:val="20"/>
                <w:szCs w:val="20"/>
              </w:rPr>
              <w:t>data/msat_script.json, data/slot_map.json</w:t>
            </w:r>
          </w:p>
        </w:tc>
        <w:tc>
          <w:tcPr>
            <w:tcW w:w="6160" w:type="dxa"/>
            <w:tcMar>
              <w:top w:w="90" w:type="dxa"/>
              <w:left w:w="120" w:type="dxa"/>
              <w:bottom w:w="90" w:type="dxa"/>
              <w:right w:w="120" w:type="dxa"/>
            </w:tcMar>
          </w:tcPr>
          <w:p w14:paraId="3460E8FE" w14:textId="77777777" w:rsidR="00AD106E" w:rsidRDefault="00000000">
            <w:r>
              <w:rPr>
                <w:sz w:val="20"/>
                <w:szCs w:val="20"/>
              </w:rPr>
              <w:t>Hand-authored source; compiled into data/msat_spec.json (never edited directly).</w:t>
            </w:r>
          </w:p>
        </w:tc>
      </w:tr>
      <w:tr w:rsidR="00AD106E" w14:paraId="10D1C4F9" w14:textId="77777777">
        <w:tblPrEx>
          <w:tblCellMar>
            <w:top w:w="0" w:type="dxa"/>
            <w:bottom w:w="0" w:type="dxa"/>
          </w:tblCellMar>
        </w:tblPrEx>
        <w:tc>
          <w:tcPr>
            <w:tcW w:w="3200" w:type="dxa"/>
            <w:tcMar>
              <w:top w:w="90" w:type="dxa"/>
              <w:left w:w="120" w:type="dxa"/>
              <w:bottom w:w="90" w:type="dxa"/>
              <w:right w:w="120" w:type="dxa"/>
            </w:tcMar>
          </w:tcPr>
          <w:p w14:paraId="4A9CA2E5" w14:textId="77777777" w:rsidR="00AD106E" w:rsidRDefault="00000000">
            <w:r>
              <w:rPr>
                <w:sz w:val="20"/>
                <w:szCs w:val="20"/>
              </w:rPr>
              <w:lastRenderedPageBreak/>
              <w:t>data/input_schema.json, data/outcome_schema.json</w:t>
            </w:r>
          </w:p>
        </w:tc>
        <w:tc>
          <w:tcPr>
            <w:tcW w:w="6160" w:type="dxa"/>
            <w:tcMar>
              <w:top w:w="90" w:type="dxa"/>
              <w:left w:w="120" w:type="dxa"/>
              <w:bottom w:w="90" w:type="dxa"/>
              <w:right w:w="120" w:type="dxa"/>
            </w:tcMar>
          </w:tcPr>
          <w:p w14:paraId="7621FC1C" w14:textId="77777777" w:rsidR="00AD106E" w:rsidRDefault="00000000">
            <w:r>
              <w:rPr>
                <w:sz w:val="20"/>
                <w:szCs w:val="20"/>
              </w:rPr>
              <w:t>JSON Schemas validating the call's input and output payloads.</w:t>
            </w:r>
          </w:p>
        </w:tc>
      </w:tr>
      <w:tr w:rsidR="00AD106E" w14:paraId="00A2EF37" w14:textId="77777777">
        <w:tblPrEx>
          <w:tblCellMar>
            <w:top w:w="0" w:type="dxa"/>
            <w:bottom w:w="0" w:type="dxa"/>
          </w:tblCellMar>
        </w:tblPrEx>
        <w:tc>
          <w:tcPr>
            <w:tcW w:w="3200" w:type="dxa"/>
            <w:tcMar>
              <w:top w:w="90" w:type="dxa"/>
              <w:left w:w="120" w:type="dxa"/>
              <w:bottom w:w="90" w:type="dxa"/>
              <w:right w:w="120" w:type="dxa"/>
            </w:tcMar>
          </w:tcPr>
          <w:p w14:paraId="5A7E2F3D" w14:textId="77777777" w:rsidR="00AD106E" w:rsidRDefault="00000000">
            <w:r>
              <w:rPr>
                <w:sz w:val="20"/>
                <w:szCs w:val="20"/>
              </w:rPr>
              <w:t>prompts/*.md</w:t>
            </w:r>
          </w:p>
        </w:tc>
        <w:tc>
          <w:tcPr>
            <w:tcW w:w="6160" w:type="dxa"/>
            <w:tcMar>
              <w:top w:w="90" w:type="dxa"/>
              <w:left w:w="120" w:type="dxa"/>
              <w:bottom w:w="90" w:type="dxa"/>
              <w:right w:w="120" w:type="dxa"/>
            </w:tcMar>
          </w:tcPr>
          <w:p w14:paraId="35E72C80" w14:textId="77777777" w:rsidR="00AD106E" w:rsidRDefault="00000000">
            <w:r>
              <w:rPr>
                <w:sz w:val="20"/>
                <w:szCs w:val="20"/>
              </w:rPr>
              <w:t>All prompt wording, kept out of Python so it can be reviewed/edited independently.</w:t>
            </w:r>
          </w:p>
        </w:tc>
      </w:tr>
    </w:tbl>
    <w:p w14:paraId="05BFB3C0" w14:textId="77777777" w:rsidR="00AD106E" w:rsidRDefault="00AD106E">
      <w:pPr>
        <w:spacing w:after="300"/>
      </w:pPr>
    </w:p>
    <w:p w14:paraId="265F8B05" w14:textId="77777777" w:rsidR="00AD106E" w:rsidRDefault="00000000">
      <w:pPr>
        <w:pBdr>
          <w:top w:val="single" w:sz="4" w:space="0" w:color="D8D2BE"/>
        </w:pBdr>
        <w:spacing w:before="200"/>
        <w:rPr>
          <w:rFonts w:ascii="IBM Plex Mono" w:eastAsia="IBM Plex Mono" w:hAnsi="IBM Plex Mono" w:cs="IBM Plex Mono"/>
          <w:color w:val="5A6460"/>
          <w:sz w:val="16"/>
          <w:szCs w:val="16"/>
        </w:rPr>
      </w:pPr>
      <w:r>
        <w:rPr>
          <w:rFonts w:ascii="IBM Plex Mono" w:eastAsia="IBM Plex Mono" w:hAnsi="IBM Plex Mono" w:cs="IBM Plex Mono"/>
          <w:color w:val="5A6460"/>
          <w:sz w:val="16"/>
          <w:szCs w:val="16"/>
        </w:rPr>
        <w:t>Generated from Swetha-Hariharan1810/conversation-agent-msat-sda — msat_flow/ · data/ · prompts/</w:t>
      </w:r>
    </w:p>
    <w:p w14:paraId="38198204" w14:textId="77777777" w:rsidR="00723218" w:rsidRDefault="00723218">
      <w:pPr>
        <w:pBdr>
          <w:top w:val="single" w:sz="4" w:space="0" w:color="D8D2BE"/>
        </w:pBdr>
        <w:spacing w:before="200"/>
      </w:pPr>
    </w:p>
    <w:p w14:paraId="4D5B846D" w14:textId="3DBB84E1" w:rsidR="00723218" w:rsidRDefault="00723218">
      <w:pPr>
        <w:pBdr>
          <w:top w:val="single" w:sz="4" w:space="0" w:color="D8D2BE"/>
        </w:pBdr>
        <w:spacing w:before="200"/>
      </w:pPr>
      <w:r w:rsidRPr="00723218">
        <w:drawing>
          <wp:inline distT="0" distB="0" distL="0" distR="0" wp14:anchorId="5DE58247" wp14:editId="45F5CF36">
            <wp:extent cx="5943600" cy="2881630"/>
            <wp:effectExtent l="0" t="0" r="0" b="0"/>
            <wp:docPr id="54903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8484" name=""/>
                    <pic:cNvPicPr/>
                  </pic:nvPicPr>
                  <pic:blipFill>
                    <a:blip r:embed="rId13"/>
                    <a:stretch>
                      <a:fillRect/>
                    </a:stretch>
                  </pic:blipFill>
                  <pic:spPr>
                    <a:xfrm>
                      <a:off x="0" y="0"/>
                      <a:ext cx="5943600" cy="2881630"/>
                    </a:xfrm>
                    <a:prstGeom prst="rect">
                      <a:avLst/>
                    </a:prstGeom>
                  </pic:spPr>
                </pic:pic>
              </a:graphicData>
            </a:graphic>
          </wp:inline>
        </w:drawing>
      </w:r>
    </w:p>
    <w:p w14:paraId="1381AB8B" w14:textId="77777777" w:rsidR="00723218" w:rsidRDefault="00723218">
      <w:pPr>
        <w:pBdr>
          <w:top w:val="single" w:sz="4" w:space="0" w:color="D8D2BE"/>
        </w:pBdr>
        <w:spacing w:before="200"/>
      </w:pPr>
    </w:p>
    <w:p w14:paraId="125B85EA" w14:textId="77777777" w:rsidR="00723218" w:rsidRDefault="00723218">
      <w:pPr>
        <w:pBdr>
          <w:top w:val="single" w:sz="4" w:space="0" w:color="D8D2BE"/>
        </w:pBdr>
        <w:spacing w:before="200"/>
      </w:pPr>
    </w:p>
    <w:p w14:paraId="4B83A65A" w14:textId="77777777" w:rsidR="00723218" w:rsidRDefault="00723218">
      <w:pPr>
        <w:pBdr>
          <w:top w:val="single" w:sz="4" w:space="0" w:color="D8D2BE"/>
        </w:pBdr>
        <w:spacing w:before="200"/>
      </w:pPr>
    </w:p>
    <w:p w14:paraId="4A66BA74" w14:textId="5C2D28D0" w:rsidR="00723218" w:rsidRDefault="00723218">
      <w:pPr>
        <w:pBdr>
          <w:top w:val="single" w:sz="4" w:space="0" w:color="D8D2BE"/>
        </w:pBdr>
        <w:spacing w:before="200"/>
      </w:pPr>
      <w:r w:rsidRPr="00723218">
        <w:lastRenderedPageBreak/>
        <w:drawing>
          <wp:inline distT="0" distB="0" distL="0" distR="0" wp14:anchorId="63A35241" wp14:editId="3D03A013">
            <wp:extent cx="5943600" cy="2756535"/>
            <wp:effectExtent l="0" t="0" r="0" b="5715"/>
            <wp:docPr id="199775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9067" name=""/>
                    <pic:cNvPicPr/>
                  </pic:nvPicPr>
                  <pic:blipFill>
                    <a:blip r:embed="rId14"/>
                    <a:stretch>
                      <a:fillRect/>
                    </a:stretch>
                  </pic:blipFill>
                  <pic:spPr>
                    <a:xfrm>
                      <a:off x="0" y="0"/>
                      <a:ext cx="5943600" cy="2756535"/>
                    </a:xfrm>
                    <a:prstGeom prst="rect">
                      <a:avLst/>
                    </a:prstGeom>
                  </pic:spPr>
                </pic:pic>
              </a:graphicData>
            </a:graphic>
          </wp:inline>
        </w:drawing>
      </w:r>
    </w:p>
    <w:sectPr w:rsidR="007232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BM Plex Sans">
    <w:charset w:val="00"/>
    <w:family w:val="swiss"/>
    <w:pitch w:val="variable"/>
    <w:sig w:usb0="A00002EF" w:usb1="5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370A4"/>
    <w:multiLevelType w:val="hybridMultilevel"/>
    <w:tmpl w:val="1F60184E"/>
    <w:lvl w:ilvl="0" w:tplc="C35E6800">
      <w:start w:val="1"/>
      <w:numFmt w:val="bullet"/>
      <w:lvlText w:val="●"/>
      <w:lvlJc w:val="left"/>
      <w:pPr>
        <w:ind w:left="720" w:hanging="360"/>
      </w:pPr>
    </w:lvl>
    <w:lvl w:ilvl="1" w:tplc="57329074">
      <w:start w:val="1"/>
      <w:numFmt w:val="bullet"/>
      <w:lvlText w:val="○"/>
      <w:lvlJc w:val="left"/>
      <w:pPr>
        <w:ind w:left="1440" w:hanging="360"/>
      </w:pPr>
    </w:lvl>
    <w:lvl w:ilvl="2" w:tplc="5CE8B5AA">
      <w:start w:val="1"/>
      <w:numFmt w:val="bullet"/>
      <w:lvlText w:val="■"/>
      <w:lvlJc w:val="left"/>
      <w:pPr>
        <w:ind w:left="2160" w:hanging="360"/>
      </w:pPr>
    </w:lvl>
    <w:lvl w:ilvl="3" w:tplc="B726B9AE">
      <w:start w:val="1"/>
      <w:numFmt w:val="bullet"/>
      <w:lvlText w:val="●"/>
      <w:lvlJc w:val="left"/>
      <w:pPr>
        <w:ind w:left="2880" w:hanging="360"/>
      </w:pPr>
    </w:lvl>
    <w:lvl w:ilvl="4" w:tplc="CB7AB042">
      <w:start w:val="1"/>
      <w:numFmt w:val="bullet"/>
      <w:lvlText w:val="○"/>
      <w:lvlJc w:val="left"/>
      <w:pPr>
        <w:ind w:left="3600" w:hanging="360"/>
      </w:pPr>
    </w:lvl>
    <w:lvl w:ilvl="5" w:tplc="69E03D3C">
      <w:start w:val="1"/>
      <w:numFmt w:val="bullet"/>
      <w:lvlText w:val="■"/>
      <w:lvlJc w:val="left"/>
      <w:pPr>
        <w:ind w:left="4320" w:hanging="360"/>
      </w:pPr>
    </w:lvl>
    <w:lvl w:ilvl="6" w:tplc="7158D5F8">
      <w:start w:val="1"/>
      <w:numFmt w:val="bullet"/>
      <w:lvlText w:val="●"/>
      <w:lvlJc w:val="left"/>
      <w:pPr>
        <w:ind w:left="5040" w:hanging="360"/>
      </w:pPr>
    </w:lvl>
    <w:lvl w:ilvl="7" w:tplc="4DD66CE6">
      <w:start w:val="1"/>
      <w:numFmt w:val="bullet"/>
      <w:lvlText w:val="●"/>
      <w:lvlJc w:val="left"/>
      <w:pPr>
        <w:ind w:left="5760" w:hanging="360"/>
      </w:pPr>
    </w:lvl>
    <w:lvl w:ilvl="8" w:tplc="5380A602">
      <w:start w:val="1"/>
      <w:numFmt w:val="bullet"/>
      <w:lvlText w:val="●"/>
      <w:lvlJc w:val="left"/>
      <w:pPr>
        <w:ind w:left="6480" w:hanging="360"/>
      </w:pPr>
    </w:lvl>
  </w:abstractNum>
  <w:num w:numId="1" w16cid:durableId="1407923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06E"/>
    <w:rsid w:val="00723218"/>
    <w:rsid w:val="00AD106E"/>
    <w:rsid w:val="00EB7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ACEBE"/>
  <w15:docId w15:val="{E94978BB-7817-4184-B417-6492FA2ED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color w:val="1D23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23</Pages>
  <Words>2429</Words>
  <Characters>13848</Characters>
  <Application>Microsoft Office Word</Application>
  <DocSecurity>0</DocSecurity>
  <Lines>115</Lines>
  <Paragraphs>32</Paragraphs>
  <ScaleCrop>false</ScaleCrop>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Hariharan</cp:lastModifiedBy>
  <cp:revision>2</cp:revision>
  <dcterms:created xsi:type="dcterms:W3CDTF">2026-08-10T04:17:00Z</dcterms:created>
  <dcterms:modified xsi:type="dcterms:W3CDTF">2026-08-13T03:47:00Z</dcterms:modified>
</cp:coreProperties>
</file>