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u1379065 Sarah Hong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u1452121     Swetha Uppula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Recipe Management System Documentation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Strategy/Approach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Recipe Management System is designed to provide users with a platform to create, organize, and manage their recipes. This application allows users to easily create detailed recipes and organize them neatly by categories or ingredients. The project adopts a modular and object-oriented approach to promote code reusability and maintainability. It utilizes SQLite for efficient database management, ensuring data integrity and accessibility.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system is structured into classes, with the `DBbase` class providing a foundation for database operations. The `Recipe Manager` class inherits from `DBbase` and extends its functionality to specifically handle recipe-related operations.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Ethical Considerations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Minimizing Food Wastage: By helping users efficiently plan meals and use ingredients, the system contributes to reducing food wastage, which is an important ethical consideration in today's world.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Data Privacy: The system upholds user privacy by not collecting or storing any personal information. It exclusively deals with recipe data provided by the user, ensuring confidentiality and security.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Accessibility: The user interface is designed with a user-centric approach, ensuring it is accessible to a wide range of users, including those with varying levels of technical proficiency or accessibility needs.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Error Handling: Extensive error handling has been implemented to ensure users receive informative and helpful messages in case of any unexpected issues. This promotes a positive user experience and reduces frustration.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Data Integrity: The system employs measures to prevent data corruption or loss. Database operations are encapsulated within transactions to ensure atomicity, maintaining the integrity of the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 Thinking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Customized Recipes and Personalization: Allowing users to customize and personalize recipes reflects critical thinking in design. It acknowledges that individual preferences and dietary needs vary, and provides a solution that caters to diverse user requirements.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Optimized Database Design: The database schema is carefully designed to minimize redundancy and maintain data integrity. Relationships between entities are established to efficiently represent recipe data, allowing for smooth querying and retrieval.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Efficient Searching: The system allows users to search for recipes based on categories and ingredients. SQL queries are optimized to retrieve relevant information quickly, enhancing the system's responsiveness.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User-Focused Design: The interactive menu is designed to be intuitive and user-friendly, prioritizing ease of navigation and providing clear instructions for each operation.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8225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kKTR0jiL9f961BtKgCv1M4gY/w==">CgMxLjA4AHIhMUx4UFNsUXNRWmcyNnR0WTVQWFhWTDJvRXdwdmhqUi04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2023-10-31T05:48:00Z</dcterms:created>
  <dc:creator>Sarah Hong</dc:creator>
</cp:coreProperties>
</file>