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304C" w:rsidRDefault="00BB6DE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DE8" w:rsidRDefault="00BB6DE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DE8" w:rsidRDefault="00C81184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6DE8"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c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84" w:rsidRDefault="00C81184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C4" w:rsidRDefault="00740BC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5" descr="ti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p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C4" w:rsidRDefault="00740BC4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6" descr="ti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p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C4" w:rsidRDefault="00740BC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7" descr="ti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p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C4" w:rsidRDefault="00740BC4"/>
    <w:p w:rsidR="00C81184" w:rsidRDefault="00C81184"/>
    <w:p w:rsidR="00BB6DE8" w:rsidRDefault="00BB6DE8"/>
    <w:sectPr w:rsidR="00BB6DE8" w:rsidSect="002130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B6DE8"/>
    <w:rsid w:val="00135613"/>
    <w:rsid w:val="001E2291"/>
    <w:rsid w:val="0021304C"/>
    <w:rsid w:val="00740BC4"/>
    <w:rsid w:val="00BB6DE8"/>
    <w:rsid w:val="00C811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30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6D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D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NEC-CSE-ICL-105</dc:creator>
  <cp:lastModifiedBy>NEC-CSE-ICL-105</cp:lastModifiedBy>
  <cp:revision>2</cp:revision>
  <dcterms:created xsi:type="dcterms:W3CDTF">2022-10-10T05:05:00Z</dcterms:created>
  <dcterms:modified xsi:type="dcterms:W3CDTF">2022-10-10T05:54:00Z</dcterms:modified>
</cp:coreProperties>
</file>