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ascii="SimSun" w:hAnsi="SimSun" w:eastAsia="SimSun" w:cs="SimSun"/>
          <w:b/>
          <w:bCs/>
          <w:sz w:val="24"/>
          <w:szCs w:val="24"/>
          <w:lang w:val="en-US"/>
        </w:rPr>
      </w:pPr>
      <w:r>
        <w:rPr>
          <w:rFonts w:ascii="SimSun" w:hAnsi="SimSun" w:eastAsia="SimSun" w:cs="SimSun"/>
          <w:b/>
          <w:bCs/>
          <w:sz w:val="24"/>
          <w:szCs w:val="24"/>
        </w:rPr>
        <w:t>• Install Power BI Desktop and share the final screenshot of the report view page which appears when power desktop starts</w:t>
      </w:r>
    </w:p>
    <w:p>
      <w:pPr>
        <w:numPr>
          <w:numId w:val="0"/>
        </w:numPr>
        <w:rPr>
          <w:rFonts w:ascii="SimSun" w:hAnsi="SimSun" w:eastAsia="SimSun" w:cs="SimSun"/>
          <w:sz w:val="24"/>
          <w:szCs w:val="24"/>
        </w:rPr>
      </w:pPr>
    </w:p>
    <w:p>
      <w:pPr>
        <w:numPr>
          <w:numId w:val="0"/>
        </w:numPr>
      </w:pPr>
      <w:r>
        <w:drawing>
          <wp:inline distT="0" distB="0" distL="114300" distR="114300">
            <wp:extent cx="5269230" cy="2962910"/>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9230" cy="2962910"/>
                    </a:xfrm>
                    <a:prstGeom prst="rect">
                      <a:avLst/>
                    </a:prstGeom>
                    <a:noFill/>
                    <a:ln>
                      <a:noFill/>
                    </a:ln>
                  </pic:spPr>
                </pic:pic>
              </a:graphicData>
            </a:graphic>
          </wp:inline>
        </w:drawing>
      </w:r>
    </w:p>
    <w:p>
      <w:pPr>
        <w:numPr>
          <w:numId w:val="0"/>
        </w:numPr>
      </w:pPr>
    </w:p>
    <w:p>
      <w:pPr>
        <w:numPr>
          <w:ilvl w:val="0"/>
          <w:numId w:val="1"/>
        </w:numPr>
        <w:ind w:left="0" w:leftChars="0" w:firstLine="0" w:firstLineChars="0"/>
        <w:rPr>
          <w:rFonts w:hint="default"/>
          <w:b/>
          <w:bCs/>
          <w:lang w:val="en-US"/>
        </w:rPr>
      </w:pPr>
      <w:r>
        <w:rPr>
          <w:rFonts w:ascii="SimSun" w:hAnsi="SimSun" w:eastAsia="SimSun" w:cs="SimSun"/>
          <w:b/>
          <w:bCs/>
          <w:sz w:val="24"/>
          <w:szCs w:val="24"/>
        </w:rPr>
        <w:t xml:space="preserve">• Prepare a document and with the following screenshot </w:t>
      </w:r>
    </w:p>
    <w:p>
      <w:pPr>
        <w:numPr>
          <w:numId w:val="0"/>
        </w:numPr>
        <w:ind w:leftChars="0"/>
        <w:rPr>
          <w:rFonts w:ascii="SimSun" w:hAnsi="SimSun" w:eastAsia="SimSun" w:cs="SimSun"/>
          <w:sz w:val="24"/>
          <w:szCs w:val="24"/>
        </w:rPr>
      </w:pPr>
    </w:p>
    <w:p>
      <w:pPr>
        <w:numPr>
          <w:ilvl w:val="0"/>
          <w:numId w:val="2"/>
        </w:numPr>
        <w:ind w:left="420" w:leftChars="0" w:hanging="420" w:firstLineChars="0"/>
        <w:rPr>
          <w:rFonts w:hint="default"/>
          <w:lang w:val="en-US"/>
        </w:rPr>
      </w:pPr>
      <w:r>
        <w:rPr>
          <w:rFonts w:ascii="SimSun" w:hAnsi="SimSun" w:eastAsia="SimSun" w:cs="SimSun"/>
          <w:b w:val="0"/>
          <w:bCs w:val="0"/>
          <w:sz w:val="24"/>
          <w:szCs w:val="24"/>
          <w:u w:val="single"/>
        </w:rPr>
        <w:t>Report View</w:t>
      </w:r>
      <w:r>
        <w:rPr>
          <w:rFonts w:ascii="SimSun" w:hAnsi="SimSun" w:eastAsia="SimSun" w:cs="SimSun"/>
          <w:sz w:val="24"/>
          <w:szCs w:val="24"/>
        </w:rPr>
        <w:t xml:space="preserve"> − </w:t>
      </w:r>
      <w:r>
        <w:rPr>
          <w:rFonts w:hint="default" w:ascii="SimSun" w:hAnsi="SimSun" w:eastAsia="SimSun" w:cs="SimSun"/>
          <w:sz w:val="24"/>
          <w:szCs w:val="24"/>
          <w:lang w:val="en-US"/>
        </w:rPr>
        <w:t>This is the first screen which appears when Power BI desktop application is opened.</w:t>
      </w:r>
    </w:p>
    <w:p>
      <w:pPr>
        <w:numPr>
          <w:ilvl w:val="2"/>
          <w:numId w:val="2"/>
        </w:numPr>
        <w:ind w:left="1260" w:leftChars="0" w:hanging="420" w:firstLineChars="0"/>
        <w:rPr>
          <w:rFonts w:hint="default"/>
          <w:lang w:val="en-US"/>
        </w:rPr>
      </w:pPr>
      <w:r>
        <w:rPr>
          <w:rFonts w:hint="default" w:ascii="SimSun" w:hAnsi="SimSun" w:eastAsia="SimSun" w:cs="SimSun"/>
          <w:sz w:val="24"/>
          <w:szCs w:val="24"/>
          <w:lang w:val="en-US"/>
        </w:rPr>
        <w:t>Once the source data is transformed and loaded into the application, we use the Report view section to create various visualizations (reports/dashboards)that help in answering the Business questions.</w:t>
      </w:r>
    </w:p>
    <w:p>
      <w:pPr>
        <w:numPr>
          <w:ilvl w:val="2"/>
          <w:numId w:val="2"/>
        </w:numPr>
        <w:ind w:left="1260" w:leftChars="0" w:hanging="420" w:firstLineChars="0"/>
        <w:rPr>
          <w:rFonts w:hint="default"/>
          <w:lang w:val="en-US"/>
        </w:rPr>
      </w:pPr>
      <w:r>
        <w:rPr>
          <w:rFonts w:hint="default" w:ascii="SimSun" w:hAnsi="SimSun" w:eastAsia="SimSun" w:cs="SimSun"/>
          <w:sz w:val="24"/>
          <w:szCs w:val="24"/>
          <w:lang w:val="en-US"/>
        </w:rPr>
        <w:t xml:space="preserve">Depending upon the type of analysis required, various chart visualizations are used and configured according to the requirements. </w:t>
      </w:r>
    </w:p>
    <w:p>
      <w:pPr>
        <w:numPr>
          <w:numId w:val="0"/>
        </w:numPr>
        <w:ind w:leftChars="0"/>
        <w:rPr>
          <w:rFonts w:hint="default" w:ascii="SimSun" w:hAnsi="SimSun" w:eastAsia="SimSun" w:cs="SimSun"/>
          <w:sz w:val="24"/>
          <w:szCs w:val="24"/>
          <w:lang w:val="en-US"/>
        </w:rPr>
      </w:pPr>
    </w:p>
    <w:p>
      <w:pPr>
        <w:numPr>
          <w:numId w:val="0"/>
        </w:numPr>
        <w:ind w:leftChars="0"/>
        <w:rPr>
          <w:rFonts w:hint="default" w:ascii="SimSun" w:hAnsi="SimSun" w:eastAsia="SimSun" w:cs="SimSun"/>
          <w:sz w:val="24"/>
          <w:szCs w:val="24"/>
          <w:lang w:val="en-US"/>
        </w:rPr>
      </w:pPr>
      <w:r>
        <w:drawing>
          <wp:inline distT="0" distB="0" distL="114300" distR="114300">
            <wp:extent cx="5269230" cy="2962910"/>
            <wp:effectExtent l="0" t="0" r="762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9230" cy="2962910"/>
                    </a:xfrm>
                    <a:prstGeom prst="rect">
                      <a:avLst/>
                    </a:prstGeom>
                    <a:noFill/>
                    <a:ln>
                      <a:noFill/>
                    </a:ln>
                  </pic:spPr>
                </pic:pic>
              </a:graphicData>
            </a:graphic>
          </wp:inline>
        </w:drawing>
      </w:r>
    </w:p>
    <w:p>
      <w:pPr>
        <w:numPr>
          <w:numId w:val="0"/>
        </w:numPr>
        <w:rPr>
          <w:rFonts w:ascii="SimSun" w:hAnsi="SimSun" w:eastAsia="SimSun" w:cs="SimSun"/>
          <w:sz w:val="24"/>
          <w:szCs w:val="24"/>
        </w:rPr>
      </w:pPr>
    </w:p>
    <w:p>
      <w:pPr>
        <w:numPr>
          <w:numId w:val="0"/>
        </w:numPr>
        <w:rPr>
          <w:rFonts w:hint="default" w:ascii="SimSun" w:hAnsi="SimSun" w:eastAsia="SimSun" w:cs="SimSun"/>
          <w:sz w:val="24"/>
          <w:szCs w:val="24"/>
          <w:lang w:val="en-US"/>
        </w:rPr>
      </w:pPr>
    </w:p>
    <w:p>
      <w:pPr>
        <w:numPr>
          <w:ilvl w:val="0"/>
          <w:numId w:val="2"/>
        </w:numPr>
        <w:ind w:left="420" w:leftChars="0" w:hanging="420" w:firstLineChars="0"/>
        <w:rPr>
          <w:rFonts w:hint="default"/>
          <w:lang w:val="en-US"/>
        </w:rPr>
      </w:pPr>
      <w:r>
        <w:rPr>
          <w:rFonts w:ascii="SimSun" w:hAnsi="SimSun" w:eastAsia="SimSun" w:cs="SimSun"/>
          <w:sz w:val="24"/>
          <w:szCs w:val="24"/>
          <w:u w:val="single"/>
        </w:rPr>
        <w:t>Data View</w:t>
      </w:r>
      <w:r>
        <w:rPr>
          <w:rFonts w:ascii="SimSun" w:hAnsi="SimSun" w:eastAsia="SimSun" w:cs="SimSun"/>
          <w:sz w:val="24"/>
          <w:szCs w:val="24"/>
        </w:rPr>
        <w:t xml:space="preserve"> − </w:t>
      </w:r>
      <w:r>
        <w:rPr>
          <w:rFonts w:hint="default" w:ascii="SimSun" w:hAnsi="SimSun" w:eastAsia="SimSun" w:cs="SimSun"/>
          <w:sz w:val="24"/>
          <w:szCs w:val="24"/>
          <w:lang w:val="en-US"/>
        </w:rPr>
        <w:t xml:space="preserve">This is the screen where data from all the tables loaded into the application can be viewed. </w:t>
      </w:r>
    </w:p>
    <w:p>
      <w:pPr>
        <w:numPr>
          <w:ilvl w:val="2"/>
          <w:numId w:val="2"/>
        </w:numPr>
        <w:ind w:left="1260" w:leftChars="0" w:hanging="420" w:firstLineChars="0"/>
        <w:rPr>
          <w:rFonts w:hint="default"/>
          <w:lang w:val="en-US"/>
        </w:rPr>
      </w:pPr>
      <w:r>
        <w:rPr>
          <w:rFonts w:hint="default" w:ascii="SimSun" w:hAnsi="SimSun" w:eastAsia="SimSun" w:cs="SimSun"/>
          <w:sz w:val="24"/>
          <w:szCs w:val="24"/>
          <w:lang w:val="en-US"/>
        </w:rPr>
        <w:t xml:space="preserve">“Fields” section On the right hand side displays the list of tables and all the columns available in each table. </w:t>
      </w:r>
    </w:p>
    <w:p>
      <w:pPr>
        <w:numPr>
          <w:ilvl w:val="2"/>
          <w:numId w:val="2"/>
        </w:numPr>
        <w:ind w:left="1260" w:leftChars="0" w:hanging="420" w:firstLineChars="0"/>
        <w:rPr>
          <w:rFonts w:hint="default"/>
          <w:lang w:val="en-US"/>
        </w:rPr>
      </w:pPr>
      <w:r>
        <w:rPr>
          <w:rFonts w:hint="default" w:ascii="SimSun" w:hAnsi="SimSun" w:eastAsia="SimSun" w:cs="SimSun"/>
          <w:sz w:val="24"/>
          <w:szCs w:val="24"/>
          <w:lang w:val="en-US"/>
        </w:rPr>
        <w:t xml:space="preserve">We can add new tables,columns and measures here by selecting the table. </w:t>
      </w:r>
    </w:p>
    <w:p>
      <w:pPr>
        <w:numPr>
          <w:numId w:val="0"/>
        </w:numPr>
        <w:ind w:leftChars="0"/>
        <w:rPr>
          <w:rFonts w:hint="default"/>
          <w:lang w:val="en-US"/>
        </w:rPr>
      </w:pPr>
    </w:p>
    <w:p>
      <w:pPr>
        <w:numPr>
          <w:numId w:val="0"/>
        </w:numPr>
        <w:ind w:leftChars="0"/>
        <w:rPr>
          <w:rFonts w:hint="default"/>
          <w:lang w:val="en-US"/>
        </w:rPr>
      </w:pPr>
      <w:r>
        <w:drawing>
          <wp:inline distT="0" distB="0" distL="114300" distR="114300">
            <wp:extent cx="5269230" cy="2962910"/>
            <wp:effectExtent l="0" t="0" r="762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5269230" cy="2962910"/>
                    </a:xfrm>
                    <a:prstGeom prst="rect">
                      <a:avLst/>
                    </a:prstGeom>
                    <a:noFill/>
                    <a:ln>
                      <a:noFill/>
                    </a:ln>
                  </pic:spPr>
                </pic:pic>
              </a:graphicData>
            </a:graphic>
          </wp:inline>
        </w:drawing>
      </w:r>
    </w:p>
    <w:p>
      <w:pPr>
        <w:numPr>
          <w:numId w:val="0"/>
        </w:numPr>
        <w:ind w:leftChars="0"/>
        <w:rPr>
          <w:rFonts w:hint="default"/>
          <w:lang w:val="en-US"/>
        </w:rPr>
      </w:pPr>
    </w:p>
    <w:p>
      <w:pPr>
        <w:numPr>
          <w:ilvl w:val="0"/>
          <w:numId w:val="2"/>
        </w:numPr>
        <w:ind w:left="420" w:leftChars="0" w:hanging="420" w:firstLineChars="0"/>
        <w:rPr>
          <w:rFonts w:hint="default"/>
          <w:lang w:val="en-US"/>
        </w:rPr>
      </w:pPr>
      <w:r>
        <w:rPr>
          <w:rFonts w:ascii="SimSun" w:hAnsi="SimSun" w:eastAsia="SimSun" w:cs="SimSun"/>
          <w:sz w:val="24"/>
          <w:szCs w:val="24"/>
          <w:u w:val="single"/>
        </w:rPr>
        <w:t>Model View</w:t>
      </w:r>
      <w:r>
        <w:rPr>
          <w:rFonts w:ascii="SimSun" w:hAnsi="SimSun" w:eastAsia="SimSun" w:cs="SimSun"/>
          <w:sz w:val="24"/>
          <w:szCs w:val="24"/>
        </w:rPr>
        <w:t xml:space="preserve"> − </w:t>
      </w:r>
      <w:r>
        <w:rPr>
          <w:rFonts w:hint="default" w:ascii="SimSun" w:hAnsi="SimSun" w:eastAsia="SimSun" w:cs="SimSun"/>
          <w:sz w:val="24"/>
          <w:szCs w:val="24"/>
          <w:lang w:val="en-US"/>
        </w:rPr>
        <w:t>In this Data model view screen, we can view the loaded tables and their relationships.</w:t>
      </w:r>
    </w:p>
    <w:p>
      <w:pPr>
        <w:numPr>
          <w:ilvl w:val="2"/>
          <w:numId w:val="2"/>
        </w:numPr>
        <w:ind w:left="1260" w:leftChars="0" w:hanging="420" w:firstLineChars="0"/>
        <w:rPr>
          <w:rFonts w:hint="default"/>
          <w:lang w:val="en-US"/>
        </w:rPr>
      </w:pPr>
      <w:r>
        <w:rPr>
          <w:rFonts w:hint="default" w:ascii="SimSun" w:hAnsi="SimSun" w:eastAsia="SimSun" w:cs="SimSun"/>
          <w:sz w:val="24"/>
          <w:szCs w:val="24"/>
          <w:lang w:val="en-US"/>
        </w:rPr>
        <w:t>We can manage(edit/add/delete) the table relationships based on the given business data analysis.</w:t>
      </w:r>
    </w:p>
    <w:p>
      <w:pPr>
        <w:numPr>
          <w:numId w:val="0"/>
        </w:numPr>
        <w:ind w:leftChars="0"/>
        <w:rPr>
          <w:rFonts w:hint="default"/>
          <w:lang w:val="en-US"/>
        </w:rPr>
      </w:pPr>
      <w:r>
        <w:drawing>
          <wp:inline distT="0" distB="0" distL="114300" distR="114300">
            <wp:extent cx="5269230" cy="2962910"/>
            <wp:effectExtent l="0" t="0" r="762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5269230" cy="2962910"/>
                    </a:xfrm>
                    <a:prstGeom prst="rect">
                      <a:avLst/>
                    </a:prstGeom>
                    <a:noFill/>
                    <a:ln>
                      <a:noFill/>
                    </a:ln>
                  </pic:spPr>
                </pic:pic>
              </a:graphicData>
            </a:graphic>
          </wp:inline>
        </w:drawing>
      </w:r>
    </w:p>
    <w:p>
      <w:pPr>
        <w:numPr>
          <w:numId w:val="0"/>
        </w:numPr>
        <w:ind w:leftChars="0"/>
        <w:rPr>
          <w:rFonts w:hint="default"/>
          <w:lang w:val="en-US"/>
        </w:rPr>
      </w:pPr>
    </w:p>
    <w:p>
      <w:pPr>
        <w:numPr>
          <w:ilvl w:val="0"/>
          <w:numId w:val="2"/>
        </w:numPr>
        <w:ind w:left="420" w:leftChars="0" w:hanging="420" w:firstLineChars="0"/>
        <w:rPr>
          <w:rFonts w:hint="default" w:ascii="SimSun" w:hAnsi="SimSun" w:eastAsia="SimSun" w:cs="SimSun"/>
          <w:sz w:val="24"/>
          <w:szCs w:val="24"/>
          <w:lang w:val="en-US"/>
        </w:rPr>
      </w:pPr>
      <w:r>
        <w:rPr>
          <w:rFonts w:ascii="SimSun" w:hAnsi="SimSun" w:eastAsia="SimSun" w:cs="SimSun"/>
          <w:sz w:val="24"/>
          <w:szCs w:val="24"/>
          <w:u w:val="single"/>
        </w:rPr>
        <w:t>Power Query Editor</w:t>
      </w:r>
      <w:r>
        <w:rPr>
          <w:rFonts w:ascii="SimSun" w:hAnsi="SimSun" w:eastAsia="SimSun" w:cs="SimSun"/>
          <w:sz w:val="24"/>
          <w:szCs w:val="24"/>
        </w:rPr>
        <w:t xml:space="preserve"> − Power Query Edito</w:t>
      </w:r>
      <w:r>
        <w:rPr>
          <w:rFonts w:hint="default" w:ascii="SimSun" w:hAnsi="SimSun" w:eastAsia="SimSun" w:cs="SimSun"/>
          <w:sz w:val="24"/>
          <w:szCs w:val="24"/>
          <w:lang w:val="en-US"/>
        </w:rPr>
        <w:t>r</w:t>
      </w:r>
      <w:r>
        <w:rPr>
          <w:rFonts w:hint="default" w:ascii="SimSun" w:hAnsi="SimSun" w:eastAsia="SimSun" w:cs="SimSun"/>
          <w:sz w:val="24"/>
          <w:szCs w:val="24"/>
        </w:rPr>
        <w:t xml:space="preserve"> opens in a separate window.</w:t>
      </w:r>
    </w:p>
    <w:p>
      <w:pPr>
        <w:numPr>
          <w:ilvl w:val="2"/>
          <w:numId w:val="2"/>
        </w:numPr>
        <w:ind w:left="1260" w:leftChars="0" w:hanging="420" w:firstLineChars="0"/>
        <w:rPr>
          <w:rFonts w:hint="default" w:ascii="SimSun" w:hAnsi="SimSun" w:eastAsia="SimSun" w:cs="SimSun"/>
          <w:sz w:val="24"/>
          <w:szCs w:val="24"/>
          <w:lang w:val="en-US"/>
        </w:rPr>
      </w:pPr>
      <w:r>
        <w:rPr>
          <w:rFonts w:hint="default" w:ascii="SimSun" w:hAnsi="SimSun" w:eastAsia="SimSun" w:cs="SimSun"/>
          <w:sz w:val="24"/>
          <w:szCs w:val="24"/>
        </w:rPr>
        <w:t xml:space="preserve">In Power Query Editor, </w:t>
      </w:r>
      <w:r>
        <w:rPr>
          <w:rFonts w:hint="default" w:ascii="SimSun" w:hAnsi="SimSun" w:eastAsia="SimSun" w:cs="SimSun"/>
          <w:sz w:val="24"/>
          <w:szCs w:val="24"/>
          <w:lang w:val="en-US"/>
        </w:rPr>
        <w:t xml:space="preserve">we have various options to perform </w:t>
      </w:r>
      <w:r>
        <w:rPr>
          <w:rFonts w:hint="default" w:ascii="SimSun" w:hAnsi="SimSun" w:eastAsia="SimSun" w:cs="SimSun"/>
          <w:sz w:val="24"/>
          <w:szCs w:val="24"/>
        </w:rPr>
        <w:t>data</w:t>
      </w:r>
      <w:r>
        <w:rPr>
          <w:rFonts w:hint="default" w:ascii="SimSun" w:hAnsi="SimSun" w:eastAsia="SimSun" w:cs="SimSun"/>
          <w:sz w:val="24"/>
          <w:szCs w:val="24"/>
          <w:lang w:val="en-US"/>
        </w:rPr>
        <w:t xml:space="preserve"> transformation and load the transformed model.</w:t>
      </w:r>
      <w:r>
        <w:rPr>
          <w:rFonts w:hint="default" w:ascii="SimSun" w:hAnsi="SimSun" w:eastAsia="SimSun" w:cs="SimSun"/>
          <w:sz w:val="24"/>
          <w:szCs w:val="24"/>
        </w:rPr>
        <w:t xml:space="preserve"> </w:t>
      </w:r>
    </w:p>
    <w:p>
      <w:pPr>
        <w:numPr>
          <w:ilvl w:val="2"/>
          <w:numId w:val="2"/>
        </w:numPr>
        <w:ind w:left="1260" w:leftChars="0" w:hanging="420" w:firstLineChars="0"/>
        <w:rPr>
          <w:rFonts w:hint="default" w:ascii="SimSun" w:hAnsi="SimSun" w:eastAsia="SimSun" w:cs="SimSun"/>
          <w:sz w:val="24"/>
          <w:szCs w:val="24"/>
          <w:lang w:val="en-US"/>
        </w:rPr>
      </w:pPr>
      <w:r>
        <w:rPr>
          <w:rFonts w:hint="default" w:ascii="SimSun" w:hAnsi="SimSun" w:eastAsia="SimSun" w:cs="SimSun"/>
          <w:sz w:val="24"/>
          <w:szCs w:val="24"/>
          <w:lang w:val="en-US"/>
        </w:rPr>
        <w:t>On the right hand side, we can see all the transformation steps applied on each table. We can undo the applied steps from bottom.</w:t>
      </w:r>
    </w:p>
    <w:p>
      <w:pPr>
        <w:numPr>
          <w:numId w:val="0"/>
        </w:numPr>
      </w:pPr>
      <w:r>
        <w:drawing>
          <wp:inline distT="0" distB="0" distL="114300" distR="114300">
            <wp:extent cx="5269230" cy="2962910"/>
            <wp:effectExtent l="0" t="0" r="762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5269230" cy="2962910"/>
                    </a:xfrm>
                    <a:prstGeom prst="rect">
                      <a:avLst/>
                    </a:prstGeom>
                    <a:noFill/>
                    <a:ln>
                      <a:noFill/>
                    </a:ln>
                  </pic:spPr>
                </pic:pic>
              </a:graphicData>
            </a:graphic>
          </wp:inline>
        </w:drawing>
      </w:r>
    </w:p>
    <w:p>
      <w:pPr>
        <w:numPr>
          <w:numId w:val="0"/>
        </w:numPr>
        <w:rPr>
          <w:rFonts w:hint="default"/>
          <w:lang w:val="en-US"/>
        </w:rPr>
      </w:pPr>
    </w:p>
    <w:p>
      <w:pPr>
        <w:numPr>
          <w:ilvl w:val="0"/>
          <w:numId w:val="2"/>
        </w:numPr>
        <w:ind w:left="420" w:leftChars="0" w:hanging="420" w:firstLineChars="0"/>
        <w:rPr>
          <w:rFonts w:hint="default"/>
          <w:lang w:val="en-US"/>
        </w:rPr>
      </w:pPr>
      <w:r>
        <w:rPr>
          <w:rFonts w:ascii="SimSun" w:hAnsi="SimSun" w:eastAsia="SimSun" w:cs="SimSun"/>
          <w:sz w:val="24"/>
          <w:szCs w:val="24"/>
          <w:u w:val="single"/>
        </w:rPr>
        <w:t>Advance Editor</w:t>
      </w:r>
      <w:r>
        <w:rPr>
          <w:rFonts w:hint="default" w:ascii="SimSun" w:hAnsi="SimSun" w:eastAsia="SimSun" w:cs="SimSun"/>
          <w:sz w:val="24"/>
          <w:szCs w:val="24"/>
          <w:lang w:val="en-US"/>
        </w:rPr>
        <w:t xml:space="preserve"> - In Advance editor, we can view and edit the queries that are executed for data transformation steps.The query is written in M-language (Power query language). </w:t>
      </w:r>
    </w:p>
    <w:p>
      <w:pPr>
        <w:numPr>
          <w:numId w:val="0"/>
        </w:numPr>
        <w:rPr>
          <w:rFonts w:hint="default" w:ascii="SimSun" w:hAnsi="SimSun" w:eastAsia="SimSun" w:cs="SimSun"/>
          <w:sz w:val="24"/>
          <w:szCs w:val="24"/>
          <w:lang w:val="en-US"/>
        </w:rPr>
      </w:pPr>
    </w:p>
    <w:p>
      <w:pPr>
        <w:numPr>
          <w:numId w:val="0"/>
        </w:numPr>
        <w:rPr>
          <w:rFonts w:hint="default" w:ascii="SimSun" w:hAnsi="SimSun" w:eastAsia="SimSun" w:cs="SimSun"/>
          <w:sz w:val="24"/>
          <w:szCs w:val="24"/>
          <w:lang w:val="en-US"/>
        </w:rPr>
      </w:pPr>
      <w:r>
        <w:drawing>
          <wp:inline distT="0" distB="0" distL="114300" distR="114300">
            <wp:extent cx="5269230" cy="2962910"/>
            <wp:effectExtent l="0" t="0" r="762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5269230" cy="2962910"/>
                    </a:xfrm>
                    <a:prstGeom prst="rect">
                      <a:avLst/>
                    </a:prstGeom>
                    <a:noFill/>
                    <a:ln>
                      <a:noFill/>
                    </a:ln>
                  </pic:spPr>
                </pic:pic>
              </a:graphicData>
            </a:graphic>
          </wp:inline>
        </w:drawing>
      </w:r>
    </w:p>
    <w:p>
      <w:pPr>
        <w:rPr>
          <w:rFonts w:hint="default" w:ascii="SimSun" w:hAnsi="SimSun" w:eastAsia="SimSun" w:cs="SimSun"/>
          <w:sz w:val="24"/>
          <w:szCs w:val="24"/>
          <w:lang w:val="en-US"/>
        </w:rPr>
      </w:pPr>
    </w:p>
    <w:p>
      <w:pPr>
        <w:numPr>
          <w:ilvl w:val="0"/>
          <w:numId w:val="1"/>
        </w:numPr>
        <w:ind w:left="0" w:leftChars="0" w:firstLine="0" w:firstLineChars="0"/>
        <w:rPr>
          <w:rFonts w:hint="default" w:ascii="SimSun" w:hAnsi="SimSun" w:eastAsia="SimSun" w:cs="SimSun"/>
          <w:b/>
          <w:bCs/>
          <w:sz w:val="24"/>
          <w:szCs w:val="24"/>
          <w:lang w:val="en-US"/>
        </w:rPr>
      </w:pPr>
      <w:r>
        <w:rPr>
          <w:rFonts w:ascii="SimSun" w:hAnsi="SimSun" w:eastAsia="SimSun" w:cs="SimSun"/>
          <w:b/>
          <w:bCs/>
          <w:sz w:val="24"/>
          <w:szCs w:val="24"/>
        </w:rPr>
        <w:t>Prepare a document with details of the following along with their price</w:t>
      </w:r>
    </w:p>
    <w:p>
      <w:pPr>
        <w:numPr>
          <w:numId w:val="0"/>
        </w:numPr>
        <w:ind w:leftChars="0"/>
        <w:rPr>
          <w:rFonts w:hint="default" w:ascii="SimSun" w:hAnsi="SimSun" w:eastAsia="SimSun" w:cs="SimSun"/>
          <w:b/>
          <w:bCs/>
          <w:sz w:val="24"/>
          <w:szCs w:val="24"/>
          <w:lang w:val="en-US"/>
        </w:rPr>
      </w:pPr>
      <w:bookmarkStart w:id="0" w:name="_GoBack"/>
      <w:bookmarkEnd w:id="0"/>
    </w:p>
    <w:p>
      <w:pPr>
        <w:numPr>
          <w:ilvl w:val="0"/>
          <w:numId w:val="3"/>
        </w:numPr>
        <w:ind w:left="840" w:leftChars="0" w:hanging="420" w:firstLineChars="0"/>
        <w:rPr>
          <w:rFonts w:hint="default" w:ascii="SimSun" w:hAnsi="SimSun" w:eastAsia="SimSun" w:cs="SimSun"/>
          <w:sz w:val="24"/>
          <w:szCs w:val="24"/>
          <w:lang w:val="en-US"/>
        </w:rPr>
      </w:pPr>
      <w:r>
        <w:rPr>
          <w:rFonts w:ascii="SimSun" w:hAnsi="SimSun" w:eastAsia="SimSun" w:cs="SimSun"/>
          <w:b/>
          <w:bCs/>
          <w:i/>
          <w:iCs/>
          <w:sz w:val="24"/>
          <w:szCs w:val="24"/>
          <w:u w:val="single"/>
        </w:rPr>
        <w:t>Power BI Desktop</w:t>
      </w:r>
      <w:r>
        <w:rPr>
          <w:rFonts w:ascii="SimSun" w:hAnsi="SimSun" w:eastAsia="SimSun" w:cs="SimSun"/>
          <w:sz w:val="24"/>
          <w:szCs w:val="24"/>
        </w:rPr>
        <w:t xml:space="preserve"> − </w:t>
      </w:r>
      <w:r>
        <w:rPr>
          <w:rFonts w:hint="default" w:ascii="SimSun" w:hAnsi="SimSun" w:eastAsia="SimSun" w:cs="SimSun"/>
          <w:sz w:val="24"/>
          <w:szCs w:val="24"/>
          <w:lang w:val="en-US"/>
        </w:rPr>
        <w:t xml:space="preserve">It is a </w:t>
      </w:r>
      <w:r>
        <w:rPr>
          <w:rFonts w:hint="default" w:ascii="SimSun" w:hAnsi="SimSun" w:eastAsia="SimSun" w:cs="SimSun"/>
          <w:b/>
          <w:bCs/>
          <w:sz w:val="24"/>
          <w:szCs w:val="24"/>
          <w:u w:val="single"/>
          <w:lang w:val="en-US"/>
        </w:rPr>
        <w:t xml:space="preserve">free </w:t>
      </w:r>
      <w:r>
        <w:rPr>
          <w:rFonts w:hint="default" w:ascii="SimSun" w:hAnsi="SimSun" w:eastAsia="SimSun" w:cs="SimSun"/>
          <w:sz w:val="24"/>
          <w:szCs w:val="24"/>
          <w:lang w:val="en-US"/>
        </w:rPr>
        <w:t>BI reporting application that can be installed on a desktop. Data from various sources can be loaded and combined into a data model which helps to build visuals reports. The reports can be shared with people in the organization using the Power BI service.</w:t>
      </w:r>
    </w:p>
    <w:p>
      <w:pPr>
        <w:numPr>
          <w:ilvl w:val="0"/>
          <w:numId w:val="3"/>
        </w:numPr>
        <w:ind w:left="840" w:leftChars="0" w:hanging="420" w:firstLineChars="0"/>
        <w:rPr>
          <w:rFonts w:hint="default" w:ascii="SimSun" w:hAnsi="SimSun" w:eastAsia="SimSun" w:cs="SimSun"/>
          <w:sz w:val="24"/>
          <w:szCs w:val="24"/>
          <w:lang w:val="en-US"/>
        </w:rPr>
      </w:pPr>
      <w:r>
        <w:rPr>
          <w:rFonts w:ascii="SimSun" w:hAnsi="SimSun" w:eastAsia="SimSun" w:cs="SimSun"/>
          <w:b/>
          <w:bCs/>
          <w:i/>
          <w:iCs/>
          <w:sz w:val="24"/>
          <w:szCs w:val="24"/>
          <w:u w:val="single"/>
        </w:rPr>
        <w:t>Power BI Pro</w:t>
      </w:r>
      <w:r>
        <w:rPr>
          <w:rFonts w:ascii="SimSun" w:hAnsi="SimSun" w:eastAsia="SimSun" w:cs="SimSun"/>
          <w:sz w:val="24"/>
          <w:szCs w:val="24"/>
        </w:rPr>
        <w:t xml:space="preserve"> − </w:t>
      </w:r>
      <w:r>
        <w:rPr>
          <w:rFonts w:hint="default" w:ascii="SimSun" w:hAnsi="SimSun" w:eastAsia="SimSun" w:cs="SimSun"/>
          <w:sz w:val="24"/>
          <w:szCs w:val="24"/>
          <w:lang w:val="en-US"/>
        </w:rPr>
        <w:t xml:space="preserve">It is an </w:t>
      </w:r>
      <w:r>
        <w:rPr>
          <w:rFonts w:hint="default" w:ascii="SimSun" w:hAnsi="SimSun" w:eastAsia="SimSun" w:cs="SimSun"/>
          <w:b/>
          <w:bCs/>
          <w:sz w:val="24"/>
          <w:szCs w:val="24"/>
          <w:lang w:val="en-US"/>
        </w:rPr>
        <w:t>individual user license</w:t>
      </w:r>
      <w:r>
        <w:rPr>
          <w:rFonts w:hint="default" w:ascii="SimSun" w:hAnsi="SimSun" w:eastAsia="SimSun" w:cs="SimSun"/>
          <w:sz w:val="24"/>
          <w:szCs w:val="24"/>
          <w:lang w:val="en-US"/>
        </w:rPr>
        <w:t xml:space="preserve"> which helps to view and interact with the reports that are developed and published to the power BI service by others. Pro users can collaborate with other Pro users and share the content between them.Pro license costs about </w:t>
      </w:r>
      <w:r>
        <w:rPr>
          <w:rFonts w:hint="default" w:ascii="SimSun" w:hAnsi="SimSun" w:eastAsia="SimSun" w:cs="SimSun"/>
          <w:b/>
          <w:bCs/>
          <w:sz w:val="24"/>
          <w:szCs w:val="24"/>
          <w:lang w:val="en-US"/>
        </w:rPr>
        <w:t>$9.99/user/month</w:t>
      </w:r>
      <w:r>
        <w:rPr>
          <w:rFonts w:hint="default" w:ascii="SimSun" w:hAnsi="SimSun" w:eastAsia="SimSun" w:cs="SimSun"/>
          <w:sz w:val="24"/>
          <w:szCs w:val="24"/>
          <w:lang w:val="en-US"/>
        </w:rPr>
        <w:t>.It includes data collaboration, data governance, building dashboards with a 360-degree real-time view and the ability to publish reports anywhere. Users can try it a free trial for 60 days before purchasing the subscription</w:t>
      </w:r>
    </w:p>
    <w:p>
      <w:pPr>
        <w:numPr>
          <w:ilvl w:val="0"/>
          <w:numId w:val="3"/>
        </w:numPr>
        <w:ind w:left="840" w:leftChars="0" w:hanging="420" w:firstLineChars="0"/>
        <w:rPr>
          <w:rFonts w:hint="default" w:ascii="SimSun" w:hAnsi="SimSun" w:eastAsia="SimSun" w:cs="SimSun"/>
          <w:sz w:val="24"/>
          <w:szCs w:val="24"/>
          <w:lang w:val="en-US"/>
        </w:rPr>
      </w:pPr>
      <w:r>
        <w:rPr>
          <w:rFonts w:hint="default" w:ascii="SimSun" w:hAnsi="SimSun" w:eastAsia="SimSun" w:cs="SimSun"/>
          <w:b/>
          <w:bCs/>
          <w:i/>
          <w:iCs/>
          <w:sz w:val="24"/>
          <w:szCs w:val="24"/>
          <w:u w:val="single"/>
          <w:lang w:val="en-US"/>
        </w:rPr>
        <w:t>Power BI Premium</w:t>
      </w:r>
      <w:r>
        <w:rPr>
          <w:rFonts w:hint="default" w:ascii="SimSun" w:hAnsi="SimSun" w:eastAsia="SimSun" w:cs="SimSun"/>
          <w:sz w:val="24"/>
          <w:szCs w:val="24"/>
          <w:lang w:val="en-US"/>
        </w:rPr>
        <w:t xml:space="preserve"> - This is mostly useful for large organizations. While Power BI Pro is an individual license, Premium is an </w:t>
      </w:r>
      <w:r>
        <w:rPr>
          <w:rFonts w:hint="default" w:ascii="SimSun" w:hAnsi="SimSun" w:eastAsia="SimSun" w:cs="SimSun"/>
          <w:b/>
          <w:bCs/>
          <w:sz w:val="24"/>
          <w:szCs w:val="24"/>
          <w:lang w:val="en-US"/>
        </w:rPr>
        <w:t>enterprise BI platform for everyone in an organization</w:t>
      </w:r>
      <w:r>
        <w:rPr>
          <w:rFonts w:hint="default" w:ascii="SimSun" w:hAnsi="SimSun" w:eastAsia="SimSun" w:cs="SimSun"/>
          <w:sz w:val="24"/>
          <w:szCs w:val="24"/>
          <w:lang w:val="en-US"/>
        </w:rPr>
        <w:t xml:space="preserve">. Premium offers dedicated capacity to deliver more consistent performance and support larger data volumes in Power BI.The Premium plan </w:t>
      </w:r>
      <w:r>
        <w:rPr>
          <w:rFonts w:hint="default" w:ascii="SimSun" w:hAnsi="SimSun" w:eastAsia="SimSun" w:cs="SimSun"/>
          <w:b/>
          <w:bCs/>
          <w:sz w:val="24"/>
          <w:szCs w:val="24"/>
          <w:lang w:val="en-US"/>
        </w:rPr>
        <w:t>starts at $4,995/month</w:t>
      </w:r>
      <w:r>
        <w:rPr>
          <w:rFonts w:hint="default" w:ascii="SimSun" w:hAnsi="SimSun" w:eastAsia="SimSun" w:cs="SimSun"/>
          <w:sz w:val="24"/>
          <w:szCs w:val="24"/>
          <w:lang w:val="en-US"/>
        </w:rPr>
        <w:t xml:space="preserve"> per dedicated cloud compute and storage resource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421C6B3"/>
    <w:multiLevelType w:val="singleLevel"/>
    <w:tmpl w:val="F421C6B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65B5C40"/>
    <w:multiLevelType w:val="singleLevel"/>
    <w:tmpl w:val="065B5C40"/>
    <w:lvl w:ilvl="0" w:tentative="0">
      <w:start w:val="1"/>
      <w:numFmt w:val="decimal"/>
      <w:suff w:val="space"/>
      <w:lvlText w:val="%1."/>
      <w:lvlJc w:val="left"/>
    </w:lvl>
  </w:abstractNum>
  <w:abstractNum w:abstractNumId="2">
    <w:nsid w:val="6B58EFD8"/>
    <w:multiLevelType w:val="multilevel"/>
    <w:tmpl w:val="6B58EFD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E57FC2"/>
    <w:rsid w:val="01455FF1"/>
    <w:rsid w:val="03EA7349"/>
    <w:rsid w:val="0DE86A6C"/>
    <w:rsid w:val="1A15707D"/>
    <w:rsid w:val="261F2427"/>
    <w:rsid w:val="26C64CA9"/>
    <w:rsid w:val="2B062090"/>
    <w:rsid w:val="3F494A01"/>
    <w:rsid w:val="45DA3F8A"/>
    <w:rsid w:val="4A9E4B7F"/>
    <w:rsid w:val="4AE904ED"/>
    <w:rsid w:val="4B1875EB"/>
    <w:rsid w:val="57E51F5A"/>
    <w:rsid w:val="5D2A3221"/>
    <w:rsid w:val="63275AE5"/>
    <w:rsid w:val="66623817"/>
    <w:rsid w:val="6D1720D0"/>
    <w:rsid w:val="6EE57FC2"/>
    <w:rsid w:val="7B506B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3">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212</TotalTime>
  <ScaleCrop>false</ScaleCrop>
  <LinksUpToDate>false</LinksUpToDate>
  <CharactersWithSpaces>0</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2020-05-07T23:28:00Z</dcterms:created>
  <dc:creator>nares</dc:creator>
  <cp:lastModifiedBy>nares</cp:lastModifiedBy>
  <dcterms:modified xsi:type="dcterms:W3CDTF">2020-05-08T04:59:15Z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