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Swetha</w:t>
      </w:r>
    </w:p>
    <w:p>
      <w:pPr>
        <w:pStyle w:val="Date"/>
      </w:pPr>
      <w:r>
        <w:t xml:space="preserve">3/14/2022</w:t>
      </w:r>
    </w:p>
    <w:p>
      <w:pPr>
        <w:pStyle w:val="FirstParagraph"/>
      </w:pPr>
      <w:r>
        <w:t xml:space="preserve">a.Use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#Loading the Required packages</w:t>
      </w:r>
      <w:r>
        <w:br/>
      </w: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4.1.3</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4.1.3</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'readr'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4.1.3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4.1.3</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4.1.3</w:t>
      </w:r>
    </w:p>
    <w:p>
      <w:pPr>
        <w:pStyle w:val="SourceCode"/>
      </w:pPr>
      <w:r>
        <w:rPr>
          <w:rStyle w:val="CommentTok"/>
        </w:rPr>
        <w:t xml:space="preserve">#loading the data</w:t>
      </w:r>
      <w:r>
        <w:br/>
      </w:r>
      <w:r>
        <w:rPr>
          <w:rStyle w:val="FunctionTok"/>
        </w:rPr>
        <w:t xml:space="preserve">getwd</w:t>
      </w:r>
      <w:r>
        <w:rPr>
          <w:rStyle w:val="NormalTok"/>
        </w:rPr>
        <w:t xml:space="preserve">()</w:t>
      </w:r>
    </w:p>
    <w:p>
      <w:pPr>
        <w:pStyle w:val="SourceCode"/>
      </w:pPr>
      <w:r>
        <w:rPr>
          <w:rStyle w:val="VerbatimChar"/>
        </w:rPr>
        <w:t xml:space="preserve">## [1] "C:/Users/mercy/OneDrive/Desktop/FML/Assignment4"</w:t>
      </w:r>
    </w:p>
    <w:p>
      <w:pPr>
        <w:pStyle w:val="SourceCode"/>
      </w:pPr>
      <w:r>
        <w:rPr>
          <w:rStyle w:val="FunctionTok"/>
        </w:rPr>
        <w:t xml:space="preserve">setwd</w:t>
      </w:r>
      <w:r>
        <w:rPr>
          <w:rStyle w:val="NormalTok"/>
        </w:rPr>
        <w:t xml:space="preserve">(</w:t>
      </w:r>
      <w:r>
        <w:rPr>
          <w:rStyle w:val="StringTok"/>
        </w:rPr>
        <w:t xml:space="preserve">"C:/Users/mercy/OneDrive/Desktop/FML/Assignment4"</w:t>
      </w:r>
      <w:r>
        <w:rPr>
          <w:rStyle w:val="NormalTok"/>
        </w:rPr>
        <w:t xml:space="preserve">)</w:t>
      </w:r>
      <w:r>
        <w:br/>
      </w:r>
      <w:r>
        <w:rPr>
          <w:rStyle w:val="NormalTok"/>
        </w:rPr>
        <w:t xml:space="preserve">Info</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CommentTok"/>
        </w:rPr>
        <w:t xml:space="preserve"># I am selecting columns from 3 to 11 and storing the data in variable Info1</w:t>
      </w:r>
      <w:r>
        <w:br/>
      </w:r>
      <w:r>
        <w:rPr>
          <w:rStyle w:val="NormalTok"/>
        </w:rPr>
        <w:t xml:space="preserve">Info1 </w:t>
      </w:r>
      <w:r>
        <w:rPr>
          <w:rStyle w:val="OtherTok"/>
        </w:rPr>
        <w:t xml:space="preserve">&lt;-</w:t>
      </w:r>
      <w:r>
        <w:rPr>
          <w:rStyle w:val="NormalTok"/>
        </w:rPr>
        <w:t xml:space="preserve"> Info[</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CommentTok"/>
        </w:rPr>
        <w:t xml:space="preserve"># Using head function to display the first 6 rows of data</w:t>
      </w:r>
      <w:r>
        <w:br/>
      </w:r>
      <w:r>
        <w:rPr>
          <w:rStyle w:val="FunctionTok"/>
        </w:rPr>
        <w:t xml:space="preserve">head</w:t>
      </w:r>
      <w:r>
        <w:rPr>
          <w:rStyle w:val="NormalTok"/>
        </w:rPr>
        <w:t xml:space="preserve">(Info1)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(Info1)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bookmarkStart w:id="33" w:name="Xd4cec0de02be8d1ad64830c94acf205093eb783"/>
    <w:p>
      <w:pPr>
        <w:pStyle w:val="Heading1"/>
      </w:pPr>
      <w:r>
        <w:t xml:space="preserve">The variables are measured in different weights throughout the rows, we will scale the data in Info1 and save the scaled data in the Info2 dataframe. I am Calculating the distance between the rows of data and visualizing the distance matrix using get_dist and fviz_dist functions which are available in factoextra package.</w:t>
      </w:r>
    </w:p>
    <w:p>
      <w:pPr>
        <w:pStyle w:val="SourceCode"/>
      </w:pPr>
      <w:r>
        <w:rPr>
          <w:rStyle w:val="NormalTok"/>
        </w:rPr>
        <w:t xml:space="preserve">Info2 </w:t>
      </w:r>
      <w:r>
        <w:rPr>
          <w:rStyle w:val="OtherTok"/>
        </w:rPr>
        <w:t xml:space="preserve">&lt;-</w:t>
      </w:r>
      <w:r>
        <w:rPr>
          <w:rStyle w:val="NormalTok"/>
        </w:rPr>
        <w:t xml:space="preserve"> </w:t>
      </w:r>
      <w:r>
        <w:rPr>
          <w:rStyle w:val="FunctionTok"/>
        </w:rPr>
        <w:t xml:space="preserve">scale</w:t>
      </w:r>
      <w:r>
        <w:rPr>
          <w:rStyle w:val="NormalTok"/>
        </w:rPr>
        <w:t xml:space="preserve">(Info1)</w:t>
      </w:r>
      <w:r>
        <w:br/>
      </w:r>
      <w:r>
        <w:rPr>
          <w:rStyle w:val="FunctionTok"/>
        </w:rPr>
        <w:t xml:space="preserve">row.names</w:t>
      </w:r>
      <w:r>
        <w:rPr>
          <w:rStyle w:val="NormalTok"/>
        </w:rPr>
        <w:t xml:space="preserve">(Info2) </w:t>
      </w:r>
      <w:r>
        <w:rPr>
          <w:rStyle w:val="OtherTok"/>
        </w:rPr>
        <w:t xml:space="preserve">&lt;-</w:t>
      </w:r>
      <w:r>
        <w:rPr>
          <w:rStyle w:val="NormalTok"/>
        </w:rPr>
        <w:t xml:space="preserve"> Info[,</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(Info2)</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Now I am creating the correlation Matrix and I am printing to check the correlation among major variables</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(Info2)</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Matrix reveals that ROA, ROE, Net Profit Margin, and Market Cap is high. By using Principal Component Analysis I am finding out weightage of major variables in the data set. Here I am assuming best number of cluster is 5.</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(Info2)</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4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w:t>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may deduce from PCA Variable Variance that ROA,ROE, Net Profit Margin, Market Cap, and Asset Turnover contribute over 61% to the two PCA components/dimensions (Variables)and I am using elbow method to find optimal number of customers.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(Info2,i)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p>
      <w:pPr>
        <w:pStyle w:val="FirstParagraph"/>
      </w:pPr>
      <w:r>
        <w:t xml:space="preserve">I got the same number as assumed. Optimal cluster is at 5 .</w:t>
      </w:r>
      <w:r>
        <w:t xml:space="preserve"> </w:t>
      </w:r>
      <w:r>
        <w:t xml:space="preserve">## Silhouette Method</w:t>
      </w:r>
      <w:r>
        <w:t xml:space="preserve"> </w:t>
      </w:r>
      <w:r>
        <w:t xml:space="preserve">Finding best number of clusters.</w:t>
      </w:r>
    </w:p>
    <w:p>
      <w:pPr>
        <w:pStyle w:val="SourceCode"/>
      </w:pPr>
      <w:r>
        <w:rPr>
          <w:rStyle w:val="FunctionTok"/>
        </w:rPr>
        <w:t xml:space="preserve">fviz_nbclust</w:t>
      </w:r>
      <w:r>
        <w:rPr>
          <w:rStyle w:val="NormalTok"/>
        </w:rPr>
        <w:t xml:space="preserve">(Info2,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also the idealnumber of clusters is 5. Using k-means algorithm to cluster with 5.</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(Info2,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NormalTok"/>
        </w:rPr>
        <w:t xml:space="preserve">k5</w:t>
      </w:r>
      <w:r>
        <w:rPr>
          <w:rStyle w:val="SpecialCharTok"/>
        </w:rPr>
        <w:t xml:space="preserve">$</w:t>
      </w:r>
      <w:r>
        <w:rPr>
          <w:rStyle w:val="NormalTok"/>
        </w:rPr>
        <w:t xml:space="preserve">centers </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Info2)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#kmeans clustering, using Manhattan Distance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(Info2,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Info2,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SourceCode"/>
      </w:pPr>
      <w:r>
        <w:rPr>
          <w:rStyle w:val="CommentTok"/>
        </w:rPr>
        <w:t xml:space="preserve">#Using predict function.</w:t>
      </w:r>
      <w:r>
        <w:br/>
      </w: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(Info2,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b.Interpret the clusters with respect to the numerical variables used in forming the clusters</w:t>
      </w:r>
      <w:r>
        <w:t xml:space="preserve"> </w:t>
      </w:r>
      <w:r>
        <w:t xml:space="preserve">Using Kmeans method to calculate Mean.</w:t>
      </w:r>
    </w:p>
    <w:p>
      <w:pPr>
        <w:pStyle w:val="SourceCode"/>
      </w:pPr>
      <w:r>
        <w:rPr>
          <w:rStyle w:val="NormalTok"/>
        </w:rPr>
        <w:t xml:space="preserve">Info1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x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13.1  0.598     17.7  14.6  6.2           0.425    0.635</w:t>
      </w:r>
      <w:r>
        <w:br/>
      </w:r>
      <w:r>
        <w:rPr>
          <w:rStyle w:val="VerbatimChar"/>
        </w:rPr>
        <w:t xml:space="preserve">## 2       2      31.9  0.405     69.5  13.2  5.6           0.75     0.475</w:t>
      </w:r>
      <w:r>
        <w:br/>
      </w:r>
      <w:r>
        <w:rPr>
          <w:rStyle w:val="VerbatimChar"/>
        </w:rPr>
        <w:t xml:space="preserve">##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xml:space="preserve">## # ... with 2 more variables: Rev_Growth &lt;dbl&gt;, Net_Profit_Margin &lt;dbl&gt;</w:t>
      </w:r>
    </w:p>
    <w:p>
      <w:pPr>
        <w:pStyle w:val="SourceCode"/>
      </w:pPr>
      <w:r>
        <w:rPr>
          <w:rStyle w:val="FunctionTok"/>
        </w:rPr>
        <w:t xml:space="preserve">clusplot</w:t>
      </w:r>
      <w:r>
        <w:rPr>
          <w:rStyle w:val="NormalTok"/>
        </w:rPr>
        <w:t xml:space="preserve">(Info2,k5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Comapnies are categorized into different clusters as follows:</w:t>
      </w:r>
    </w:p>
    <w:p>
      <w:pPr>
        <w:pStyle w:val="BodyText"/>
      </w:pPr>
      <w:r>
        <w:t xml:space="preserve">Cluster 1: ELN, MRX, WPI and AVE</w:t>
      </w:r>
      <w:r>
        <w:t xml:space="preserve"> </w:t>
      </w:r>
      <w:r>
        <w:t xml:space="preserve">Cluster 2: AGN and PHA</w:t>
      </w:r>
      <w:r>
        <w:t xml:space="preserve"> </w:t>
      </w:r>
      <w:r>
        <w:t xml:space="preserve">Cluster 3: AHM,WYE,BMY,AZN, LLY, ABT, NVS and SGP</w:t>
      </w:r>
      <w:r>
        <w:t xml:space="preserve"> </w:t>
      </w:r>
      <w:r>
        <w:t xml:space="preserve">Cluster 4: BAY, CHTT and IVX</w:t>
      </w:r>
      <w:r>
        <w:t xml:space="preserve"> </w:t>
      </w:r>
      <w:r>
        <w:t xml:space="preserve">Cluster 5: JNJ, MRK, PFE and GSK</w:t>
      </w:r>
      <w:r>
        <w:t xml:space="preserve"> </w:t>
      </w:r>
      <w:r>
        <w:t xml:space="preserve">From the means of the cluster variables , we can say that,</w:t>
      </w:r>
      <w:r>
        <w:t xml:space="preserve"> </w:t>
      </w:r>
      <w:r>
        <w:t xml:space="preserve">Cluster 1 has the fastest revenue growth, the highest Net Profit Margin, and the lowest PE ratio. It can be purchased or held in reserve..Cluster 2 PE ratio is very high Cluster 3 has average risk Cluster 4 Though it has a good PE ratio, it carries a very high risk , very very high leverage and low Net Profit margin , making it very risky to own. Revenue growth is also very low.Cluster 5 has a high market capitalization, return on investment, return on assets, asset turnover, and net profit margin. With a low PE ratio, the stock price is moderately valued and hence can be purchased and held evenue growth of 18.5% is good.</w:t>
      </w:r>
      <w:r>
        <w:t xml:space="preserve"> </w:t>
      </w:r>
      <w:r>
        <w:t xml:space="preserve">c.Is there a pattern in the clusters with respect to the numerical variables (10 to 12)? (those not used informing the clusters)</w:t>
      </w:r>
      <w:r>
        <w:t xml:space="preserve"> </w:t>
      </w:r>
      <w:r>
        <w:t xml:space="preserve">#plotting clusters against the variables to check for any patterns</w:t>
      </w:r>
    </w:p>
    <w:p>
      <w:pPr>
        <w:pStyle w:val="SourceCode"/>
      </w:pPr>
      <w:r>
        <w:rPr>
          <w:rStyle w:val="NormalTok"/>
        </w:rPr>
        <w:t xml:space="preserve">Info3 </w:t>
      </w:r>
      <w:r>
        <w:rPr>
          <w:rStyle w:val="OtherTok"/>
        </w:rPr>
        <w:t xml:space="preserve">&lt;-</w:t>
      </w:r>
      <w:r>
        <w:rPr>
          <w:rStyle w:val="NormalTok"/>
        </w:rPr>
        <w:t xml:space="preserve"> Info[</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–&gt;.Clusters and the variable Median Recommendation appear to follow a pattern.</w:t>
      </w:r>
      <w:r>
        <w:t xml:space="preserve"> </w:t>
      </w:r>
      <w:r>
        <w:t xml:space="preserve">–&gt;Except for the fact that the bulk of the clusters/companies are listed on the NYSE and are based in the United States, there appears to be no discernible pattern among the clusters, locations, or exchanges.</w:t>
      </w:r>
      <w:r>
        <w:t xml:space="preserve"> </w:t>
      </w:r>
      <w:r>
        <w:t xml:space="preserve">d.Provide an appropriate name for each cluster using any or all of the variables in the dataset.</w:t>
      </w:r>
      <w:r>
        <w:t xml:space="preserve"> </w:t>
      </w:r>
      <w:r>
        <w:t xml:space="preserve">Cluster 1: Best Buying</w:t>
      </w:r>
      <w:r>
        <w:t xml:space="preserve"> </w:t>
      </w:r>
      <w:r>
        <w:t xml:space="preserve">Cluster 2: Highly Risky</w:t>
      </w:r>
      <w:r>
        <w:t xml:space="preserve"> </w:t>
      </w:r>
      <w:r>
        <w:t xml:space="preserve">Cluster 3: Go for it</w:t>
      </w:r>
      <w:r>
        <w:t xml:space="preserve"> </w:t>
      </w:r>
      <w:r>
        <w:t xml:space="preserve">Cluster 4: Very Risky or Runaway</w:t>
      </w:r>
      <w:r>
        <w:t xml:space="preserve"> </w:t>
      </w:r>
      <w:r>
        <w:t xml:space="preserve">Cluster 5: Ideal to Own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Swetha</dc:creator>
  <cp:keywords/>
  <dcterms:created xsi:type="dcterms:W3CDTF">2022-03-21T01:16:23Z</dcterms:created>
  <dcterms:modified xsi:type="dcterms:W3CDTF">2022-03-21T01:16:23Z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3/14/2022</vt:lpwstr>
  </property>
  <property fmtid="{D5CDD505-2E9C-101B-9397-08002B2CF9AE}" pid="3" name="output">
    <vt:lpwstr/>
  </property>
</Properties>
</file>