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22B" w:rsidRDefault="00000000">
      <w:pPr>
        <w:rPr>
          <w:b/>
          <w:u w:val="single"/>
        </w:rPr>
      </w:pPr>
      <w:r>
        <w:rPr>
          <w:b/>
          <w:u w:val="single"/>
        </w:rPr>
        <w:t>Team members:</w:t>
      </w: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t>K. Swetha</w:t>
      </w: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t>N. Sandhya</w:t>
      </w: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t>K. Pooja</w:t>
      </w: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t>M. Priyadarshini</w:t>
      </w:r>
    </w:p>
    <w:p w:rsidR="00A8022B" w:rsidRDefault="00A8022B">
      <w:pPr>
        <w:rPr>
          <w:b/>
          <w:u w:val="single"/>
        </w:rPr>
      </w:pPr>
    </w:p>
    <w:p w:rsidR="00A8022B" w:rsidRDefault="00A8022B">
      <w:pPr>
        <w:rPr>
          <w:b/>
          <w:u w:val="single"/>
        </w:rPr>
      </w:pPr>
    </w:p>
    <w:p w:rsidR="00A8022B" w:rsidRPr="00035E47" w:rsidRDefault="00000000">
      <w:pPr>
        <w:rPr>
          <w:b/>
          <w:sz w:val="32"/>
          <w:szCs w:val="32"/>
          <w:u w:val="single"/>
        </w:rPr>
      </w:pPr>
      <w:r w:rsidRPr="00035E47">
        <w:rPr>
          <w:b/>
          <w:sz w:val="32"/>
          <w:szCs w:val="32"/>
          <w:u w:val="single"/>
        </w:rPr>
        <w:t>Assessment of marginal workers in Tamil</w:t>
      </w:r>
      <w:r w:rsidR="00035E47" w:rsidRPr="00035E47">
        <w:rPr>
          <w:b/>
          <w:sz w:val="32"/>
          <w:szCs w:val="32"/>
          <w:u w:val="single"/>
        </w:rPr>
        <w:t xml:space="preserve"> N</w:t>
      </w:r>
      <w:r w:rsidRPr="00035E47">
        <w:rPr>
          <w:b/>
          <w:sz w:val="32"/>
          <w:szCs w:val="32"/>
          <w:u w:val="single"/>
        </w:rPr>
        <w:t>adu</w:t>
      </w:r>
    </w:p>
    <w:p w:rsidR="00A8022B" w:rsidRDefault="00A8022B">
      <w:pPr>
        <w:rPr>
          <w:b/>
          <w:u w:val="single"/>
        </w:rPr>
      </w:pPr>
    </w:p>
    <w:p w:rsidR="00A8022B" w:rsidRDefault="00A8022B">
      <w:pPr>
        <w:rPr>
          <w:b/>
          <w:u w:val="single"/>
        </w:rPr>
      </w:pP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t>INTRODUCTION</w:t>
      </w:r>
    </w:p>
    <w:p w:rsidR="00A8022B" w:rsidRDefault="00000000">
      <w:r>
        <w:t xml:space="preserve">Marginal workers in Tamil Nadu, as in many other parts of India, are a significant </w:t>
      </w:r>
    </w:p>
    <w:p w:rsidR="00A8022B" w:rsidRDefault="00000000">
      <w:r>
        <w:t xml:space="preserve">segment of the </w:t>
      </w:r>
      <w:r w:rsidR="00035E47">
        <w:t>labour</w:t>
      </w:r>
      <w:r>
        <w:t xml:space="preserve"> force. They represent individuals who are employed in various economic </w:t>
      </w:r>
    </w:p>
    <w:p w:rsidR="00A8022B" w:rsidRDefault="00000000">
      <w:r>
        <w:t xml:space="preserve">activities for only part of the year, often due to seasonal, casual, temporary, or </w:t>
      </w:r>
    </w:p>
    <w:p w:rsidR="00A8022B" w:rsidRDefault="00000000">
      <w:r>
        <w:t xml:space="preserve">underemployment reasons. Marginal workers in Tamil Nadu play a crucial role in various </w:t>
      </w:r>
    </w:p>
    <w:p w:rsidR="00A8022B" w:rsidRDefault="00000000">
      <w:r>
        <w:t xml:space="preserve">sectors, including agriculture, construction, and informal </w:t>
      </w:r>
      <w:r w:rsidR="00035E47">
        <w:t>labour</w:t>
      </w:r>
      <w:r>
        <w:t xml:space="preserve"> markets.</w:t>
      </w:r>
    </w:p>
    <w:p w:rsidR="00A8022B" w:rsidRDefault="00000000" w:rsidP="00035E47">
      <w:pPr>
        <w:jc w:val="center"/>
      </w:pPr>
      <w:r>
        <w:rPr>
          <w:noProof/>
        </w:rPr>
        <w:drawing>
          <wp:inline distT="114300" distB="114300" distL="114300" distR="114300">
            <wp:extent cx="4098758" cy="5550568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967" cy="5732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22B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DATA PROCESSING PROCEDURE</w:t>
      </w:r>
      <w:r>
        <w:t xml:space="preserve"> </w:t>
      </w:r>
    </w:p>
    <w:p w:rsidR="00A8022B" w:rsidRDefault="00000000">
      <w:r>
        <w:t xml:space="preserve"> </w:t>
      </w:r>
      <w:r w:rsidR="000B7EC0">
        <w:tab/>
      </w:r>
      <w:r>
        <w:t>To create a data visualization and perform machine learning analysis on a</w:t>
      </w:r>
      <w:r w:rsidR="000B7EC0">
        <w:t xml:space="preserve"> </w:t>
      </w:r>
      <w:proofErr w:type="gramStart"/>
      <w:r w:rsidR="000B7EC0">
        <w:t>marginal workers</w:t>
      </w:r>
      <w:proofErr w:type="gramEnd"/>
      <w:r w:rsidR="000B7EC0">
        <w:t xml:space="preserve"> in Tamil Nadu</w:t>
      </w:r>
      <w:r w:rsidR="000B7EC0">
        <w:t xml:space="preserve"> </w:t>
      </w:r>
      <w:r>
        <w:t xml:space="preserve">dataset using Python libraries like pandas, NumPy, matplotlib, seaborn, and scikit-learn for </w:t>
      </w:r>
    </w:p>
    <w:p w:rsidR="00A8022B" w:rsidRDefault="00000000">
      <w:r>
        <w:t>decision tree classification, follow these steps:</w:t>
      </w:r>
    </w:p>
    <w:p w:rsidR="00A8022B" w:rsidRDefault="00000000">
      <w:r w:rsidRPr="00A05120">
        <w:rPr>
          <w:b/>
          <w:bCs/>
        </w:rPr>
        <w:t>1. Data Collection and Pre-processing:</w:t>
      </w:r>
      <w:r>
        <w:t xml:space="preserve"> Obtain the </w:t>
      </w:r>
      <w:r w:rsidR="000B7EC0">
        <w:t>marginal workers in Tamil Nadu</w:t>
      </w:r>
      <w:r>
        <w:t xml:space="preserve"> with relevant </w:t>
      </w:r>
    </w:p>
    <w:p w:rsidR="00A8022B" w:rsidRDefault="00000000">
      <w:r>
        <w:t xml:space="preserve">parameters Import necessary Python libraries: pandas, NumPy, matplotlib, seaborn, and </w:t>
      </w:r>
    </w:p>
    <w:p w:rsidR="00A8022B" w:rsidRDefault="00000000">
      <w:r>
        <w:t xml:space="preserve">scikit-learn. Load and pre-process the dataset using pandas to handle missing values, outliers, </w:t>
      </w:r>
    </w:p>
    <w:p w:rsidR="00A8022B" w:rsidRDefault="00000000">
      <w:r>
        <w:t>and data cleaning.</w:t>
      </w:r>
    </w:p>
    <w:p w:rsidR="00A8022B" w:rsidRDefault="00000000">
      <w:r w:rsidRPr="00A05120">
        <w:rPr>
          <w:b/>
          <w:bCs/>
        </w:rPr>
        <w:t>2. Data Visualization</w:t>
      </w:r>
      <w:r>
        <w:t xml:space="preserve">: Utilize matplotlib and seaborn to create visualizations of the data. </w:t>
      </w:r>
    </w:p>
    <w:p w:rsidR="00A8022B" w:rsidRDefault="00000000">
      <w:r>
        <w:t xml:space="preserve">Some common plots include scatter plots, histograms, and box plots to understand data </w:t>
      </w:r>
    </w:p>
    <w:p w:rsidR="00A8022B" w:rsidRDefault="00000000">
      <w:r>
        <w:t>distributions.</w:t>
      </w:r>
    </w:p>
    <w:p w:rsidR="00A8022B" w:rsidRDefault="00000000">
      <w:r w:rsidRPr="00A05120">
        <w:rPr>
          <w:b/>
          <w:bCs/>
        </w:rPr>
        <w:t xml:space="preserve">3. Correlation Analysis: </w:t>
      </w:r>
      <w:r>
        <w:t xml:space="preserve">Use pandas to calculate the correlation between different parameters </w:t>
      </w:r>
    </w:p>
    <w:p w:rsidR="00A8022B" w:rsidRDefault="00000000">
      <w:r>
        <w:t xml:space="preserve">in the dataset. Create correlation matrices and visualize them using heatmap plots from </w:t>
      </w:r>
    </w:p>
    <w:p w:rsidR="00A8022B" w:rsidRDefault="00000000">
      <w:r>
        <w:t>seaborn to identify relationships between variables.</w:t>
      </w:r>
    </w:p>
    <w:p w:rsidR="00A8022B" w:rsidRDefault="00000000">
      <w:r w:rsidRPr="00A05120">
        <w:rPr>
          <w:b/>
          <w:bCs/>
        </w:rPr>
        <w:t xml:space="preserve">4. Machine Learning Preparation: </w:t>
      </w:r>
      <w:r>
        <w:t xml:space="preserve">Select the target variable (e.g., marginal </w:t>
      </w:r>
      <w:proofErr w:type="gramStart"/>
      <w:r>
        <w:t>workers )and</w:t>
      </w:r>
      <w:proofErr w:type="gramEnd"/>
      <w:r>
        <w:t xml:space="preserve"> </w:t>
      </w:r>
    </w:p>
    <w:p w:rsidR="00A8022B" w:rsidRDefault="00000000">
      <w:r>
        <w:t xml:space="preserve">features (marginal workers parameters) for the machine learning model. Split the dataset into </w:t>
      </w:r>
    </w:p>
    <w:p w:rsidR="00A8022B" w:rsidRDefault="00000000">
      <w:r>
        <w:t>training and testing sets.</w:t>
      </w:r>
    </w:p>
    <w:p w:rsidR="00A8022B" w:rsidRDefault="00000000">
      <w:r w:rsidRPr="00A05120">
        <w:rPr>
          <w:b/>
          <w:bCs/>
        </w:rPr>
        <w:t>5.Decision Tree Classifier:</w:t>
      </w:r>
      <w:r>
        <w:t xml:space="preserve"> Train a decision tree classifier using the Decision Tree Classifier</w:t>
      </w:r>
      <w:r w:rsidR="00A05120">
        <w:t xml:space="preserve"> </w:t>
      </w:r>
      <w:r>
        <w:t xml:space="preserve">from scikit-learn. Fit the model to the training data and evaluate its performance on the </w:t>
      </w:r>
    </w:p>
    <w:p w:rsidR="00A8022B" w:rsidRDefault="00000000">
      <w:r>
        <w:t>testing data.</w:t>
      </w:r>
    </w:p>
    <w:p w:rsidR="00A8022B" w:rsidRDefault="00000000">
      <w:r w:rsidRPr="00A05120">
        <w:rPr>
          <w:b/>
          <w:bCs/>
        </w:rPr>
        <w:t xml:space="preserve">6. Model Evaluation: </w:t>
      </w:r>
      <w:r>
        <w:t>Calculate performance metrics such as accuracy, precision, recall, and F1-score to assess the model's classification performance.</w:t>
      </w:r>
    </w:p>
    <w:p w:rsidR="00A8022B" w:rsidRDefault="00000000">
      <w:r>
        <w:t>7</w:t>
      </w:r>
      <w:r w:rsidRPr="00A05120">
        <w:rPr>
          <w:b/>
          <w:bCs/>
        </w:rPr>
        <w:t>. Visualization of Decision Tree:</w:t>
      </w:r>
      <w:r>
        <w:t xml:space="preserve"> Visualize the decision tree structure using tools provided by </w:t>
      </w:r>
    </w:p>
    <w:p w:rsidR="00A8022B" w:rsidRDefault="00000000">
      <w:r>
        <w:t>scikit-learn, such as the plot tree function.</w:t>
      </w:r>
    </w:p>
    <w:p w:rsidR="00A8022B" w:rsidRDefault="00A8022B"/>
    <w:p w:rsidR="00A8022B" w:rsidRDefault="00000000">
      <w:pPr>
        <w:rPr>
          <w:b/>
          <w:u w:val="single"/>
        </w:rPr>
      </w:pPr>
      <w:r>
        <w:rPr>
          <w:b/>
          <w:u w:val="single"/>
        </w:rPr>
        <w:t>Data Visualization:</w:t>
      </w:r>
    </w:p>
    <w:p w:rsidR="00A8022B" w:rsidRDefault="00000000">
      <w:r>
        <w:t>When representing the final output of an assessment of marginal workers in Tamil Nadu, you'll</w:t>
      </w:r>
      <w:r w:rsidR="000B7EC0">
        <w:t xml:space="preserve"> </w:t>
      </w:r>
      <w:r>
        <w:t>want to choose data visualization types that effectively convey the socioeconomic problems</w:t>
      </w:r>
      <w:r w:rsidR="000B7EC0">
        <w:t xml:space="preserve"> </w:t>
      </w:r>
      <w:r>
        <w:t>these workers face.</w:t>
      </w:r>
    </w:p>
    <w:p w:rsidR="00A8022B" w:rsidRDefault="00000000">
      <w:r>
        <w:t xml:space="preserve">  </w:t>
      </w:r>
      <w:r>
        <w:rPr>
          <w:b/>
          <w:u w:val="single"/>
        </w:rPr>
        <w:t xml:space="preserve">Bar </w:t>
      </w:r>
      <w:proofErr w:type="gramStart"/>
      <w:r>
        <w:rPr>
          <w:b/>
          <w:u w:val="single"/>
        </w:rPr>
        <w:t>charts</w:t>
      </w:r>
      <w:r w:rsidR="00035E47">
        <w:rPr>
          <w:b/>
          <w:u w:val="single"/>
        </w:rPr>
        <w:t xml:space="preserve"> </w:t>
      </w:r>
      <w:r>
        <w:rPr>
          <w:b/>
          <w:u w:val="single"/>
        </w:rPr>
        <w:t>:</w:t>
      </w:r>
      <w:proofErr w:type="gramEnd"/>
      <w:r w:rsidR="00035E47">
        <w:rPr>
          <w:b/>
          <w:u w:val="single"/>
        </w:rPr>
        <w:t xml:space="preserve"> </w:t>
      </w:r>
      <w:r>
        <w:t>Use bar charts to show a comparison of different socioeconomic indicators</w:t>
      </w:r>
    </w:p>
    <w:p w:rsidR="00035E47" w:rsidRDefault="00000000">
      <w:r>
        <w:t>among marginal workers, such as income levels, education levels, or access to healthcare. You</w:t>
      </w:r>
      <w:r w:rsidR="000B7EC0">
        <w:t xml:space="preserve"> </w:t>
      </w:r>
      <w:r>
        <w:t>can have clustered or stacked bar charts to make comparisons across different subgroups or regions</w:t>
      </w:r>
    </w:p>
    <w:p w:rsidR="00A8022B" w:rsidRDefault="00000000" w:rsidP="00035E4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037943" cy="3454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631" cy="3495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6037580" cy="31496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539" cy="318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6037580" cy="3077028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299" cy="31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6125029" cy="3396343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335" cy="3414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6037580" cy="3106057"/>
            <wp:effectExtent l="0" t="0" r="0" b="5715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240" cy="313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6037580" cy="3173911"/>
            <wp:effectExtent l="0" t="0" r="0" b="127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156" cy="319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325091" cy="1558636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5091" cy="1558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978400" cy="4861440"/>
            <wp:effectExtent l="0" t="0" r="0" b="317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738" cy="495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22B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Conclusion</w:t>
      </w:r>
      <w:r>
        <w:t xml:space="preserve"> :</w:t>
      </w:r>
      <w:proofErr w:type="gramEnd"/>
    </w:p>
    <w:p w:rsidR="00A8022B" w:rsidRDefault="00000000">
      <w:r>
        <w:t>In conclusion, addressing the challenges faced by marginal workers is a crucial</w:t>
      </w:r>
    </w:p>
    <w:p w:rsidR="00A8022B" w:rsidRDefault="000B7EC0">
      <w:r>
        <w:t>endeavour</w:t>
      </w:r>
      <w:r w:rsidR="00000000">
        <w:t xml:space="preserve"> that requires a multifaceted approach. These workers, often engaged in irregular and</w:t>
      </w:r>
      <w:r>
        <w:t xml:space="preserve"> i</w:t>
      </w:r>
      <w:r w:rsidR="00000000">
        <w:t>nsecure employment, deserve attention and support to enhance their well-being and livelihoods.</w:t>
      </w:r>
    </w:p>
    <w:p w:rsidR="00A8022B" w:rsidRDefault="00000000">
      <w:r>
        <w:t>Implementing effective solutions involves understanding their unique needs, advocating for their</w:t>
      </w:r>
      <w:r w:rsidR="000B7EC0">
        <w:t xml:space="preserve"> </w:t>
      </w:r>
      <w:r>
        <w:t>rights, and providing access to education and skill development programs.</w:t>
      </w:r>
    </w:p>
    <w:sectPr w:rsidR="00A802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2B"/>
    <w:rsid w:val="00035E47"/>
    <w:rsid w:val="000B7EC0"/>
    <w:rsid w:val="00A05120"/>
    <w:rsid w:val="00A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8983C"/>
  <w15:docId w15:val="{0A773DE6-ED44-6045-A0DA-24A662B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voran</cp:lastModifiedBy>
  <cp:revision>5</cp:revision>
  <dcterms:created xsi:type="dcterms:W3CDTF">2023-11-01T17:36:00Z</dcterms:created>
  <dcterms:modified xsi:type="dcterms:W3CDTF">2023-11-01T17:47:00Z</dcterms:modified>
</cp:coreProperties>
</file>