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22C7" w14:textId="77777777" w:rsidR="004D682F" w:rsidRPr="00296C8D" w:rsidRDefault="00000000">
      <w:pPr>
        <w:spacing w:before="2400" w:after="200"/>
        <w:jc w:val="center"/>
      </w:pPr>
      <w:proofErr w:type="spellStart"/>
      <w:r w:rsidRPr="00296C8D">
        <w:rPr>
          <w:b/>
          <w:bCs/>
          <w:sz w:val="56"/>
          <w:szCs w:val="56"/>
        </w:rPr>
        <w:t>SnapFlow</w:t>
      </w:r>
      <w:proofErr w:type="spellEnd"/>
    </w:p>
    <w:p w14:paraId="42570708" w14:textId="77777777" w:rsidR="004D682F" w:rsidRPr="00296C8D" w:rsidRDefault="00000000">
      <w:pPr>
        <w:spacing w:after="600"/>
        <w:jc w:val="center"/>
      </w:pPr>
      <w:r w:rsidRPr="00296C8D">
        <w:rPr>
          <w:sz w:val="32"/>
          <w:szCs w:val="32"/>
        </w:rPr>
        <w:t>Business &amp; Functional Requirements Overview</w:t>
      </w:r>
    </w:p>
    <w:p w14:paraId="24FBBF05" w14:textId="77777777" w:rsidR="00296C8D" w:rsidRPr="009753D4" w:rsidRDefault="00296C8D" w:rsidP="00296C8D">
      <w:pPr>
        <w:spacing w:after="80"/>
        <w:jc w:val="center"/>
      </w:pPr>
      <w:r w:rsidRPr="009753D4">
        <w:rPr>
          <w:b/>
          <w:bCs/>
        </w:rPr>
        <w:t xml:space="preserve">Prepared By: </w:t>
      </w:r>
      <w:r w:rsidRPr="009753D4">
        <w:t xml:space="preserve">Swetha Mukka </w:t>
      </w:r>
    </w:p>
    <w:p w14:paraId="68DBE3C7" w14:textId="77777777" w:rsidR="00296C8D" w:rsidRPr="009753D4" w:rsidRDefault="00296C8D" w:rsidP="00296C8D">
      <w:pPr>
        <w:spacing w:after="80"/>
        <w:jc w:val="center"/>
      </w:pPr>
      <w:r w:rsidRPr="009753D4">
        <w:rPr>
          <w:b/>
          <w:bCs/>
        </w:rPr>
        <w:t xml:space="preserve">Role: </w:t>
      </w:r>
      <w:r w:rsidRPr="009753D4">
        <w:t xml:space="preserve">Business Analyst </w:t>
      </w:r>
      <w:r>
        <w:t xml:space="preserve">| </w:t>
      </w:r>
      <w:r w:rsidRPr="00CA0836">
        <w:rPr>
          <w:color w:val="000000" w:themeColor="text1"/>
        </w:rPr>
        <w:t>Product Owner</w:t>
      </w:r>
      <w:r w:rsidRPr="009753D4">
        <w:t xml:space="preserve"> (self-initiated internal tool)</w:t>
      </w:r>
    </w:p>
    <w:p w14:paraId="6C44ACB2" w14:textId="77777777" w:rsidR="004D682F" w:rsidRPr="00296C8D" w:rsidRDefault="00000000">
      <w:pPr>
        <w:spacing w:after="80"/>
        <w:jc w:val="center"/>
      </w:pPr>
      <w:r w:rsidRPr="00296C8D">
        <w:rPr>
          <w:b/>
          <w:bCs/>
        </w:rPr>
        <w:t xml:space="preserve">Status: </w:t>
      </w:r>
      <w:r w:rsidRPr="00296C8D">
        <w:t>Public Portfolio Version — High-Level Summary</w:t>
      </w:r>
    </w:p>
    <w:p w14:paraId="21A216E3" w14:textId="77777777" w:rsidR="004D682F" w:rsidRPr="00296C8D" w:rsidRDefault="00000000">
      <w:r w:rsidRPr="00296C8D">
        <w:br w:type="page"/>
      </w:r>
    </w:p>
    <w:p w14:paraId="6254BD6F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lastRenderedPageBreak/>
        <w:t>Part A — Business Overview</w:t>
      </w:r>
    </w:p>
    <w:p w14:paraId="67F4234A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1. Executive Summary</w:t>
      </w:r>
    </w:p>
    <w:p w14:paraId="1BFAB12A" w14:textId="77777777" w:rsidR="004D682F" w:rsidRPr="00296C8D" w:rsidRDefault="00000000">
      <w:pPr>
        <w:spacing w:after="160"/>
      </w:pPr>
      <w:proofErr w:type="spellStart"/>
      <w:r w:rsidRPr="00296C8D">
        <w:t>SnapFlow</w:t>
      </w:r>
      <w:proofErr w:type="spellEnd"/>
      <w:r w:rsidRPr="00296C8D">
        <w:t xml:space="preserve"> is a desktop automation tool built to address a recurring inefficiency in QA test evidence documentation on a large enterprise testing engagement. It automates screenshot capture during test execution and generates formatted evidence documents, reducing manual effort and improving consistency across a testing team.</w:t>
      </w:r>
    </w:p>
    <w:p w14:paraId="7B6B6595" w14:textId="77777777" w:rsidR="004D682F" w:rsidRPr="00296C8D" w:rsidRDefault="00000000">
      <w:pPr>
        <w:spacing w:after="160"/>
      </w:pPr>
      <w:r w:rsidRPr="00296C8D">
        <w:t>The tool was self-initiated, has seen organic adoption within the team, and has drawn interest from project leadership for broader/official adoption.</w:t>
      </w:r>
    </w:p>
    <w:p w14:paraId="6224F059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2. Business Need</w:t>
      </w:r>
    </w:p>
    <w:p w14:paraId="3E2583D6" w14:textId="1DF139FA" w:rsidR="004D682F" w:rsidRPr="00296C8D" w:rsidRDefault="00000000">
      <w:pPr>
        <w:spacing w:after="160"/>
      </w:pPr>
      <w:r w:rsidRPr="00296C8D">
        <w:t xml:space="preserve">Manual evidence documentation — taking screenshots, formatting them into Word documents, and </w:t>
      </w:r>
      <w:r w:rsidR="00296C8D" w:rsidRPr="00296C8D">
        <w:t>labelling</w:t>
      </w:r>
      <w:r w:rsidRPr="00296C8D">
        <w:t xml:space="preserve"> each step by hand — was time-consuming and inconsistent across testers, creating avoidable overhead and review friction.</w:t>
      </w:r>
    </w:p>
    <w:p w14:paraId="403F8C19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3. Business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96C8D" w:rsidRPr="00296C8D" w14:paraId="7519FA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6F60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9CFA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96C8D" w:rsidRPr="00296C8D" w14:paraId="2ED9E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B536" w14:textId="77777777" w:rsidR="004D682F" w:rsidRPr="00296C8D" w:rsidRDefault="00000000">
            <w:r w:rsidRPr="00296C8D">
              <w:rPr>
                <w:sz w:val="20"/>
                <w:szCs w:val="20"/>
              </w:rPr>
              <w:t>Reduce documentation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7636" w14:textId="77777777" w:rsidR="004D682F" w:rsidRPr="00296C8D" w:rsidRDefault="00000000">
            <w:r w:rsidRPr="00296C8D">
              <w:rPr>
                <w:sz w:val="20"/>
                <w:szCs w:val="20"/>
              </w:rPr>
              <w:t>Cut manual effort required per test case</w:t>
            </w:r>
          </w:p>
        </w:tc>
      </w:tr>
      <w:tr w:rsidR="00296C8D" w:rsidRPr="00296C8D" w14:paraId="29786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872E" w14:textId="77777777" w:rsidR="004D682F" w:rsidRPr="00296C8D" w:rsidRDefault="00000000">
            <w:r w:rsidRPr="00296C8D">
              <w:rPr>
                <w:sz w:val="20"/>
                <w:szCs w:val="20"/>
              </w:rPr>
              <w:t>Standardize output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E8F1" w14:textId="77777777" w:rsidR="004D682F" w:rsidRPr="00296C8D" w:rsidRDefault="00000000">
            <w:r w:rsidRPr="00296C8D">
              <w:rPr>
                <w:sz w:val="20"/>
                <w:szCs w:val="20"/>
              </w:rPr>
              <w:t>Ensure consistent evidence formatting across the team</w:t>
            </w:r>
          </w:p>
        </w:tc>
      </w:tr>
      <w:tr w:rsidR="00296C8D" w:rsidRPr="00296C8D" w14:paraId="61DF1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F597" w14:textId="77777777" w:rsidR="004D682F" w:rsidRPr="00296C8D" w:rsidRDefault="00000000">
            <w:r w:rsidRPr="00296C8D">
              <w:rPr>
                <w:sz w:val="20"/>
                <w:szCs w:val="20"/>
              </w:rPr>
              <w:t>Reduce errors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4BF8" w14:textId="77777777" w:rsidR="004D682F" w:rsidRPr="00296C8D" w:rsidRDefault="00000000">
            <w:r w:rsidRPr="00296C8D">
              <w:rPr>
                <w:sz w:val="20"/>
                <w:szCs w:val="20"/>
              </w:rPr>
              <w:t xml:space="preserve">Minimize </w:t>
            </w:r>
            <w:proofErr w:type="spellStart"/>
            <w:r w:rsidRPr="00296C8D">
              <w:rPr>
                <w:sz w:val="20"/>
                <w:szCs w:val="20"/>
              </w:rPr>
              <w:t>mislabeled</w:t>
            </w:r>
            <w:proofErr w:type="spellEnd"/>
            <w:r w:rsidRPr="00296C8D">
              <w:rPr>
                <w:sz w:val="20"/>
                <w:szCs w:val="20"/>
              </w:rPr>
              <w:t xml:space="preserve"> or out-of-sequence evidence</w:t>
            </w:r>
          </w:p>
        </w:tc>
      </w:tr>
      <w:tr w:rsidR="00296C8D" w:rsidRPr="00296C8D" w14:paraId="7CB60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9947" w14:textId="77777777" w:rsidR="004D682F" w:rsidRPr="00296C8D" w:rsidRDefault="00000000">
            <w:r w:rsidRPr="00296C8D">
              <w:rPr>
                <w:sz w:val="20"/>
                <w:szCs w:val="20"/>
              </w:rPr>
              <w:t>Enable scale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24EB" w14:textId="77777777" w:rsidR="004D682F" w:rsidRPr="00296C8D" w:rsidRDefault="00000000">
            <w:r w:rsidRPr="00296C8D">
              <w:rPr>
                <w:sz w:val="20"/>
                <w:szCs w:val="20"/>
              </w:rPr>
              <w:t>Support adoption across a broader team with minimal setup</w:t>
            </w:r>
          </w:p>
        </w:tc>
      </w:tr>
    </w:tbl>
    <w:p w14:paraId="6D9CB563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4. Scope</w:t>
      </w:r>
    </w:p>
    <w:p w14:paraId="2FE79A51" w14:textId="77777777" w:rsidR="004D682F" w:rsidRPr="00296C8D" w:rsidRDefault="00000000">
      <w:pPr>
        <w:pStyle w:val="Heading2"/>
        <w:rPr>
          <w:color w:val="auto"/>
        </w:rPr>
      </w:pPr>
      <w:r w:rsidRPr="00296C8D">
        <w:rPr>
          <w:color w:val="auto"/>
        </w:rPr>
        <w:t>4.1 In Scope</w:t>
      </w:r>
    </w:p>
    <w:p w14:paraId="6317D8EF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Automated screenshot capture during test execution</w:t>
      </w:r>
    </w:p>
    <w:p w14:paraId="24EA3BEB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Test case metadata entry and bulk import</w:t>
      </w:r>
    </w:p>
    <w:p w14:paraId="490959D9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Auto-generated, consistently formatted evidence documents</w:t>
      </w:r>
    </w:p>
    <w:p w14:paraId="06C8AB82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Session recovery to prevent data loss</w:t>
      </w:r>
    </w:p>
    <w:p w14:paraId="5B684D40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Review and annotation before export</w:t>
      </w:r>
    </w:p>
    <w:p w14:paraId="4B6884D7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Packaged for easy distribution across a team</w:t>
      </w:r>
    </w:p>
    <w:p w14:paraId="03BCF7DD" w14:textId="77777777" w:rsidR="004D682F" w:rsidRPr="00296C8D" w:rsidRDefault="00000000">
      <w:pPr>
        <w:pStyle w:val="Heading2"/>
        <w:rPr>
          <w:color w:val="auto"/>
        </w:rPr>
      </w:pPr>
      <w:r w:rsidRPr="00296C8D">
        <w:rPr>
          <w:color w:val="auto"/>
        </w:rPr>
        <w:t>4.2 Out of Scope</w:t>
      </w:r>
    </w:p>
    <w:p w14:paraId="037D7EE7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Direct integration with external test-management platforms (future enhancement)</w:t>
      </w:r>
    </w:p>
    <w:p w14:paraId="007A1E71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Cloud-based analytics or cross-device sync</w:t>
      </w:r>
    </w:p>
    <w:p w14:paraId="67EE8334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Multi-user real-time collaboration</w:t>
      </w:r>
    </w:p>
    <w:p w14:paraId="442C5DE6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lastRenderedPageBreak/>
        <w:t>5.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96C8D" w:rsidRPr="00296C8D" w14:paraId="00D9A4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1718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EC0E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Interest</w:t>
            </w:r>
          </w:p>
        </w:tc>
      </w:tr>
      <w:tr w:rsidR="00296C8D" w:rsidRPr="00296C8D" w14:paraId="5980B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9E65" w14:textId="77777777" w:rsidR="004D682F" w:rsidRPr="00296C8D" w:rsidRDefault="00000000">
            <w:r w:rsidRPr="00296C8D">
              <w:rPr>
                <w:sz w:val="20"/>
                <w:szCs w:val="20"/>
              </w:rPr>
              <w:t>QA Testers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4DB3" w14:textId="77777777" w:rsidR="004D682F" w:rsidRPr="00296C8D" w:rsidRDefault="00000000">
            <w:r w:rsidRPr="00296C8D">
              <w:rPr>
                <w:sz w:val="20"/>
                <w:szCs w:val="20"/>
              </w:rPr>
              <w:t>Faster, easier evidence documentation</w:t>
            </w:r>
          </w:p>
        </w:tc>
      </w:tr>
      <w:tr w:rsidR="00296C8D" w:rsidRPr="00296C8D" w14:paraId="19468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2044" w14:textId="77777777" w:rsidR="004D682F" w:rsidRPr="00296C8D" w:rsidRDefault="00000000">
            <w:r w:rsidRPr="00296C8D">
              <w:rPr>
                <w:sz w:val="20"/>
                <w:szCs w:val="20"/>
              </w:rPr>
              <w:t>Test Leads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9929" w14:textId="77777777" w:rsidR="004D682F" w:rsidRPr="00296C8D" w:rsidRDefault="00000000">
            <w:r w:rsidRPr="00296C8D">
              <w:rPr>
                <w:sz w:val="20"/>
                <w:szCs w:val="20"/>
              </w:rPr>
              <w:t>Consistent, audit-ready evidence format</w:t>
            </w:r>
          </w:p>
        </w:tc>
      </w:tr>
      <w:tr w:rsidR="00296C8D" w:rsidRPr="00296C8D" w14:paraId="36F84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1C60" w14:textId="77777777" w:rsidR="004D682F" w:rsidRPr="00296C8D" w:rsidRDefault="00000000">
            <w:r w:rsidRPr="00296C8D">
              <w:rPr>
                <w:sz w:val="20"/>
                <w:szCs w:val="20"/>
              </w:rPr>
              <w:t>Project Leadership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7946" w14:textId="77777777" w:rsidR="004D682F" w:rsidRPr="00296C8D" w:rsidRDefault="00000000">
            <w:r w:rsidRPr="00296C8D">
              <w:rPr>
                <w:sz w:val="20"/>
                <w:szCs w:val="20"/>
              </w:rPr>
              <w:t>Tooling efficiency and adoption potential</w:t>
            </w:r>
          </w:p>
        </w:tc>
      </w:tr>
    </w:tbl>
    <w:p w14:paraId="6E2B4964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6. Business Impact</w:t>
      </w:r>
    </w:p>
    <w:p w14:paraId="0DAB7BFD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Reduced manual documentation overhead for the testing team</w:t>
      </w:r>
    </w:p>
    <w:p w14:paraId="06C059BA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Improved consistency of evidence output</w:t>
      </w:r>
    </w:p>
    <w:p w14:paraId="1C3EEC9F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Organic, unmandated adoption across the team</w:t>
      </w:r>
    </w:p>
    <w:p w14:paraId="35083E25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Recognized internally as a candidate for official tooling status</w:t>
      </w:r>
    </w:p>
    <w:p w14:paraId="1844D5A1" w14:textId="77777777" w:rsidR="004D682F" w:rsidRPr="00296C8D" w:rsidRDefault="00000000">
      <w:r w:rsidRPr="00296C8D">
        <w:br w:type="page"/>
      </w:r>
    </w:p>
    <w:p w14:paraId="23C44035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lastRenderedPageBreak/>
        <w:t>Part B — Functional Overview</w:t>
      </w:r>
    </w:p>
    <w:p w14:paraId="3ADFE601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7. System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C8D" w:rsidRPr="00296C8D" w14:paraId="69711E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8968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3AD6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296C8D" w:rsidRPr="00296C8D" w14:paraId="49567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95B7" w14:textId="77777777" w:rsidR="004D682F" w:rsidRPr="00296C8D" w:rsidRDefault="00000000">
            <w:r w:rsidRPr="00296C8D">
              <w:rPr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5B69" w14:textId="77777777" w:rsidR="004D682F" w:rsidRPr="00296C8D" w:rsidRDefault="00000000">
            <w:r w:rsidRPr="00296C8D">
              <w:rPr>
                <w:sz w:val="20"/>
                <w:szCs w:val="20"/>
              </w:rPr>
              <w:t>Windows desktop application</w:t>
            </w:r>
          </w:p>
        </w:tc>
      </w:tr>
      <w:tr w:rsidR="00296C8D" w:rsidRPr="00296C8D" w14:paraId="0A87E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71A5" w14:textId="77777777" w:rsidR="004D682F" w:rsidRPr="00296C8D" w:rsidRDefault="00000000">
            <w:r w:rsidRPr="00296C8D">
              <w:rPr>
                <w:sz w:val="20"/>
                <w:szCs w:val="20"/>
              </w:rPr>
              <w:t>Distribution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7FF7" w14:textId="77777777" w:rsidR="004D682F" w:rsidRPr="00296C8D" w:rsidRDefault="00000000">
            <w:r w:rsidRPr="00296C8D">
              <w:rPr>
                <w:sz w:val="20"/>
                <w:szCs w:val="20"/>
              </w:rPr>
              <w:t>Packaged as a standalone executable</w:t>
            </w:r>
          </w:p>
        </w:tc>
      </w:tr>
      <w:tr w:rsidR="00296C8D" w:rsidRPr="00296C8D" w14:paraId="04DD8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45CC" w14:textId="77777777" w:rsidR="004D682F" w:rsidRPr="00296C8D" w:rsidRDefault="00000000">
            <w:r w:rsidRPr="00296C8D">
              <w:rPr>
                <w:sz w:val="20"/>
                <w:szCs w:val="20"/>
              </w:rPr>
              <w:t>Output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66B2" w14:textId="77777777" w:rsidR="004D682F" w:rsidRPr="00296C8D" w:rsidRDefault="00000000">
            <w:r w:rsidRPr="00296C8D">
              <w:rPr>
                <w:sz w:val="20"/>
                <w:szCs w:val="20"/>
              </w:rPr>
              <w:t>Microsoft Word (.docx)</w:t>
            </w:r>
          </w:p>
        </w:tc>
      </w:tr>
    </w:tbl>
    <w:p w14:paraId="42AB3524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8. Core Capabilities</w:t>
      </w:r>
    </w:p>
    <w:p w14:paraId="3D227820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Hotkey-triggered screenshot capture, sequenced automatically by test step</w:t>
      </w:r>
    </w:p>
    <w:p w14:paraId="6E67397E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Test case metadata entry, with support for bulk import</w:t>
      </w:r>
    </w:p>
    <w:p w14:paraId="091576C3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Preview and edit screen with annotation support before export</w:t>
      </w:r>
    </w:p>
    <w:p w14:paraId="1779BE2E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Automatic, formatted Word document generation per test case</w:t>
      </w:r>
    </w:p>
    <w:p w14:paraId="3481AC0D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Session auto-save and recovery</w:t>
      </w:r>
    </w:p>
    <w:p w14:paraId="6DB2312E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Settings groundwork in place for future integration with external test-management tools</w:t>
      </w:r>
    </w:p>
    <w:p w14:paraId="6815B655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9. Non-Functional Considerations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6C8D" w:rsidRPr="00296C8D" w14:paraId="0C99D4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C834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26E4" w14:textId="77777777" w:rsidR="004D682F" w:rsidRPr="00296C8D" w:rsidRDefault="00000000">
            <w:r w:rsidRPr="00296C8D"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296C8D" w:rsidRPr="00296C8D" w14:paraId="4BA65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F7EB" w14:textId="77777777" w:rsidR="004D682F" w:rsidRPr="00296C8D" w:rsidRDefault="00000000">
            <w:r w:rsidRPr="00296C8D">
              <w:rPr>
                <w:sz w:val="20"/>
                <w:szCs w:val="20"/>
              </w:rPr>
              <w:t>Performance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9CDB" w14:textId="77777777" w:rsidR="004D682F" w:rsidRPr="00296C8D" w:rsidRDefault="00000000">
            <w:r w:rsidRPr="00296C8D">
              <w:rPr>
                <w:sz w:val="20"/>
                <w:szCs w:val="20"/>
              </w:rPr>
              <w:t>Real-time capture with no perceptible lag</w:t>
            </w:r>
          </w:p>
        </w:tc>
      </w:tr>
      <w:tr w:rsidR="00296C8D" w:rsidRPr="00296C8D" w14:paraId="05490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565F" w14:textId="77777777" w:rsidR="004D682F" w:rsidRPr="00296C8D" w:rsidRDefault="00000000">
            <w:r w:rsidRPr="00296C8D">
              <w:rPr>
                <w:sz w:val="20"/>
                <w:szCs w:val="20"/>
              </w:rPr>
              <w:t>Portability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6882" w14:textId="77777777" w:rsidR="004D682F" w:rsidRPr="00296C8D" w:rsidRDefault="00000000">
            <w:r w:rsidRPr="00296C8D">
              <w:rPr>
                <w:sz w:val="20"/>
                <w:szCs w:val="20"/>
              </w:rPr>
              <w:t>Runs as a standalone executable, no separate install required</w:t>
            </w:r>
          </w:p>
        </w:tc>
      </w:tr>
      <w:tr w:rsidR="00296C8D" w:rsidRPr="00296C8D" w14:paraId="7EAAB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7E20" w14:textId="77777777" w:rsidR="004D682F" w:rsidRPr="00296C8D" w:rsidRDefault="00000000">
            <w:r w:rsidRPr="00296C8D">
              <w:rPr>
                <w:sz w:val="20"/>
                <w:szCs w:val="20"/>
              </w:rPr>
              <w:t>Reliability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77E6" w14:textId="77777777" w:rsidR="004D682F" w:rsidRPr="00296C8D" w:rsidRDefault="00000000">
            <w:r w:rsidRPr="00296C8D">
              <w:rPr>
                <w:sz w:val="20"/>
                <w:szCs w:val="20"/>
              </w:rPr>
              <w:t>Session recovery to prevent data loss on unexpected closure</w:t>
            </w:r>
          </w:p>
        </w:tc>
      </w:tr>
      <w:tr w:rsidR="00296C8D" w:rsidRPr="00296C8D" w14:paraId="32D5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7228" w14:textId="77777777" w:rsidR="004D682F" w:rsidRPr="00296C8D" w:rsidRDefault="00000000">
            <w:r w:rsidRPr="00296C8D">
              <w:rPr>
                <w:sz w:val="20"/>
                <w:szCs w:val="20"/>
              </w:rPr>
              <w:t>Compliance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4EA9" w14:textId="77777777" w:rsidR="004D682F" w:rsidRPr="00296C8D" w:rsidRDefault="00000000">
            <w:r w:rsidRPr="00296C8D">
              <w:rPr>
                <w:sz w:val="20"/>
                <w:szCs w:val="20"/>
              </w:rPr>
              <w:t>Operates fully locally, with no external data transmission</w:t>
            </w:r>
          </w:p>
        </w:tc>
      </w:tr>
    </w:tbl>
    <w:p w14:paraId="41AB8267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10. Design Approach</w:t>
      </w:r>
    </w:p>
    <w:p w14:paraId="6BB68A99" w14:textId="77777777" w:rsidR="004D682F" w:rsidRPr="00296C8D" w:rsidRDefault="00000000">
      <w:pPr>
        <w:spacing w:after="160"/>
      </w:pPr>
      <w:r w:rsidRPr="00296C8D">
        <w:t>The tool was deliberately kept local-first: an early idea to add centralized usage analytics via cloud storage was scoped out after evaluating enterprise IT policy constraints. This kept the tool simple, compliant, and easy to deploy across a team without IT overhead.</w:t>
      </w:r>
    </w:p>
    <w:p w14:paraId="54EFFFF9" w14:textId="77777777" w:rsidR="004D682F" w:rsidRPr="00296C8D" w:rsidRDefault="00000000">
      <w:pPr>
        <w:pStyle w:val="Heading1"/>
        <w:rPr>
          <w:color w:val="auto"/>
        </w:rPr>
      </w:pPr>
      <w:r w:rsidRPr="00296C8D">
        <w:rPr>
          <w:color w:val="auto"/>
        </w:rPr>
        <w:t>11. Future Direction</w:t>
      </w:r>
    </w:p>
    <w:p w14:paraId="163BDEFB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Integration with external test-management tools for direct evidence attachment</w:t>
      </w:r>
    </w:p>
    <w:p w14:paraId="11E60FC3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Potential for formal/official tooling adoption</w:t>
      </w:r>
    </w:p>
    <w:p w14:paraId="41F777BE" w14:textId="77777777" w:rsidR="004D682F" w:rsidRPr="00296C8D" w:rsidRDefault="00000000">
      <w:pPr>
        <w:pStyle w:val="ListParagraph"/>
        <w:numPr>
          <w:ilvl w:val="0"/>
          <w:numId w:val="2"/>
        </w:numPr>
        <w:spacing w:after="80"/>
      </w:pPr>
      <w:r w:rsidRPr="00296C8D">
        <w:t>Centralized usage analytics, pending an approved mechanism</w:t>
      </w:r>
    </w:p>
    <w:sectPr w:rsidR="004D682F" w:rsidRPr="00296C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5374" w14:textId="77777777" w:rsidR="00891F8C" w:rsidRDefault="00891F8C">
      <w:r>
        <w:separator/>
      </w:r>
    </w:p>
  </w:endnote>
  <w:endnote w:type="continuationSeparator" w:id="0">
    <w:p w14:paraId="22F28E7E" w14:textId="77777777" w:rsidR="00891F8C" w:rsidRDefault="00891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299C" w14:textId="5EB42453" w:rsidR="004D682F" w:rsidRPr="00296C8D" w:rsidRDefault="00296C8D" w:rsidP="00296C8D">
    <w:pPr>
      <w:pStyle w:val="Footer"/>
      <w:rPr>
        <w:color w:val="999999"/>
        <w:sz w:val="16"/>
        <w:szCs w:val="16"/>
      </w:rPr>
    </w:pPr>
    <w:r w:rsidRPr="00CA0836">
      <w:rPr>
        <w:color w:val="999999"/>
        <w:sz w:val="16"/>
        <w:szCs w:val="16"/>
      </w:rPr>
      <w:t>Business Analyst Portfolio</w:t>
    </w:r>
    <w:r>
      <w:rPr>
        <w:sz w:val="16"/>
        <w:szCs w:val="16"/>
      </w:rPr>
      <w:tab/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5932" w14:textId="77777777" w:rsidR="00891F8C" w:rsidRDefault="00891F8C">
      <w:r>
        <w:separator/>
      </w:r>
    </w:p>
  </w:footnote>
  <w:footnote w:type="continuationSeparator" w:id="0">
    <w:p w14:paraId="58752523" w14:textId="77777777" w:rsidR="00891F8C" w:rsidRDefault="00891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E0F7" w14:textId="52BCF209" w:rsidR="004D682F" w:rsidRPr="00296C8D" w:rsidRDefault="00296C8D" w:rsidP="00296C8D">
    <w:pPr>
      <w:pStyle w:val="Header"/>
      <w:rPr>
        <w:color w:val="888888"/>
        <w:sz w:val="16"/>
        <w:szCs w:val="16"/>
      </w:rPr>
    </w:pPr>
    <w:r w:rsidRPr="00CA0836">
      <w:rPr>
        <w:color w:val="888888"/>
        <w:sz w:val="16"/>
        <w:szCs w:val="16"/>
      </w:rPr>
      <w:t>Business Requirements &amp; Functional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3561"/>
    <w:multiLevelType w:val="hybridMultilevel"/>
    <w:tmpl w:val="09A2E75C"/>
    <w:lvl w:ilvl="0" w:tplc="68308D28">
      <w:start w:val="1"/>
      <w:numFmt w:val="decimal"/>
      <w:lvlText w:val="%1."/>
      <w:lvlJc w:val="left"/>
      <w:pPr>
        <w:ind w:left="720" w:hanging="360"/>
      </w:pPr>
    </w:lvl>
    <w:lvl w:ilvl="1" w:tplc="BA2CC2FA">
      <w:numFmt w:val="decimal"/>
      <w:lvlText w:val=""/>
      <w:lvlJc w:val="left"/>
    </w:lvl>
    <w:lvl w:ilvl="2" w:tplc="952A010A">
      <w:numFmt w:val="decimal"/>
      <w:lvlText w:val=""/>
      <w:lvlJc w:val="left"/>
    </w:lvl>
    <w:lvl w:ilvl="3" w:tplc="2CAC0754">
      <w:numFmt w:val="decimal"/>
      <w:lvlText w:val=""/>
      <w:lvlJc w:val="left"/>
    </w:lvl>
    <w:lvl w:ilvl="4" w:tplc="5F6C241A">
      <w:numFmt w:val="decimal"/>
      <w:lvlText w:val=""/>
      <w:lvlJc w:val="left"/>
    </w:lvl>
    <w:lvl w:ilvl="5" w:tplc="3DDC7C8C">
      <w:numFmt w:val="decimal"/>
      <w:lvlText w:val=""/>
      <w:lvlJc w:val="left"/>
    </w:lvl>
    <w:lvl w:ilvl="6" w:tplc="97B20502">
      <w:numFmt w:val="decimal"/>
      <w:lvlText w:val=""/>
      <w:lvlJc w:val="left"/>
    </w:lvl>
    <w:lvl w:ilvl="7" w:tplc="9F9EDAC8">
      <w:numFmt w:val="decimal"/>
      <w:lvlText w:val=""/>
      <w:lvlJc w:val="left"/>
    </w:lvl>
    <w:lvl w:ilvl="8" w:tplc="EB50E68E">
      <w:numFmt w:val="decimal"/>
      <w:lvlText w:val=""/>
      <w:lvlJc w:val="left"/>
    </w:lvl>
  </w:abstractNum>
  <w:abstractNum w:abstractNumId="1" w15:restartNumberingAfterBreak="0">
    <w:nsid w:val="347519AE"/>
    <w:multiLevelType w:val="hybridMultilevel"/>
    <w:tmpl w:val="B15CCB8E"/>
    <w:lvl w:ilvl="0" w:tplc="7FA67698">
      <w:start w:val="1"/>
      <w:numFmt w:val="bullet"/>
      <w:lvlText w:val="●"/>
      <w:lvlJc w:val="left"/>
      <w:pPr>
        <w:ind w:left="720" w:hanging="360"/>
      </w:pPr>
    </w:lvl>
    <w:lvl w:ilvl="1" w:tplc="39B8AD6C">
      <w:start w:val="1"/>
      <w:numFmt w:val="bullet"/>
      <w:lvlText w:val="○"/>
      <w:lvlJc w:val="left"/>
      <w:pPr>
        <w:ind w:left="1440" w:hanging="360"/>
      </w:pPr>
    </w:lvl>
    <w:lvl w:ilvl="2" w:tplc="B8923178">
      <w:start w:val="1"/>
      <w:numFmt w:val="bullet"/>
      <w:lvlText w:val="■"/>
      <w:lvlJc w:val="left"/>
      <w:pPr>
        <w:ind w:left="2160" w:hanging="360"/>
      </w:pPr>
    </w:lvl>
    <w:lvl w:ilvl="3" w:tplc="0DE428F2">
      <w:start w:val="1"/>
      <w:numFmt w:val="bullet"/>
      <w:lvlText w:val="●"/>
      <w:lvlJc w:val="left"/>
      <w:pPr>
        <w:ind w:left="2880" w:hanging="360"/>
      </w:pPr>
    </w:lvl>
    <w:lvl w:ilvl="4" w:tplc="4BFA35A6">
      <w:start w:val="1"/>
      <w:numFmt w:val="bullet"/>
      <w:lvlText w:val="○"/>
      <w:lvlJc w:val="left"/>
      <w:pPr>
        <w:ind w:left="3600" w:hanging="360"/>
      </w:pPr>
    </w:lvl>
    <w:lvl w:ilvl="5" w:tplc="7A7088F0">
      <w:start w:val="1"/>
      <w:numFmt w:val="bullet"/>
      <w:lvlText w:val="■"/>
      <w:lvlJc w:val="left"/>
      <w:pPr>
        <w:ind w:left="4320" w:hanging="360"/>
      </w:pPr>
    </w:lvl>
    <w:lvl w:ilvl="6" w:tplc="F4285552">
      <w:start w:val="1"/>
      <w:numFmt w:val="bullet"/>
      <w:lvlText w:val="●"/>
      <w:lvlJc w:val="left"/>
      <w:pPr>
        <w:ind w:left="5040" w:hanging="360"/>
      </w:pPr>
    </w:lvl>
    <w:lvl w:ilvl="7" w:tplc="B1302B34">
      <w:start w:val="1"/>
      <w:numFmt w:val="bullet"/>
      <w:lvlText w:val="●"/>
      <w:lvlJc w:val="left"/>
      <w:pPr>
        <w:ind w:left="5760" w:hanging="360"/>
      </w:pPr>
    </w:lvl>
    <w:lvl w:ilvl="8" w:tplc="D2E41A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B146BC"/>
    <w:multiLevelType w:val="hybridMultilevel"/>
    <w:tmpl w:val="DE68FC46"/>
    <w:lvl w:ilvl="0" w:tplc="A1F4A31E">
      <w:start w:val="1"/>
      <w:numFmt w:val="bullet"/>
      <w:lvlText w:val="•"/>
      <w:lvlJc w:val="left"/>
      <w:pPr>
        <w:ind w:left="720" w:hanging="360"/>
      </w:pPr>
    </w:lvl>
    <w:lvl w:ilvl="1" w:tplc="55C265A4">
      <w:numFmt w:val="decimal"/>
      <w:lvlText w:val=""/>
      <w:lvlJc w:val="left"/>
    </w:lvl>
    <w:lvl w:ilvl="2" w:tplc="A7CA9194">
      <w:numFmt w:val="decimal"/>
      <w:lvlText w:val=""/>
      <w:lvlJc w:val="left"/>
    </w:lvl>
    <w:lvl w:ilvl="3" w:tplc="6B865A16">
      <w:numFmt w:val="decimal"/>
      <w:lvlText w:val=""/>
      <w:lvlJc w:val="left"/>
    </w:lvl>
    <w:lvl w:ilvl="4" w:tplc="69E884E4">
      <w:numFmt w:val="decimal"/>
      <w:lvlText w:val=""/>
      <w:lvlJc w:val="left"/>
    </w:lvl>
    <w:lvl w:ilvl="5" w:tplc="A55EAC30">
      <w:numFmt w:val="decimal"/>
      <w:lvlText w:val=""/>
      <w:lvlJc w:val="left"/>
    </w:lvl>
    <w:lvl w:ilvl="6" w:tplc="4E846CD2">
      <w:numFmt w:val="decimal"/>
      <w:lvlText w:val=""/>
      <w:lvlJc w:val="left"/>
    </w:lvl>
    <w:lvl w:ilvl="7" w:tplc="2DA8F168">
      <w:numFmt w:val="decimal"/>
      <w:lvlText w:val=""/>
      <w:lvlJc w:val="left"/>
    </w:lvl>
    <w:lvl w:ilvl="8" w:tplc="B672EB9E">
      <w:numFmt w:val="decimal"/>
      <w:lvlText w:val=""/>
      <w:lvlJc w:val="left"/>
    </w:lvl>
  </w:abstractNum>
  <w:num w:numId="1" w16cid:durableId="1266692080">
    <w:abstractNumId w:val="1"/>
    <w:lvlOverride w:ilvl="0">
      <w:startOverride w:val="1"/>
    </w:lvlOverride>
  </w:num>
  <w:num w:numId="2" w16cid:durableId="11485204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82F"/>
    <w:rsid w:val="00296C8D"/>
    <w:rsid w:val="004D682F"/>
    <w:rsid w:val="00533C1E"/>
    <w:rsid w:val="0089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6C3D"/>
  <w15:docId w15:val="{6C6A3E68-BB91-4D96-BA96-E080FDA0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6C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6C8D"/>
  </w:style>
  <w:style w:type="paragraph" w:styleId="Footer">
    <w:name w:val="footer"/>
    <w:basedOn w:val="Normal"/>
    <w:link w:val="FooterChar"/>
    <w:uiPriority w:val="99"/>
    <w:unhideWhenUsed/>
    <w:rsid w:val="00296C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6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SnapFlow — BRD+FRD — Public Portfolio (High-Level)</dc:title>
  <dc:creator>Swetha Mukka</dc:creator>
  <dc:description>Prepared by Swetha Mukka</dc:description>
  <cp:lastModifiedBy>Swetha Mukka</cp:lastModifiedBy>
  <cp:revision>2</cp:revision>
  <dcterms:created xsi:type="dcterms:W3CDTF">2026-06-28T17:14:00Z</dcterms:created>
  <dcterms:modified xsi:type="dcterms:W3CDTF">2026-06-28T17:14:00Z</dcterms:modified>
</cp:coreProperties>
</file>