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E4F5" w14:textId="4F430084" w:rsidR="00740C36" w:rsidRPr="008C6ED0" w:rsidRDefault="00FA5C4E" w:rsidP="00FA5C4E">
      <w:pPr>
        <w:jc w:val="center"/>
        <w:rPr>
          <w:b/>
          <w:bCs/>
          <w:color w:val="4472C4" w:themeColor="accent1"/>
          <w:sz w:val="44"/>
          <w:szCs w:val="44"/>
        </w:rPr>
      </w:pPr>
      <w:r w:rsidRPr="008C6ED0">
        <w:rPr>
          <w:b/>
          <w:bCs/>
          <w:color w:val="4472C4" w:themeColor="accent1"/>
          <w:sz w:val="44"/>
          <w:szCs w:val="44"/>
        </w:rPr>
        <w:t>Consumer Creditworthiness Analysis</w:t>
      </w:r>
    </w:p>
    <w:p w14:paraId="1DBB8321" w14:textId="77777777" w:rsidR="00897307" w:rsidRDefault="00FA5C4E" w:rsidP="00FA5C4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 xml:space="preserve">Creditworthiness is crucial for banks as it signifies how deserving a consumer is of getting credit. A consumer is said to be creditworthy if the bank believes that he/she can pay the debt on time. </w:t>
      </w:r>
    </w:p>
    <w:p w14:paraId="12FD4DE1" w14:textId="60CC6E97" w:rsidR="00FA5C4E" w:rsidRPr="00AB3159" w:rsidRDefault="00FA5C4E" w:rsidP="00FA5C4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There are various factors that determine the consumers credit worthiness.</w:t>
      </w:r>
    </w:p>
    <w:p w14:paraId="6CB54A18" w14:textId="0EEB191A" w:rsidR="00FA5C4E" w:rsidRPr="00AB3159" w:rsidRDefault="00FA5C4E" w:rsidP="00D24BBD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Consumers credit history</w:t>
      </w:r>
    </w:p>
    <w:p w14:paraId="6C2EB0EA" w14:textId="59B7DECE" w:rsidR="00FA5C4E" w:rsidRPr="00AB3159" w:rsidRDefault="00FA5C4E" w:rsidP="00D24BBD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Consumers payment history, debts, DTI, Income</w:t>
      </w:r>
    </w:p>
    <w:p w14:paraId="3978A561" w14:textId="325467C0" w:rsidR="00FA5C4E" w:rsidRPr="00AB3159" w:rsidRDefault="00FA5C4E" w:rsidP="00D24BBD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Fixed Assets</w:t>
      </w:r>
    </w:p>
    <w:p w14:paraId="65031531" w14:textId="46C02302" w:rsidR="00FA5C4E" w:rsidRPr="00AB3159" w:rsidRDefault="00FA5C4E" w:rsidP="00D24BBD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Collaterals</w:t>
      </w:r>
    </w:p>
    <w:p w14:paraId="60C1AACC" w14:textId="3868F6C8" w:rsidR="00D24BBD" w:rsidRPr="00706219" w:rsidRDefault="00FA5C4E" w:rsidP="00706219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3159">
        <w:rPr>
          <w:rFonts w:eastAsia="Times New Roman" w:cstheme="minorHAnsi"/>
          <w:sz w:val="24"/>
          <w:szCs w:val="24"/>
          <w:lang w:eastAsia="en-IN"/>
        </w:rPr>
        <w:t>Geographical location</w:t>
      </w:r>
      <w:r w:rsidR="00D24BBD">
        <w:rPr>
          <w:rFonts w:eastAsia="Times New Roman" w:cstheme="minorHAnsi"/>
          <w:sz w:val="24"/>
          <w:szCs w:val="24"/>
          <w:lang w:eastAsia="en-IN"/>
        </w:rPr>
        <w:t>.</w:t>
      </w:r>
    </w:p>
    <w:p w14:paraId="58779FEB" w14:textId="279A7C59" w:rsidR="00FA5C4E" w:rsidRPr="00706219" w:rsidRDefault="00AA1B5B" w:rsidP="00706219">
      <w:pPr>
        <w:pStyle w:val="Heading2"/>
        <w:numPr>
          <w:ilvl w:val="0"/>
          <w:numId w:val="10"/>
        </w:numPr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</w:pPr>
      <w:r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>Impact of each</w:t>
      </w:r>
      <w:r w:rsidR="007E3504"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 xml:space="preserve"> Featur</w:t>
      </w:r>
      <w:r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>e on the Target</w:t>
      </w:r>
      <w:r w:rsidR="000674F9"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>:</w:t>
      </w:r>
    </w:p>
    <w:tbl>
      <w:tblPr>
        <w:tblpPr w:leftFromText="180" w:rightFromText="180" w:vertAnchor="text" w:tblpX="-289" w:tblpY="1"/>
        <w:tblOverlap w:val="never"/>
        <w:tblW w:w="10207" w:type="dxa"/>
        <w:tblLayout w:type="fixed"/>
        <w:tblLook w:val="04A0" w:firstRow="1" w:lastRow="0" w:firstColumn="1" w:lastColumn="0" w:noHBand="0" w:noVBand="1"/>
      </w:tblPr>
      <w:tblGrid>
        <w:gridCol w:w="2122"/>
        <w:gridCol w:w="3265"/>
        <w:gridCol w:w="4820"/>
      </w:tblGrid>
      <w:tr w:rsidR="00EC6D81" w:rsidRPr="00EC6D81" w14:paraId="343BDE42" w14:textId="77777777" w:rsidTr="006A4CE8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5267DB31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Column Name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550B6AC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Description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347CD674" w14:textId="04CC3D7F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Impact on Target feature</w:t>
            </w:r>
          </w:p>
        </w:tc>
      </w:tr>
      <w:tr w:rsidR="00EC6D81" w:rsidRPr="00EC6D81" w14:paraId="174AFAF6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A53B4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Loan_ID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1668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Unique Loan ID issued on every loan for an applicant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A4A8E" w14:textId="507C381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It doesn’t have any impact on the Target feature</w:t>
            </w:r>
            <w:r w:rsidR="0070621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it is unique for every application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EC6D81" w:rsidRPr="00EC6D81" w14:paraId="4213E4FD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A6CE2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F8D1" w14:textId="6AF8A364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Gender of an applicant whether male or female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90DD1" w14:textId="55B4CB03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Defaulters in both the genders male and female. This feature 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may not be useful to predict the loan approval.</w:t>
            </w:r>
          </w:p>
        </w:tc>
      </w:tr>
      <w:tr w:rsidR="00EC6D81" w:rsidRPr="00EC6D81" w14:paraId="01FF74D3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4A47D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Married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71C70" w14:textId="14C4F9B4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Marital status of </w:t>
            </w:r>
            <w:r w:rsidR="00897307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an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applicant i.e., Yes for married and NO for single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C409" w14:textId="36BD3C66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Defaulters in both the married and non-married. </w:t>
            </w:r>
            <w:r w:rsidR="007E177C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E177C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feature 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may not be useful to predict the loan approval.</w:t>
            </w:r>
          </w:p>
        </w:tc>
      </w:tr>
      <w:tr w:rsidR="00EC6D81" w:rsidRPr="00EC6D81" w14:paraId="5CD8CDC9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17754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Dependents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9F98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Number of individuals who are financially dependent on applicant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65F09" w14:textId="29A7EC34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Defaulters are in all the categories. </w:t>
            </w:r>
            <w:r w:rsidR="007E177C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E177C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feature 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may not be useful to predict the loan approval.</w:t>
            </w:r>
          </w:p>
        </w:tc>
      </w:tr>
      <w:tr w:rsidR="00EC6D81" w:rsidRPr="00EC6D81" w14:paraId="41DC685D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B790E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FCA2E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Highest Education of applicant i.e., Bachelor, Post-Graduation etc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C141C" w14:textId="31DE3282" w:rsidR="007E177C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There are a greater number of Graduates where the loan was rejected.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But we cannot clearly say if this feature impacts the target. Needs further analysis in EDA.</w:t>
            </w:r>
          </w:p>
        </w:tc>
      </w:tr>
      <w:tr w:rsidR="00EC6D81" w:rsidRPr="00EC6D81" w14:paraId="3D744125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C8ABB" w14:textId="5B94056F" w:rsidR="00EC6D81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Self-employed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04B1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Whether the applicant is self-employed or not i.e., Yes for self-employed or else NO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61DEC" w14:textId="77777777" w:rsid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There are a greater number of non-self-employed people whose loan was rejected. Usually employed consumers can easily pay the debts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0457F590" w14:textId="5A53FCCB" w:rsidR="007E177C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feature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 useful to predict the loan approval.</w:t>
            </w:r>
          </w:p>
        </w:tc>
      </w:tr>
      <w:tr w:rsidR="00EC6D81" w:rsidRPr="00EC6D81" w14:paraId="5FB731F9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40C3F" w14:textId="358847C2" w:rsidR="00EC6D81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Applicant Income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6A4A1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Income of the applicant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5D9F4" w14:textId="77777777" w:rsid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Applicants Income is crucial factor to take into account as it decides his capacity to pay his debts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086682DE" w14:textId="6D502621" w:rsidR="007E177C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Applicants with high income </w:t>
            </w:r>
            <w:r>
              <w:t>can have</w:t>
            </w:r>
            <w:r>
              <w:t xml:space="preserve"> </w:t>
            </w:r>
            <w:r>
              <w:t>greater</w:t>
            </w:r>
            <w:r>
              <w:t xml:space="preserve"> chances of getting </w:t>
            </w:r>
            <w:r>
              <w:t xml:space="preserve">loan </w:t>
            </w:r>
            <w:r>
              <w:t>approval.</w:t>
            </w:r>
          </w:p>
        </w:tc>
      </w:tr>
      <w:tr w:rsidR="00EC6D81" w:rsidRPr="00EC6D81" w14:paraId="40CD6C16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5078F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CoapplicantIncome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FB437" w14:textId="038296B9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Applicant have to put one nominee name that is called Co</w:t>
            </w:r>
            <w:r w:rsidR="006A4CE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Applicant. So, it is column </w:t>
            </w:r>
            <w:r w:rsidR="006A4CE8"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related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co</w:t>
            </w:r>
            <w:r w:rsidR="006A4CE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applicant income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928D" w14:textId="77777777" w:rsid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Co Applicants Income is crucial factor to take into account as it decides his capacity to pay his debts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1DB195D2" w14:textId="4C660BFE" w:rsidR="007E177C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Co </w:t>
            </w:r>
            <w:r>
              <w:t>Applicants with high income can have greater chances of getting loan approval.</w:t>
            </w:r>
          </w:p>
        </w:tc>
      </w:tr>
      <w:tr w:rsidR="00EC6D81" w:rsidRPr="00EC6D81" w14:paraId="4EF27F1A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56D2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LoanAmount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76D0F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Amount of loan applicant wants to issue from the bank.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0E61B" w14:textId="77777777" w:rsid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 Amount is also an important factor because as the Loan amount increases the repayment can be risky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564FD02F" w14:textId="28EB3B15" w:rsidR="007E177C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Lesser is the Loan amount greater are the chances of getting loan approval.</w:t>
            </w:r>
          </w:p>
        </w:tc>
      </w:tr>
      <w:tr w:rsidR="00EC6D81" w:rsidRPr="00EC6D81" w14:paraId="290251EC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2F517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Loan_Amount_Term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15BBB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The amount of time the lender gives you to repay your whole loan.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33695" w14:textId="77777777" w:rsid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Loan_Amount_Term</w:t>
            </w:r>
            <w:proofErr w:type="spellEnd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an important factor because shorter time periods can make the repayment risky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61A8EFBF" w14:textId="63F17385" w:rsidR="007E177C" w:rsidRPr="00EC6D81" w:rsidRDefault="007E177C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Lesser is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Term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greater are the chances of getting loan approval.</w:t>
            </w:r>
          </w:p>
        </w:tc>
      </w:tr>
      <w:tr w:rsidR="00EC6D81" w:rsidRPr="00EC6D81" w14:paraId="13DFD019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D94EA" w14:textId="64895D46" w:rsidR="00EC6D81" w:rsidRPr="00EC6D81" w:rsidRDefault="006A4CE8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Credit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History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6A81A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 tells about the credit done in the past by the applicant.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BD824" w14:textId="1DEACA2F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Credit history scores are crucial to determine the creditworthiness. High credit score implies the consumer is credit worthy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. People with Credit history = 1 might have higher chances of getting Loan Approval</w:t>
            </w:r>
          </w:p>
        </w:tc>
      </w:tr>
      <w:tr w:rsidR="00EC6D81" w:rsidRPr="00EC6D81" w14:paraId="6DD82DBC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EFBAB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Property_Area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98584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This tells about the applicant property is in which area i.e., Rural or Urban.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41437" w14:textId="7DA31F30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There are defaulters in all the areas like Rural, urban and semi urban.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E177C">
              <w:rPr>
                <w:rFonts w:ascii="Calibri" w:eastAsia="Times New Roman" w:hAnsi="Calibri" w:cs="Calibri"/>
                <w:color w:val="000000"/>
                <w:lang w:eastAsia="en-IN"/>
              </w:rPr>
              <w:t>But we cannot clearly say if this feature impacts the target. Needs further analysis in EDA.</w:t>
            </w:r>
          </w:p>
        </w:tc>
      </w:tr>
      <w:tr w:rsidR="00EC6D81" w:rsidRPr="00EC6D81" w14:paraId="7009C91A" w14:textId="77777777" w:rsidTr="006A4CE8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F8880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Loan_Status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44C14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It is a target variable column which tells about whether the applicant application for loan approval is passed or not.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749E0" w14:textId="77777777" w:rsidR="00EC6D81" w:rsidRPr="00EC6D81" w:rsidRDefault="00EC6D81" w:rsidP="006A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6D81">
              <w:rPr>
                <w:rFonts w:ascii="Calibri" w:eastAsia="Times New Roman" w:hAnsi="Calibri" w:cs="Calibri"/>
                <w:color w:val="000000"/>
                <w:lang w:eastAsia="en-IN"/>
              </w:rPr>
              <w:t>This is the target feature hence it is important</w:t>
            </w:r>
          </w:p>
        </w:tc>
      </w:tr>
    </w:tbl>
    <w:p w14:paraId="1BD1FB40" w14:textId="67DC8360" w:rsidR="000674F9" w:rsidRDefault="000674F9" w:rsidP="000674F9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48081522" w14:textId="2340DBC6" w:rsidR="00D24BBD" w:rsidRPr="00706219" w:rsidRDefault="008C6ED0" w:rsidP="00706219">
      <w:pPr>
        <w:pStyle w:val="Heading2"/>
        <w:numPr>
          <w:ilvl w:val="0"/>
          <w:numId w:val="10"/>
        </w:numPr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</w:pPr>
      <w:r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 xml:space="preserve">Ways in which the organization can benefit as a result of analysing the data </w:t>
      </w:r>
    </w:p>
    <w:p w14:paraId="045458D8" w14:textId="77777777" w:rsidR="008C6ED0" w:rsidRPr="008C6ED0" w:rsidRDefault="008C6ED0" w:rsidP="00D24BBD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lang w:eastAsia="en-IN"/>
        </w:rPr>
      </w:pPr>
      <w:r w:rsidRPr="008C6ED0">
        <w:rPr>
          <w:rFonts w:ascii="Calibri" w:eastAsia="Times New Roman" w:hAnsi="Calibri" w:cs="Calibri"/>
          <w:color w:val="000000"/>
          <w:lang w:eastAsia="en-IN"/>
        </w:rPr>
        <w:t>Analysing the credit reports helps the company to assess the creditworthiness of a potential customer.</w:t>
      </w:r>
    </w:p>
    <w:p w14:paraId="5F6361D4" w14:textId="39CF5867" w:rsidR="008C6ED0" w:rsidRPr="008C6ED0" w:rsidRDefault="008C6ED0" w:rsidP="00D24BBD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lang w:eastAsia="en-IN"/>
        </w:rPr>
      </w:pPr>
      <w:r w:rsidRPr="008C6ED0">
        <w:rPr>
          <w:rFonts w:ascii="Calibri" w:eastAsia="Times New Roman" w:hAnsi="Calibri" w:cs="Calibri"/>
          <w:color w:val="000000"/>
          <w:lang w:eastAsia="en-IN"/>
        </w:rPr>
        <w:t>It helps the business from late payment or non-payment</w:t>
      </w:r>
    </w:p>
    <w:p w14:paraId="390E267F" w14:textId="0A3BF90D" w:rsidR="008C6ED0" w:rsidRDefault="008C6ED0" w:rsidP="00D24BBD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lang w:eastAsia="en-IN"/>
        </w:rPr>
      </w:pPr>
      <w:r w:rsidRPr="008C6ED0">
        <w:rPr>
          <w:rFonts w:ascii="Calibri" w:eastAsia="Times New Roman" w:hAnsi="Calibri" w:cs="Calibri"/>
          <w:color w:val="000000"/>
          <w:lang w:eastAsia="en-IN"/>
        </w:rPr>
        <w:t>It is an effective way to reduce the financial risk on the company.</w:t>
      </w:r>
    </w:p>
    <w:p w14:paraId="39CE0B17" w14:textId="77777777" w:rsidR="00D24BBD" w:rsidRPr="00706219" w:rsidRDefault="00D24BBD" w:rsidP="00706219">
      <w:pPr>
        <w:rPr>
          <w:rFonts w:ascii="Calibri" w:eastAsia="Times New Roman" w:hAnsi="Calibri" w:cs="Calibri"/>
          <w:color w:val="000000"/>
          <w:lang w:eastAsia="en-IN"/>
        </w:rPr>
      </w:pPr>
    </w:p>
    <w:p w14:paraId="34108895" w14:textId="1603E592" w:rsidR="00EC6D81" w:rsidRPr="00706219" w:rsidRDefault="00897307" w:rsidP="00706219">
      <w:pPr>
        <w:pStyle w:val="Heading2"/>
        <w:numPr>
          <w:ilvl w:val="0"/>
          <w:numId w:val="10"/>
        </w:numPr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</w:pPr>
      <w:r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>Missing Features and their importance:</w:t>
      </w:r>
    </w:p>
    <w:tbl>
      <w:tblPr>
        <w:tblW w:w="5667" w:type="pct"/>
        <w:tblInd w:w="-294" w:type="dxa"/>
        <w:tblLook w:val="04A0" w:firstRow="1" w:lastRow="0" w:firstColumn="1" w:lastColumn="0" w:noHBand="0" w:noVBand="1"/>
      </w:tblPr>
      <w:tblGrid>
        <w:gridCol w:w="1494"/>
        <w:gridCol w:w="3630"/>
        <w:gridCol w:w="5083"/>
      </w:tblGrid>
      <w:tr w:rsidR="00706219" w:rsidRPr="008C6ED0" w14:paraId="6C6AE95B" w14:textId="77777777" w:rsidTr="00706219">
        <w:trPr>
          <w:trHeight w:val="315"/>
        </w:trPr>
        <w:tc>
          <w:tcPr>
            <w:tcW w:w="7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AF5A7CE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Feature</w:t>
            </w:r>
          </w:p>
        </w:tc>
        <w:tc>
          <w:tcPr>
            <w:tcW w:w="17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D3364A5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Description</w:t>
            </w:r>
          </w:p>
        </w:tc>
        <w:tc>
          <w:tcPr>
            <w:tcW w:w="24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7A913D7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N"/>
              </w:rPr>
              <w:t>Impact on Target Feature</w:t>
            </w:r>
          </w:p>
        </w:tc>
      </w:tr>
      <w:tr w:rsidR="008C6ED0" w:rsidRPr="008C6ED0" w14:paraId="6EF0C14C" w14:textId="77777777" w:rsidTr="00706219">
        <w:trPr>
          <w:trHeight w:val="1215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487C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DTI</w:t>
            </w:r>
          </w:p>
        </w:tc>
        <w:tc>
          <w:tcPr>
            <w:tcW w:w="1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4A3C6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DTI is Debt to Income ratio = Monthly debt repayments/ Gross monthly income.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BBDE4" w14:textId="6C6937F0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A low DTI ratio indicates a healthy balance between debt and income, whereas a high DTI ratio shows that a client has more obligations than the monthly income.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DTI ratio of 36% or lower is considered ideal.</w:t>
            </w:r>
          </w:p>
        </w:tc>
      </w:tr>
      <w:tr w:rsidR="008C6ED0" w:rsidRPr="008C6ED0" w14:paraId="642E4EFA" w14:textId="77777777" w:rsidTr="00706219">
        <w:trPr>
          <w:trHeight w:val="1815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68E9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Credit history (Credit score and credit report)</w:t>
            </w:r>
          </w:p>
        </w:tc>
        <w:tc>
          <w:tcPr>
            <w:tcW w:w="1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867D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This data includes how long the customer has been in business, bankruptcies, whether they make timely payments. Credit scores vary from 300 to 850.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94D11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A high credit score shows that the borrower has a clean record of paying debt on time, which makes it easy for a client to access credit from creditors. Borrowers with a history of delayed repayments and non-payment of loans have a reduced credit score, decreasing their chances of getting credit approvals from creditors.</w:t>
            </w:r>
          </w:p>
        </w:tc>
      </w:tr>
      <w:tr w:rsidR="008C6ED0" w:rsidRPr="008C6ED0" w14:paraId="4A767400" w14:textId="77777777" w:rsidTr="00706219">
        <w:trPr>
          <w:trHeight w:val="915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8C9CD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Capacity</w:t>
            </w:r>
          </w:p>
        </w:tc>
        <w:tc>
          <w:tcPr>
            <w:tcW w:w="1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966B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Capacity refers to the ability of the customer to repay their debt. To evaluate the capacity of a customer, consider cash flow statements, business debt, and payment history. 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12B49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6ED0" w:rsidRPr="008C6ED0" w14:paraId="361BCD35" w14:textId="77777777" w:rsidTr="00706219">
        <w:trPr>
          <w:trHeight w:val="915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CEDBB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Capital</w:t>
            </w:r>
          </w:p>
        </w:tc>
        <w:tc>
          <w:tcPr>
            <w:tcW w:w="1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8EE95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Assets owned by the customer. Ex. Fixed Assets, Assets values. Review the customer’s bank records and financial statements to get a clear picture of their capital.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5A731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these statements show a trend of strong capital growth, the customer is less risky and can be assigned a higher credit limit.</w:t>
            </w:r>
          </w:p>
        </w:tc>
      </w:tr>
      <w:tr w:rsidR="008C6ED0" w:rsidRPr="008C6ED0" w14:paraId="73EC1EB9" w14:textId="77777777" w:rsidTr="00706219">
        <w:trPr>
          <w:trHeight w:val="915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C2BE4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Collateral</w:t>
            </w:r>
          </w:p>
        </w:tc>
        <w:tc>
          <w:tcPr>
            <w:tcW w:w="1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CA829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Collaterals are assets that a customer commits to back a line of credit. These are fixed assets like inventories, corporate bonds, or real estate. </w:t>
            </w:r>
          </w:p>
        </w:tc>
        <w:tc>
          <w:tcPr>
            <w:tcW w:w="2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C2109" w14:textId="77777777" w:rsidR="008C6ED0" w:rsidRPr="008C6ED0" w:rsidRDefault="008C6ED0" w:rsidP="008C6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ED0">
              <w:rPr>
                <w:rFonts w:ascii="Calibri" w:eastAsia="Times New Roman" w:hAnsi="Calibri" w:cs="Calibri"/>
                <w:color w:val="000000"/>
                <w:lang w:eastAsia="en-IN"/>
              </w:rPr>
              <w:t>Collaterals can be collected as an assurance for extending credit. When the consumer is risky, collaterals can limit the likelihood of bad debts.</w:t>
            </w:r>
          </w:p>
        </w:tc>
      </w:tr>
    </w:tbl>
    <w:p w14:paraId="565F7B84" w14:textId="77777777" w:rsidR="00D24BBD" w:rsidRPr="008C6ED0" w:rsidRDefault="00D24BBD" w:rsidP="008C6ED0">
      <w:pPr>
        <w:rPr>
          <w:lang w:eastAsia="en-IN"/>
        </w:rPr>
      </w:pPr>
    </w:p>
    <w:p w14:paraId="1AAD1649" w14:textId="32CF14D6" w:rsidR="00897307" w:rsidRPr="00706219" w:rsidRDefault="00897307" w:rsidP="00706219">
      <w:pPr>
        <w:pStyle w:val="Heading2"/>
        <w:numPr>
          <w:ilvl w:val="0"/>
          <w:numId w:val="10"/>
        </w:numPr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</w:pPr>
      <w:r w:rsidRPr="00706219">
        <w:rPr>
          <w:rStyle w:val="SubtleEmphasis"/>
          <w:rFonts w:asciiTheme="minorHAnsi" w:hAnsiTheme="minorHAnsi" w:cstheme="minorHAnsi"/>
          <w:b/>
          <w:bCs/>
          <w:color w:val="4472C4" w:themeColor="accent1"/>
          <w:lang w:eastAsia="en-IN"/>
        </w:rPr>
        <w:t>Ways to collect the data for the suggested features.</w:t>
      </w:r>
    </w:p>
    <w:p w14:paraId="7D3CA0F1" w14:textId="77777777" w:rsidR="00897307" w:rsidRPr="00AB3159" w:rsidRDefault="00897307" w:rsidP="00706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B3159">
        <w:rPr>
          <w:rFonts w:cstheme="minorHAnsi"/>
          <w:sz w:val="24"/>
          <w:szCs w:val="24"/>
        </w:rPr>
        <w:t>Consumers can fill credit application.</w:t>
      </w:r>
    </w:p>
    <w:p w14:paraId="7A164FF0" w14:textId="77777777" w:rsidR="00D24BBD" w:rsidRDefault="00897307" w:rsidP="00706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B3159">
        <w:rPr>
          <w:rFonts w:cstheme="minorHAnsi"/>
          <w:sz w:val="24"/>
          <w:szCs w:val="24"/>
        </w:rPr>
        <w:t>Online applications can be better option as we can collect all the information in one place</w:t>
      </w:r>
      <w:r w:rsidR="00D24BBD">
        <w:rPr>
          <w:rFonts w:cstheme="minorHAnsi"/>
          <w:sz w:val="24"/>
          <w:szCs w:val="24"/>
        </w:rPr>
        <w:t>.</w:t>
      </w:r>
    </w:p>
    <w:p w14:paraId="4768CDD4" w14:textId="2FF5D825" w:rsidR="00897307" w:rsidRPr="00D24BBD" w:rsidRDefault="00897307" w:rsidP="00706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24BBD">
        <w:rPr>
          <w:rFonts w:cstheme="minorHAnsi"/>
          <w:sz w:val="24"/>
          <w:szCs w:val="24"/>
        </w:rPr>
        <w:t>Various questionaries can be given in the form to get complete information (mark the important features as required fields)</w:t>
      </w:r>
      <w:r w:rsidR="00706219">
        <w:rPr>
          <w:rFonts w:cstheme="minorHAnsi"/>
          <w:sz w:val="24"/>
          <w:szCs w:val="24"/>
        </w:rPr>
        <w:t>.</w:t>
      </w:r>
    </w:p>
    <w:sectPr w:rsidR="00897307" w:rsidRPr="00D2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112"/>
    <w:multiLevelType w:val="hybridMultilevel"/>
    <w:tmpl w:val="A26487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9644B"/>
    <w:multiLevelType w:val="hybridMultilevel"/>
    <w:tmpl w:val="6BD8BF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27F2D"/>
    <w:multiLevelType w:val="hybridMultilevel"/>
    <w:tmpl w:val="6BD8B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D7C"/>
    <w:multiLevelType w:val="hybridMultilevel"/>
    <w:tmpl w:val="395E4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C52D8"/>
    <w:multiLevelType w:val="hybridMultilevel"/>
    <w:tmpl w:val="66F64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A62BF"/>
    <w:multiLevelType w:val="hybridMultilevel"/>
    <w:tmpl w:val="F30A809E"/>
    <w:lvl w:ilvl="0" w:tplc="2C8E902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F0DDD"/>
    <w:multiLevelType w:val="hybridMultilevel"/>
    <w:tmpl w:val="96BC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6A66"/>
    <w:multiLevelType w:val="hybridMultilevel"/>
    <w:tmpl w:val="17F214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C2D12"/>
    <w:multiLevelType w:val="multilevel"/>
    <w:tmpl w:val="AE1260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CB544F3"/>
    <w:multiLevelType w:val="hybridMultilevel"/>
    <w:tmpl w:val="7ACEBAF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D3709D"/>
    <w:multiLevelType w:val="hybridMultilevel"/>
    <w:tmpl w:val="0B26E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44609">
    <w:abstractNumId w:val="4"/>
  </w:num>
  <w:num w:numId="2" w16cid:durableId="1952055997">
    <w:abstractNumId w:val="2"/>
  </w:num>
  <w:num w:numId="3" w16cid:durableId="1341466105">
    <w:abstractNumId w:val="1"/>
  </w:num>
  <w:num w:numId="4" w16cid:durableId="756055253">
    <w:abstractNumId w:val="9"/>
  </w:num>
  <w:num w:numId="5" w16cid:durableId="10919706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2342010">
    <w:abstractNumId w:val="7"/>
  </w:num>
  <w:num w:numId="7" w16cid:durableId="69349995">
    <w:abstractNumId w:val="5"/>
  </w:num>
  <w:num w:numId="8" w16cid:durableId="89396416">
    <w:abstractNumId w:val="6"/>
  </w:num>
  <w:num w:numId="9" w16cid:durableId="2080132171">
    <w:abstractNumId w:val="3"/>
  </w:num>
  <w:num w:numId="10" w16cid:durableId="272326301">
    <w:abstractNumId w:val="10"/>
  </w:num>
  <w:num w:numId="11" w16cid:durableId="39794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4E"/>
    <w:rsid w:val="000674F9"/>
    <w:rsid w:val="002D614D"/>
    <w:rsid w:val="00423FB9"/>
    <w:rsid w:val="00434F91"/>
    <w:rsid w:val="0057467E"/>
    <w:rsid w:val="006A4CE8"/>
    <w:rsid w:val="00706219"/>
    <w:rsid w:val="00740C36"/>
    <w:rsid w:val="007A5847"/>
    <w:rsid w:val="007B13D7"/>
    <w:rsid w:val="007E177C"/>
    <w:rsid w:val="007E3504"/>
    <w:rsid w:val="00897307"/>
    <w:rsid w:val="008C6ED0"/>
    <w:rsid w:val="00A00F24"/>
    <w:rsid w:val="00AA1B5B"/>
    <w:rsid w:val="00AB3159"/>
    <w:rsid w:val="00C3452C"/>
    <w:rsid w:val="00CB38E9"/>
    <w:rsid w:val="00D24BBD"/>
    <w:rsid w:val="00EC6D81"/>
    <w:rsid w:val="00F03E97"/>
    <w:rsid w:val="00F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7F2"/>
  <w15:chartTrackingRefBased/>
  <w15:docId w15:val="{3043B16D-CEE9-479D-B11F-AA717487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C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30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897307"/>
    <w:rPr>
      <w:color w:val="0000FF"/>
      <w:u w:val="single"/>
    </w:rPr>
  </w:style>
  <w:style w:type="character" w:customStyle="1" w:styleId="c-linktext">
    <w:name w:val="c-link__text"/>
    <w:basedOn w:val="DefaultParagraphFont"/>
    <w:rsid w:val="008C6ED0"/>
  </w:style>
  <w:style w:type="character" w:styleId="SubtleEmphasis">
    <w:name w:val="Subtle Emphasis"/>
    <w:basedOn w:val="DefaultParagraphFont"/>
    <w:uiPriority w:val="19"/>
    <w:qFormat/>
    <w:rsid w:val="00D24BB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06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Nandyala</dc:creator>
  <cp:keywords/>
  <dc:description/>
  <cp:lastModifiedBy>Swetha Nandyala</cp:lastModifiedBy>
  <cp:revision>5</cp:revision>
  <dcterms:created xsi:type="dcterms:W3CDTF">2023-03-07T15:23:00Z</dcterms:created>
  <dcterms:modified xsi:type="dcterms:W3CDTF">2023-03-07T15:25:00Z</dcterms:modified>
</cp:coreProperties>
</file>