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Roboto" w:cs="Roboto" w:eastAsia="Roboto" w:hAnsi="Roboto"/>
          <w:b w:val="1"/>
          <w:bCs w:val="1"/>
          <w:sz w:val="34"/>
          <w:szCs w:val="34"/>
        </w:rPr>
      </w:pPr>
      <w:bookmarkStart w:colFirst="0" w:colLast="0" w:name="_zi9rozbbhqz7" w:id="0"/>
      <w:bookmarkEnd w:id="0"/>
      <w:r w:rsidDel="00000000" w:rsidR="00000000" w:rsidRPr="00000000">
        <w:rPr>
          <w:rFonts w:ascii="Roboto" w:cs="Roboto" w:eastAsia="Roboto" w:hAnsi="Roboto"/>
          <w:b w:val="1"/>
          <w:bCs w:val="1"/>
          <w:sz w:val="46"/>
          <w:szCs w:val="46"/>
          <w:rtl w:val="0"/>
        </w:rPr>
        <w:t xml:space="preserve">AI Pipeline Documentation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both"/>
        <w:rPr>
          <w:rFonts w:ascii="Roboto" w:cs="Roboto" w:eastAsia="Roboto" w:hAnsi="Roboto"/>
          <w:b w:val="1"/>
          <w:bCs w:val="1"/>
          <w:sz w:val="34"/>
          <w:szCs w:val="34"/>
        </w:rPr>
      </w:pPr>
      <w:bookmarkStart w:colFirst="0" w:colLast="0" w:name="_iayq70qmwrxy" w:id="1"/>
      <w:bookmarkEnd w:id="1"/>
      <w:r w:rsidDel="00000000" w:rsidR="00000000" w:rsidRPr="00000000">
        <w:rPr>
          <w:rFonts w:ascii="Roboto" w:cs="Roboto" w:eastAsia="Roboto" w:hAnsi="Roboto"/>
          <w:b w:val="1"/>
          <w:bCs w:val="1"/>
          <w:sz w:val="34"/>
          <w:szCs w:val="34"/>
          <w:rtl w:val="0"/>
        </w:rPr>
        <w:t xml:space="preserve">Overview</w:t>
      </w:r>
    </w:p>
    <w:p w:rsidR="00000000" w:rsidDel="00000000" w:rsidP="00000000" w:rsidRDefault="00000000" w:rsidRPr="00000000" w14:paraId="00000003">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pipeline converts raw surgical tool interaction logs (JSON) into optimized clinical narration using a custom Mediverse-to-BioMistral formatter and a BioMistral language model. It is designed so any researcher, developer, or medical specialist can easily replicate clinical documentation AI experiments for surgical protocols. The pipeline is implemented in a single interactive notebook that performs all formatting, generation, and mapping steps. It loads surgical interaction logs, converts them into medical steps, generates narration using BioMistral, and writes an enhanced JSON output.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Roboto" w:cs="Roboto" w:eastAsia="Roboto" w:hAnsi="Roboto"/>
          <w:b w:val="1"/>
          <w:bCs w:val="1"/>
          <w:sz w:val="34"/>
          <w:szCs w:val="34"/>
        </w:rPr>
      </w:pPr>
      <w:bookmarkStart w:colFirst="0" w:colLast="0" w:name="_sroxaqjbqx3t" w:id="2"/>
      <w:bookmarkEnd w:id="2"/>
      <w:r w:rsidDel="00000000" w:rsidR="00000000" w:rsidRPr="00000000">
        <w:rPr>
          <w:rFonts w:ascii="Roboto" w:cs="Roboto" w:eastAsia="Roboto" w:hAnsi="Roboto"/>
          <w:b w:val="1"/>
          <w:bCs w:val="1"/>
          <w:sz w:val="34"/>
          <w:szCs w:val="34"/>
          <w:rtl w:val="0"/>
        </w:rPr>
        <w:t xml:space="preserve">Code Asset &amp; Data Mapping</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75"/>
        <w:gridCol w:w="1905"/>
        <w:gridCol w:w="2925"/>
        <w:tblGridChange w:id="0">
          <w:tblGrid>
            <w:gridCol w:w="2370"/>
            <w:gridCol w:w="2175"/>
            <w:gridCol w:w="1905"/>
            <w:gridCol w:w="2925"/>
          </w:tblGrid>
        </w:tblGridChange>
      </w:tblGrid>
      <w:tr>
        <w:trPr>
          <w:cantSplit w:val="0"/>
          <w:trHeight w:val="84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5">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Asset/Module/Class</w:t>
            </w:r>
          </w:p>
        </w:tc>
        <w:tc>
          <w:tcPr>
            <w:tcBorders>
              <w:top w:color="dddddd" w:space="0" w:sz="6" w:val="single"/>
              <w:left w:color="000000" w:space="0" w:sz="0" w:val="nil"/>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6">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Input Data Type</w:t>
            </w:r>
          </w:p>
        </w:tc>
        <w:tc>
          <w:tcPr>
            <w:tcBorders>
              <w:top w:color="dddddd" w:space="0" w:sz="6" w:val="single"/>
              <w:left w:color="000000" w:space="0" w:sz="0" w:val="nil"/>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7">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Output Data Type</w:t>
            </w:r>
          </w:p>
        </w:tc>
        <w:tc>
          <w:tcPr>
            <w:tcBorders>
              <w:top w:color="dddddd" w:space="0" w:sz="6" w:val="single"/>
              <w:left w:color="000000" w:space="0" w:sz="0" w:val="nil"/>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8">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Purpose</w:t>
            </w:r>
          </w:p>
        </w:tc>
      </w:tr>
      <w:tr>
        <w:trPr>
          <w:cantSplit w:val="0"/>
          <w:trHeight w:val="1530" w:hRule="atLeast"/>
          <w:tblHeader w:val="0"/>
        </w:trPr>
        <w:tc>
          <w:tcPr>
            <w:tcBorders>
              <w:top w:color="000000" w:space="0" w:sz="0" w:val="nil"/>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9">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SimpleMediverseFormatter</w:t>
            </w:r>
          </w:p>
        </w:tc>
        <w:tc>
          <w:tcPr>
            <w:tcBorders>
              <w:top w:color="000000" w:space="0" w:sz="0" w:val="nil"/>
              <w:left w:color="000000" w:space="0" w:sz="0" w:val="nil"/>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A">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JSON log of surgical actions</w:t>
            </w:r>
          </w:p>
        </w:tc>
        <w:tc>
          <w:tcPr>
            <w:tcBorders>
              <w:top w:color="000000" w:space="0" w:sz="0" w:val="nil"/>
              <w:left w:color="000000" w:space="0" w:sz="0" w:val="nil"/>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B">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Numbered medical steps &amp; prompt text</w:t>
            </w:r>
          </w:p>
        </w:tc>
        <w:tc>
          <w:tcPr>
            <w:tcBorders>
              <w:top w:color="000000" w:space="0" w:sz="0" w:val="nil"/>
              <w:left w:color="000000" w:space="0" w:sz="0" w:val="nil"/>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C">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Converts JSON logs into medical phrases</w:t>
            </w:r>
          </w:p>
        </w:tc>
      </w:tr>
      <w:tr>
        <w:trPr>
          <w:cantSplit w:val="0"/>
          <w:trHeight w:val="1185" w:hRule="atLeast"/>
          <w:tblHeader w:val="0"/>
        </w:trPr>
        <w:tc>
          <w:tcPr>
            <w:tcBorders>
              <w:top w:color="000000" w:space="0" w:sz="0" w:val="nil"/>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D">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BioMistral (7B) Model</w:t>
            </w:r>
          </w:p>
        </w:tc>
        <w:tc>
          <w:tcPr>
            <w:tcBorders>
              <w:top w:color="000000" w:space="0" w:sz="0" w:val="nil"/>
              <w:left w:color="000000" w:space="0" w:sz="0" w:val="nil"/>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E">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Prompt string</w:t>
            </w:r>
          </w:p>
        </w:tc>
        <w:tc>
          <w:tcPr>
            <w:tcBorders>
              <w:top w:color="000000" w:space="0" w:sz="0" w:val="nil"/>
              <w:left w:color="000000" w:space="0" w:sz="0" w:val="nil"/>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F">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Clinical narration text</w:t>
            </w:r>
          </w:p>
        </w:tc>
        <w:tc>
          <w:tcPr>
            <w:tcBorders>
              <w:top w:color="000000" w:space="0" w:sz="0" w:val="nil"/>
              <w:left w:color="000000" w:space="0" w:sz="0" w:val="nil"/>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0">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LLM generates high-quality operative notes</w:t>
            </w:r>
          </w:p>
        </w:tc>
      </w:tr>
      <w:tr>
        <w:trPr>
          <w:cantSplit w:val="0"/>
          <w:trHeight w:val="1200" w:hRule="atLeast"/>
          <w:tblHeader w:val="0"/>
        </w:trPr>
        <w:tc>
          <w:tcPr>
            <w:tcBorders>
              <w:top w:color="000000" w:space="0" w:sz="0" w:val="nil"/>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1">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EnhancedDefaultInteractionLog.json</w:t>
            </w:r>
          </w:p>
        </w:tc>
        <w:tc>
          <w:tcPr>
            <w:tcBorders>
              <w:top w:color="000000" w:space="0" w:sz="0" w:val="nil"/>
              <w:left w:color="000000" w:space="0" w:sz="0" w:val="nil"/>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2">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Original &amp; mapped JSON</w:t>
            </w:r>
          </w:p>
        </w:tc>
        <w:tc>
          <w:tcPr>
            <w:tcBorders>
              <w:top w:color="000000" w:space="0" w:sz="0" w:val="nil"/>
              <w:left w:color="000000" w:space="0" w:sz="0" w:val="nil"/>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3">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Enhanced JSON</w:t>
            </w:r>
          </w:p>
        </w:tc>
        <w:tc>
          <w:tcPr>
            <w:tcBorders>
              <w:top w:color="000000" w:space="0" w:sz="0" w:val="nil"/>
              <w:left w:color="000000" w:space="0" w:sz="0" w:val="nil"/>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4">
            <w:pPr>
              <w:pStyle w:val="Heading2"/>
              <w:keepNext w:val="0"/>
              <w:keepLines w:val="0"/>
              <w:spacing w:after="160" w:before="0" w:line="301.09090909090907" w:lineRule="auto"/>
              <w:jc w:val="center"/>
              <w:rPr>
                <w:b w:val="1"/>
                <w:bCs w:val="1"/>
                <w:sz w:val="22"/>
                <w:szCs w:val="22"/>
              </w:rPr>
            </w:pPr>
            <w:bookmarkStart w:colFirst="0" w:colLast="0" w:name="_1mm79a2215lw" w:id="3"/>
            <w:bookmarkEnd w:id="3"/>
            <w:r w:rsidDel="00000000" w:rsidR="00000000" w:rsidRPr="00000000">
              <w:rPr>
                <w:b w:val="1"/>
                <w:bCs w:val="1"/>
                <w:sz w:val="22"/>
                <w:szCs w:val="22"/>
                <w:rtl w:val="0"/>
              </w:rPr>
              <w:t xml:space="preserve">Stores log lines with added clinical notes</w:t>
            </w:r>
          </w:p>
        </w:tc>
      </w:tr>
    </w:tbl>
    <w:p w:rsidR="00000000" w:rsidDel="00000000" w:rsidP="00000000" w:rsidRDefault="00000000" w:rsidRPr="00000000" w14:paraId="00000015">
      <w:pPr>
        <w:pStyle w:val="Heading2"/>
        <w:keepNext w:val="0"/>
        <w:keepLines w:val="0"/>
        <w:spacing w:after="160" w:before="0" w:line="301.09090909090907" w:lineRule="auto"/>
        <w:jc w:val="both"/>
        <w:rPr>
          <w:b w:val="1"/>
          <w:bCs w:val="1"/>
          <w:sz w:val="24"/>
          <w:szCs w:val="24"/>
        </w:rPr>
      </w:pPr>
      <w:bookmarkStart w:colFirst="0" w:colLast="0" w:name="_lxnp8rkph4f7" w:id="4"/>
      <w:bookmarkEnd w:id="4"/>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160" w:before="0" w:line="301.09090909090907" w:lineRule="auto"/>
        <w:jc w:val="both"/>
        <w:rPr>
          <w:rFonts w:ascii="Roboto" w:cs="Roboto" w:eastAsia="Roboto" w:hAnsi="Roboto"/>
          <w:b w:val="1"/>
          <w:bCs w:val="1"/>
          <w:sz w:val="34"/>
          <w:szCs w:val="34"/>
        </w:rPr>
      </w:pPr>
      <w:bookmarkStart w:colFirst="0" w:colLast="0" w:name="_fp9thadb8zp4" w:id="5"/>
      <w:bookmarkEnd w:id="5"/>
      <w:r w:rsidDel="00000000" w:rsidR="00000000" w:rsidRPr="00000000">
        <w:rPr>
          <w:rFonts w:ascii="Roboto" w:cs="Roboto" w:eastAsia="Roboto" w:hAnsi="Roboto"/>
          <w:b w:val="1"/>
          <w:bCs w:val="1"/>
          <w:sz w:val="34"/>
          <w:szCs w:val="34"/>
          <w:rtl w:val="0"/>
        </w:rPr>
        <w:t xml:space="preserve">Workflow</w:t>
      </w:r>
    </w:p>
    <w:p w:rsidR="00000000" w:rsidDel="00000000" w:rsidP="00000000" w:rsidRDefault="00000000" w:rsidRPr="00000000" w14:paraId="0000001C">
      <w:pPr>
        <w:numPr>
          <w:ilvl w:val="0"/>
          <w:numId w:val="5"/>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Upload or collect surgical tool interaction JSON files in Colab.</w:t>
      </w:r>
    </w:p>
    <w:p w:rsidR="00000000" w:rsidDel="00000000" w:rsidP="00000000" w:rsidRDefault="00000000" w:rsidRPr="00000000" w14:paraId="0000001D">
      <w:pPr>
        <w:numPr>
          <w:ilvl w:val="0"/>
          <w:numId w:val="5"/>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The notebook sorts events by timestamp and groups repeated actions within a 5-second window.  </w:t>
      </w:r>
    </w:p>
    <w:p w:rsidR="00000000" w:rsidDel="00000000" w:rsidP="00000000" w:rsidRDefault="00000000" w:rsidRPr="00000000" w14:paraId="0000001E">
      <w:pPr>
        <w:numPr>
          <w:ilvl w:val="0"/>
          <w:numId w:val="5"/>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SimpleMediverseFormatter converts these actions into numbered surgical steps.  </w:t>
      </w:r>
    </w:p>
    <w:p w:rsidR="00000000" w:rsidDel="00000000" w:rsidP="00000000" w:rsidRDefault="00000000" w:rsidRPr="00000000" w14:paraId="0000001F">
      <w:pPr>
        <w:numPr>
          <w:ilvl w:val="0"/>
          <w:numId w:val="5"/>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A BioMistral-ready prompt is automatically created.  </w:t>
      </w:r>
    </w:p>
    <w:p w:rsidR="00000000" w:rsidDel="00000000" w:rsidP="00000000" w:rsidRDefault="00000000" w:rsidRPr="00000000" w14:paraId="00000020">
      <w:pPr>
        <w:numPr>
          <w:ilvl w:val="0"/>
          <w:numId w:val="5"/>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The BioMistral-7B model generates the clinical narration using the given parameters (max_new_tokens=900, top_p=0.9, temperature=0.7).  </w:t>
      </w:r>
    </w:p>
    <w:p w:rsidR="00000000" w:rsidDel="00000000" w:rsidP="00000000" w:rsidRDefault="00000000" w:rsidRPr="00000000" w14:paraId="00000021">
      <w:pPr>
        <w:numPr>
          <w:ilvl w:val="0"/>
          <w:numId w:val="5"/>
        </w:numPr>
        <w:pBdr>
          <w:top w:color="auto" w:space="0" w:sz="0" w:val="none"/>
          <w:bottom w:color="auto" w:space="0" w:sz="0" w:val="none"/>
          <w:between w:color="auto" w:space="0" w:sz="0" w:val="none"/>
        </w:pBdr>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T4 GPU was used in High-RAM setting inside the Colab-Pro environment to run the pipeline.</w:t>
      </w:r>
    </w:p>
    <w:p w:rsidR="00000000" w:rsidDel="00000000" w:rsidP="00000000" w:rsidRDefault="00000000" w:rsidRPr="00000000" w14:paraId="00000022">
      <w:pPr>
        <w:numPr>
          <w:ilvl w:val="0"/>
          <w:numId w:val="5"/>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The output text is parsed to extract only the narration.  </w:t>
      </w:r>
    </w:p>
    <w:p w:rsidR="00000000" w:rsidDel="00000000" w:rsidP="00000000" w:rsidRDefault="00000000" w:rsidRPr="00000000" w14:paraId="00000023">
      <w:pPr>
        <w:numPr>
          <w:ilvl w:val="0"/>
          <w:numId w:val="5"/>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Each narrated line is mapped back to the matching JSON entry.  </w:t>
      </w:r>
    </w:p>
    <w:p w:rsidR="00000000" w:rsidDel="00000000" w:rsidP="00000000" w:rsidRDefault="00000000" w:rsidRPr="00000000" w14:paraId="00000024">
      <w:pPr>
        <w:numPr>
          <w:ilvl w:val="0"/>
          <w:numId w:val="5"/>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The enhanced file is saved with a “clinical_note” field for every tool action. </w:t>
      </w:r>
    </w:p>
    <w:p w:rsidR="00000000" w:rsidDel="00000000" w:rsidP="00000000" w:rsidRDefault="00000000" w:rsidRPr="00000000" w14:paraId="00000025">
      <w:pPr>
        <w:pStyle w:val="Heading2"/>
        <w:keepNext w:val="0"/>
        <w:keepLines w:val="0"/>
        <w:spacing w:after="80" w:lineRule="auto"/>
        <w:jc w:val="both"/>
        <w:rPr>
          <w:rFonts w:ascii="Roboto" w:cs="Roboto" w:eastAsia="Roboto" w:hAnsi="Roboto"/>
          <w:b w:val="1"/>
          <w:bCs w:val="1"/>
          <w:sz w:val="34"/>
          <w:szCs w:val="34"/>
        </w:rPr>
      </w:pPr>
      <w:bookmarkStart w:colFirst="0" w:colLast="0" w:name="_hr2oeq4ebqg7" w:id="6"/>
      <w:bookmarkEnd w:id="6"/>
      <w:r w:rsidDel="00000000" w:rsidR="00000000" w:rsidRPr="00000000">
        <w:rPr>
          <w:rFonts w:ascii="Roboto" w:cs="Roboto" w:eastAsia="Roboto" w:hAnsi="Roboto"/>
          <w:b w:val="1"/>
          <w:bCs w:val="1"/>
          <w:sz w:val="34"/>
          <w:szCs w:val="34"/>
          <w:rtl w:val="0"/>
        </w:rPr>
        <w:t xml:space="preserve">Example Workflow Steps</w:t>
      </w:r>
    </w:p>
    <w:p w:rsidR="00000000" w:rsidDel="00000000" w:rsidP="00000000" w:rsidRDefault="00000000" w:rsidRPr="00000000" w14:paraId="00000026">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rFonts w:ascii="Courier New" w:cs="Courier New" w:eastAsia="Courier New" w:hAnsi="Courier New"/>
          <w:color w:val="188038"/>
          <w:sz w:val="21"/>
          <w:szCs w:val="21"/>
          <w:rtl w:val="0"/>
        </w:rPr>
        <w:t xml:space="preserve">formatter = SimpleMediverseFormatter()</w:t>
      </w:r>
    </w:p>
    <w:p w:rsidR="00000000" w:rsidDel="00000000" w:rsidP="00000000" w:rsidRDefault="00000000" w:rsidRPr="00000000" w14:paraId="00000027">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rFonts w:ascii="Courier New" w:cs="Courier New" w:eastAsia="Courier New" w:hAnsi="Courier New"/>
          <w:color w:val="188038"/>
          <w:sz w:val="21"/>
          <w:szCs w:val="21"/>
          <w:rtl w:val="0"/>
        </w:rPr>
        <w:t xml:space="preserve">steps, prompt = formatter.formatforbiomistral(json_data)</w:t>
      </w:r>
    </w:p>
    <w:p w:rsidR="00000000" w:rsidDel="00000000" w:rsidP="00000000" w:rsidRDefault="00000000" w:rsidRPr="00000000" w14:paraId="00000028">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rFonts w:ascii="Courier New" w:cs="Courier New" w:eastAsia="Courier New" w:hAnsi="Courier New"/>
          <w:color w:val="188038"/>
          <w:sz w:val="21"/>
          <w:szCs w:val="21"/>
          <w:rtl w:val="0"/>
        </w:rPr>
        <w:t xml:space="preserve">outputs = model.generate(tokenizer(prompt))</w:t>
      </w:r>
    </w:p>
    <w:p w:rsidR="00000000" w:rsidDel="00000000" w:rsidP="00000000" w:rsidRDefault="00000000" w:rsidRPr="00000000" w14:paraId="00000029">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rFonts w:ascii="Courier New" w:cs="Courier New" w:eastAsia="Courier New" w:hAnsi="Courier New"/>
          <w:color w:val="188038"/>
          <w:sz w:val="21"/>
          <w:szCs w:val="21"/>
          <w:rtl w:val="0"/>
        </w:rPr>
        <w:t xml:space="preserve">narration = parseclinicalresponse(outputs)</w:t>
      </w:r>
    </w:p>
    <w:p w:rsidR="00000000" w:rsidDel="00000000" w:rsidP="00000000" w:rsidRDefault="00000000" w:rsidRPr="00000000" w14:paraId="0000002A">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rFonts w:ascii="Courier New" w:cs="Courier New" w:eastAsia="Courier New" w:hAnsi="Courier New"/>
          <w:color w:val="188038"/>
          <w:sz w:val="21"/>
          <w:szCs w:val="21"/>
          <w:rtl w:val="0"/>
        </w:rPr>
        <w:t xml:space="preserve">enhanced_json = mapnarrationtojsonentries(filename)</w:t>
      </w:r>
    </w:p>
    <w:p w:rsidR="00000000" w:rsidDel="00000000" w:rsidP="00000000" w:rsidRDefault="00000000" w:rsidRPr="00000000" w14:paraId="0000002B">
      <w:pPr>
        <w:pStyle w:val="Heading2"/>
        <w:keepNext w:val="0"/>
        <w:keepLines w:val="0"/>
        <w:spacing w:after="80" w:lineRule="auto"/>
        <w:jc w:val="both"/>
        <w:rPr>
          <w:rFonts w:ascii="Roboto" w:cs="Roboto" w:eastAsia="Roboto" w:hAnsi="Roboto"/>
          <w:b w:val="1"/>
          <w:bCs w:val="1"/>
          <w:sz w:val="34"/>
          <w:szCs w:val="34"/>
        </w:rPr>
      </w:pPr>
      <w:bookmarkStart w:colFirst="0" w:colLast="0" w:name="_duqs2g6rp3zy" w:id="7"/>
      <w:bookmarkEnd w:id="7"/>
      <w:r w:rsidDel="00000000" w:rsidR="00000000" w:rsidRPr="00000000">
        <w:rPr>
          <w:rFonts w:ascii="Roboto" w:cs="Roboto" w:eastAsia="Roboto" w:hAnsi="Roboto"/>
          <w:b w:val="1"/>
          <w:bCs w:val="1"/>
          <w:sz w:val="34"/>
          <w:szCs w:val="34"/>
          <w:rtl w:val="0"/>
        </w:rPr>
        <w:t xml:space="preserve">Usage</w:t>
      </w:r>
    </w:p>
    <w:p w:rsidR="00000000" w:rsidDel="00000000" w:rsidP="00000000" w:rsidRDefault="00000000" w:rsidRPr="00000000" w14:paraId="0000002C">
      <w:pPr>
        <w:numPr>
          <w:ilvl w:val="0"/>
          <w:numId w:val="4"/>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Input JSON: Must include action, tool, timestamp, anatomical target fields.</w:t>
      </w:r>
    </w:p>
    <w:p w:rsidR="00000000" w:rsidDel="00000000" w:rsidP="00000000" w:rsidRDefault="00000000" w:rsidRPr="00000000" w14:paraId="0000002D">
      <w:pPr>
        <w:numPr>
          <w:ilvl w:val="0"/>
          <w:numId w:val="4"/>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Formatter Parameters: Handles tool and anatomy mapping (supports scalpel, bone saw, drill, etc.).</w:t>
      </w:r>
    </w:p>
    <w:p w:rsidR="00000000" w:rsidDel="00000000" w:rsidP="00000000" w:rsidRDefault="00000000" w:rsidRPr="00000000" w14:paraId="0000002E">
      <w:pPr>
        <w:numPr>
          <w:ilvl w:val="0"/>
          <w:numId w:val="4"/>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BioMistral Model: Set model name (</w:t>
      </w:r>
      <w:r w:rsidDel="00000000" w:rsidR="00000000" w:rsidRPr="00000000">
        <w:rPr>
          <w:rFonts w:ascii="Courier New" w:cs="Courier New" w:eastAsia="Courier New" w:hAnsi="Courier New"/>
          <w:color w:val="188038"/>
          <w:sz w:val="21"/>
          <w:szCs w:val="21"/>
          <w:rtl w:val="0"/>
        </w:rPr>
        <w:t xml:space="preserve">BioMistral/BioMistral-7B</w:t>
      </w:r>
      <w:r w:rsidDel="00000000" w:rsidR="00000000" w:rsidRPr="00000000">
        <w:rPr>
          <w:rFonts w:ascii="Roboto" w:cs="Roboto" w:eastAsia="Roboto" w:hAnsi="Roboto"/>
          <w:sz w:val="24"/>
          <w:szCs w:val="24"/>
          <w:rtl w:val="0"/>
        </w:rPr>
        <w:t xml:space="preserve">), device (</w:t>
      </w:r>
      <w:r w:rsidDel="00000000" w:rsidR="00000000" w:rsidRPr="00000000">
        <w:rPr>
          <w:rFonts w:ascii="Courier New" w:cs="Courier New" w:eastAsia="Courier New" w:hAnsi="Courier New"/>
          <w:color w:val="188038"/>
          <w:sz w:val="21"/>
          <w:szCs w:val="21"/>
          <w:rtl w:val="0"/>
        </w:rPr>
        <w:t xml:space="preserve">auto</w:t>
      </w:r>
      <w:r w:rsidDel="00000000" w:rsidR="00000000" w:rsidRPr="00000000">
        <w:rPr>
          <w:rFonts w:ascii="Roboto" w:cs="Roboto" w:eastAsia="Roboto" w:hAnsi="Roboto"/>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cuda</w:t>
      </w:r>
      <w:r w:rsidDel="00000000" w:rsidR="00000000" w:rsidRPr="00000000">
        <w:rPr>
          <w:rFonts w:ascii="Roboto" w:cs="Roboto" w:eastAsia="Roboto" w:hAnsi="Roboto"/>
          <w:sz w:val="24"/>
          <w:szCs w:val="24"/>
          <w:rtl w:val="0"/>
        </w:rPr>
        <w:t xml:space="preserve">), dtype (</w:t>
      </w:r>
      <w:r w:rsidDel="00000000" w:rsidR="00000000" w:rsidRPr="00000000">
        <w:rPr>
          <w:rFonts w:ascii="Courier New" w:cs="Courier New" w:eastAsia="Courier New" w:hAnsi="Courier New"/>
          <w:color w:val="188038"/>
          <w:sz w:val="21"/>
          <w:szCs w:val="21"/>
          <w:rtl w:val="0"/>
        </w:rPr>
        <w:t xml:space="preserve">torch.float16</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F">
      <w:pPr>
        <w:numPr>
          <w:ilvl w:val="0"/>
          <w:numId w:val="4"/>
        </w:numPr>
        <w:pBdr>
          <w:top w:color="auto" w:space="0" w:sz="0" w:val="none"/>
          <w:bottom w:color="auto" w:space="0" w:sz="0" w:val="none"/>
          <w:between w:color="auto" w:space="0" w:sz="0" w:val="none"/>
        </w:pBdr>
        <w:spacing w:after="0" w:afterAutospacing="0"/>
        <w:ind w:left="720" w:hanging="360"/>
        <w:jc w:val="both"/>
      </w:pPr>
      <w:r w:rsidDel="00000000" w:rsidR="00000000" w:rsidRPr="00000000">
        <w:rPr>
          <w:rFonts w:ascii="Roboto" w:cs="Roboto" w:eastAsia="Roboto" w:hAnsi="Roboto"/>
          <w:sz w:val="24"/>
          <w:szCs w:val="24"/>
          <w:rtl w:val="0"/>
        </w:rPr>
        <w:t xml:space="preserve">Control Variables:</w:t>
      </w:r>
    </w:p>
    <w:p w:rsidR="00000000" w:rsidDel="00000000" w:rsidP="00000000" w:rsidRDefault="00000000" w:rsidRPr="00000000" w14:paraId="00000030">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jc w:val="both"/>
      </w:pPr>
      <w:r w:rsidDel="00000000" w:rsidR="00000000" w:rsidRPr="00000000">
        <w:rPr>
          <w:rFonts w:ascii="Courier New" w:cs="Courier New" w:eastAsia="Courier New" w:hAnsi="Courier New"/>
          <w:color w:val="188038"/>
          <w:sz w:val="21"/>
          <w:szCs w:val="21"/>
          <w:rtl w:val="0"/>
        </w:rPr>
        <w:t xml:space="preserve">ReplaySpeed</w:t>
      </w:r>
      <w:r w:rsidDel="00000000" w:rsidR="00000000" w:rsidRPr="00000000">
        <w:rPr>
          <w:rFonts w:ascii="Roboto" w:cs="Roboto" w:eastAsia="Roboto" w:hAnsi="Roboto"/>
          <w:sz w:val="24"/>
          <w:szCs w:val="24"/>
          <w:rtl w:val="0"/>
        </w:rPr>
        <w:t xml:space="preserve">: Not used, but considered for iterative medical data replay.</w:t>
      </w:r>
    </w:p>
    <w:p w:rsidR="00000000" w:rsidDel="00000000" w:rsidP="00000000" w:rsidRDefault="00000000" w:rsidRPr="00000000" w14:paraId="00000031">
      <w:pPr>
        <w:numPr>
          <w:ilvl w:val="1"/>
          <w:numId w:val="4"/>
        </w:numPr>
        <w:pBdr>
          <w:top w:color="auto" w:space="0" w:sz="0" w:val="none"/>
          <w:bottom w:color="auto" w:space="0" w:sz="0" w:val="none"/>
          <w:between w:color="auto" w:space="0" w:sz="0" w:val="none"/>
        </w:pBdr>
        <w:spacing w:after="180" w:before="0" w:beforeAutospacing="0" w:lineRule="auto"/>
        <w:ind w:left="1440" w:hanging="360"/>
        <w:jc w:val="both"/>
      </w:pPr>
      <w:r w:rsidDel="00000000" w:rsidR="00000000" w:rsidRPr="00000000">
        <w:rPr>
          <w:rFonts w:ascii="Courier New" w:cs="Courier New" w:eastAsia="Courier New" w:hAnsi="Courier New"/>
          <w:color w:val="188038"/>
          <w:sz w:val="21"/>
          <w:szCs w:val="21"/>
          <w:rtl w:val="0"/>
        </w:rPr>
        <w:t xml:space="preserve">NarrationEnabled</w:t>
      </w:r>
      <w:r w:rsidDel="00000000" w:rsidR="00000000" w:rsidRPr="00000000">
        <w:rPr>
          <w:rFonts w:ascii="Roboto" w:cs="Roboto" w:eastAsia="Roboto" w:hAnsi="Roboto"/>
          <w:sz w:val="24"/>
          <w:szCs w:val="24"/>
          <w:rtl w:val="0"/>
        </w:rPr>
        <w:t xml:space="preserve">: Only narration for documented procedures.</w:t>
      </w:r>
    </w:p>
    <w:p w:rsidR="00000000" w:rsidDel="00000000" w:rsidP="00000000" w:rsidRDefault="00000000" w:rsidRPr="00000000" w14:paraId="00000032">
      <w:pPr>
        <w:pBdr>
          <w:top w:color="auto" w:space="0" w:sz="0" w:val="none"/>
          <w:bottom w:color="auto" w:space="0" w:sz="0" w:val="none"/>
          <w:between w:color="auto" w:space="0" w:sz="0" w:val="none"/>
        </w:pBd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steps are handled in the same notebook. The user only needs to upload the JSON file and run the cells in order. Parameters like temperature, top p, and token limit can be adjusted inside the generation cell if needed.</w:t>
      </w:r>
    </w:p>
    <w:p w:rsidR="00000000" w:rsidDel="00000000" w:rsidP="00000000" w:rsidRDefault="00000000" w:rsidRPr="00000000" w14:paraId="00000033">
      <w:pPr>
        <w:pBdr>
          <w:top w:color="auto" w:space="0" w:sz="0" w:val="none"/>
          <w:bottom w:color="auto" w:space="0" w:sz="0" w:val="none"/>
          <w:between w:color="auto" w:space="0" w:sz="0" w:val="none"/>
        </w:pBd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notebook also detects whether a GPU is available and switches to it automatically. Each run prints both the intermediate formatted steps and the final narration for easy review.</w:t>
      </w:r>
    </w:p>
    <w:p w:rsidR="00000000" w:rsidDel="00000000" w:rsidP="00000000" w:rsidRDefault="00000000" w:rsidRPr="00000000" w14:paraId="00000034">
      <w:pPr>
        <w:pBdr>
          <w:top w:color="auto" w:space="0" w:sz="0" w:val="none"/>
          <w:bottom w:color="auto" w:space="0" w:sz="0" w:val="none"/>
          <w:between w:color="auto" w:space="0" w:sz="0" w:val="none"/>
        </w:pBdr>
        <w:spacing w:after="180" w:before="180" w:lineRule="auto"/>
        <w:ind w:left="0" w:firstLine="0"/>
        <w:jc w:val="both"/>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Replication &amp; Synchronization</w:t>
      </w:r>
    </w:p>
    <w:p w:rsidR="00000000" w:rsidDel="00000000" w:rsidP="00000000" w:rsidRDefault="00000000" w:rsidRPr="00000000" w14:paraId="00000035">
      <w:pPr>
        <w:numPr>
          <w:ilvl w:val="0"/>
          <w:numId w:val="6"/>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All steps are run locally on Google Colab or compatible Jupyter environments.</w:t>
      </w:r>
    </w:p>
    <w:p w:rsidR="00000000" w:rsidDel="00000000" w:rsidP="00000000" w:rsidRDefault="00000000" w:rsidRPr="00000000" w14:paraId="00000036">
      <w:pPr>
        <w:numPr>
          <w:ilvl w:val="0"/>
          <w:numId w:val="6"/>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Data and model are loaded in sequence for reproducibility.</w:t>
      </w:r>
    </w:p>
    <w:p w:rsidR="00000000" w:rsidDel="00000000" w:rsidP="00000000" w:rsidRDefault="00000000" w:rsidRPr="00000000" w14:paraId="00000037">
      <w:pPr>
        <w:numPr>
          <w:ilvl w:val="0"/>
          <w:numId w:val="6"/>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Results are saved to </w:t>
      </w:r>
      <w:r w:rsidDel="00000000" w:rsidR="00000000" w:rsidRPr="00000000">
        <w:rPr>
          <w:rFonts w:ascii="Courier New" w:cs="Courier New" w:eastAsia="Courier New" w:hAnsi="Courier New"/>
          <w:color w:val="188038"/>
          <w:sz w:val="21"/>
          <w:szCs w:val="21"/>
          <w:rtl w:val="0"/>
        </w:rPr>
        <w:t xml:space="preserve">EnhancedDefaultInteractionLog.json</w:t>
      </w:r>
      <w:r w:rsidDel="00000000" w:rsidR="00000000" w:rsidRPr="00000000">
        <w:rPr>
          <w:rFonts w:ascii="Roboto" w:cs="Roboto" w:eastAsia="Roboto" w:hAnsi="Roboto"/>
          <w:sz w:val="24"/>
          <w:szCs w:val="24"/>
          <w:rtl w:val="0"/>
        </w:rPr>
        <w:t xml:space="preserve">—ensure output paths match your workspace.</w:t>
      </w:r>
    </w:p>
    <w:p w:rsidR="00000000" w:rsidDel="00000000" w:rsidP="00000000" w:rsidRDefault="00000000" w:rsidRPr="00000000" w14:paraId="00000038">
      <w:pPr>
        <w:pStyle w:val="Heading2"/>
        <w:keepNext w:val="0"/>
        <w:keepLines w:val="0"/>
        <w:spacing w:after="80" w:lineRule="auto"/>
        <w:jc w:val="both"/>
        <w:rPr>
          <w:rFonts w:ascii="Roboto" w:cs="Roboto" w:eastAsia="Roboto" w:hAnsi="Roboto"/>
          <w:b w:val="1"/>
          <w:bCs w:val="1"/>
          <w:sz w:val="34"/>
          <w:szCs w:val="34"/>
        </w:rPr>
      </w:pPr>
      <w:bookmarkStart w:colFirst="0" w:colLast="0" w:name="_xnttmseq6ygs" w:id="8"/>
      <w:bookmarkEnd w:id="8"/>
      <w:r w:rsidDel="00000000" w:rsidR="00000000" w:rsidRPr="00000000">
        <w:rPr>
          <w:rFonts w:ascii="Roboto" w:cs="Roboto" w:eastAsia="Roboto" w:hAnsi="Roboto"/>
          <w:b w:val="1"/>
          <w:bCs w:val="1"/>
          <w:sz w:val="34"/>
          <w:szCs w:val="34"/>
          <w:rtl w:val="0"/>
        </w:rPr>
        <w:t xml:space="preserve">Flowchart</w:t>
      </w:r>
    </w:p>
    <w:p w:rsidR="00000000" w:rsidDel="00000000" w:rsidP="00000000" w:rsidRDefault="00000000" w:rsidRPr="00000000" w14:paraId="00000039">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following diagram illustrates the data and control flow through the pipeline:</w:t>
      </w:r>
    </w:p>
    <w:p w:rsidR="00000000" w:rsidDel="00000000" w:rsidP="00000000" w:rsidRDefault="00000000" w:rsidRPr="00000000" w14:paraId="0000003A">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User uploads JSON file</w:t>
      </w:r>
    </w:p>
    <w:p w:rsidR="00000000" w:rsidDel="00000000" w:rsidP="00000000" w:rsidRDefault="00000000" w:rsidRPr="00000000" w14:paraId="0000003B">
      <w:pPr>
        <w:pBdr>
          <w:top w:color="auto" w:space="0" w:sz="0" w:val="none"/>
          <w:bottom w:color="auto" w:space="0" w:sz="0" w:val="none"/>
          <w:between w:color="auto" w:space="0" w:sz="0" w:val="none"/>
        </w:pBdr>
        <w:spacing w:after="180" w:before="180" w:lineRule="auto"/>
        <w:ind w:left="1440" w:firstLine="0"/>
        <w:jc w:val="both"/>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w:t>
      </w:r>
    </w:p>
    <w:p w:rsidR="00000000" w:rsidDel="00000000" w:rsidP="00000000" w:rsidRDefault="00000000" w:rsidRPr="00000000" w14:paraId="0000003C">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Timestamp and Action Encoding (</w:t>
      </w:r>
      <w:r w:rsidDel="00000000" w:rsidR="00000000" w:rsidRPr="00000000">
        <w:rPr>
          <w:rFonts w:ascii="Courier New" w:cs="Courier New" w:eastAsia="Courier New" w:hAnsi="Courier New"/>
          <w:color w:val="188038"/>
          <w:sz w:val="21"/>
          <w:szCs w:val="21"/>
          <w:rtl w:val="0"/>
        </w:rPr>
        <w:t xml:space="preserve">SimpleMediverseFormatter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D">
      <w:pPr>
        <w:pBdr>
          <w:top w:color="auto" w:space="0" w:sz="0" w:val="none"/>
          <w:bottom w:color="auto" w:space="0" w:sz="0" w:val="none"/>
          <w:between w:color="auto" w:space="0" w:sz="0" w:val="none"/>
        </w:pBdr>
        <w:spacing w:after="180" w:before="180" w:lineRule="auto"/>
        <w:ind w:left="1440" w:firstLine="0"/>
        <w:jc w:val="both"/>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w:t>
      </w:r>
    </w:p>
    <w:p w:rsidR="00000000" w:rsidDel="00000000" w:rsidP="00000000" w:rsidRDefault="00000000" w:rsidRPr="00000000" w14:paraId="0000003E">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Medical Steps Generation</w:t>
      </w:r>
    </w:p>
    <w:p w:rsidR="00000000" w:rsidDel="00000000" w:rsidP="00000000" w:rsidRDefault="00000000" w:rsidRPr="00000000" w14:paraId="0000003F">
      <w:pPr>
        <w:pBdr>
          <w:top w:color="auto" w:space="0" w:sz="0" w:val="none"/>
          <w:bottom w:color="auto" w:space="0" w:sz="0" w:val="none"/>
          <w:between w:color="auto" w:space="0" w:sz="0" w:val="none"/>
        </w:pBdr>
        <w:spacing w:after="180" w:before="180" w:lineRule="auto"/>
        <w:ind w:left="1440" w:firstLine="0"/>
        <w:jc w:val="both"/>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w:t>
      </w:r>
    </w:p>
    <w:p w:rsidR="00000000" w:rsidDel="00000000" w:rsidP="00000000" w:rsidRDefault="00000000" w:rsidRPr="00000000" w14:paraId="00000040">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BioMistral Model Prompt Creation</w:t>
      </w:r>
    </w:p>
    <w:p w:rsidR="00000000" w:rsidDel="00000000" w:rsidP="00000000" w:rsidRDefault="00000000" w:rsidRPr="00000000" w14:paraId="00000041">
      <w:pPr>
        <w:pBdr>
          <w:top w:color="auto" w:space="0" w:sz="0" w:val="none"/>
          <w:bottom w:color="auto" w:space="0" w:sz="0" w:val="none"/>
          <w:between w:color="auto" w:space="0" w:sz="0" w:val="none"/>
        </w:pBdr>
        <w:spacing w:after="180" w:before="180" w:lineRule="auto"/>
        <w:ind w:left="1440" w:firstLine="0"/>
        <w:jc w:val="both"/>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w:t>
      </w:r>
    </w:p>
    <w:p w:rsidR="00000000" w:rsidDel="00000000" w:rsidP="00000000" w:rsidRDefault="00000000" w:rsidRPr="00000000" w14:paraId="00000042">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LLM Generation (Clinical Narration)</w:t>
      </w:r>
    </w:p>
    <w:p w:rsidR="00000000" w:rsidDel="00000000" w:rsidP="00000000" w:rsidRDefault="00000000" w:rsidRPr="00000000" w14:paraId="00000043">
      <w:pPr>
        <w:pBdr>
          <w:top w:color="auto" w:space="0" w:sz="0" w:val="none"/>
          <w:bottom w:color="auto" w:space="0" w:sz="0" w:val="none"/>
          <w:between w:color="auto" w:space="0" w:sz="0" w:val="none"/>
        </w:pBdr>
        <w:spacing w:after="180" w:before="180" w:lineRule="auto"/>
        <w:ind w:left="1440" w:firstLine="0"/>
        <w:jc w:val="both"/>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w:t>
      </w:r>
    </w:p>
    <w:p w:rsidR="00000000" w:rsidDel="00000000" w:rsidP="00000000" w:rsidRDefault="00000000" w:rsidRPr="00000000" w14:paraId="00000044">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Parsed Narration/Annotated JSON Output</w: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both"/>
        <w:rPr>
          <w:rFonts w:ascii="Roboto" w:cs="Roboto" w:eastAsia="Roboto" w:hAnsi="Roboto"/>
          <w:sz w:val="24"/>
          <w:szCs w:val="24"/>
        </w:rPr>
      </w:pPr>
      <w:bookmarkStart w:colFirst="0" w:colLast="0" w:name="_l2tszfiiumeu" w:id="9"/>
      <w:bookmarkEnd w:id="9"/>
      <w:r w:rsidDel="00000000" w:rsidR="00000000" w:rsidRPr="00000000">
        <w:rPr>
          <w:rFonts w:ascii="Roboto" w:cs="Roboto" w:eastAsia="Roboto" w:hAnsi="Roboto"/>
          <w:b w:val="1"/>
          <w:bCs w:val="1"/>
          <w:sz w:val="34"/>
          <w:szCs w:val="34"/>
          <w:rtl w:val="0"/>
        </w:rPr>
        <w:t xml:space="preserve">Results</w:t>
      </w:r>
      <w:r w:rsidDel="00000000" w:rsidR="00000000" w:rsidRPr="00000000">
        <w:rPr>
          <w:rtl w:val="0"/>
        </w:rPr>
      </w:r>
    </w:p>
    <w:p w:rsidR="00000000" w:rsidDel="00000000" w:rsidP="00000000" w:rsidRDefault="00000000" w:rsidRPr="00000000" w14:paraId="00000046">
      <w:pPr>
        <w:pBdr>
          <w:top w:color="auto" w:space="0" w:sz="0" w:val="none"/>
          <w:bottom w:color="auto" w:space="0" w:sz="0" w:val="none"/>
          <w:between w:color="auto" w:space="0" w:sz="0" w:val="none"/>
        </w:pBd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notebook completed every stage of the pipeline as intended. The surgical interaction log was read, sorted by timestamp, and processed into a list of twenty-seven formatted surgical steps. The BioMistral model generated a detailed narration that described a sequence of incisions, bone cuts, and drilling procedures involving the foot and first metatarsal. After generation, the narration was parsed and split into separate sentences, which were then mapped back to the original JSON data to create an enhanced version of the file containing a clinical note for each recorded action.</w:t>
      </w:r>
    </w:p>
    <w:p w:rsidR="00000000" w:rsidDel="00000000" w:rsidP="00000000" w:rsidRDefault="00000000" w:rsidRPr="00000000" w14:paraId="00000047">
      <w:pPr>
        <w:pBdr>
          <w:top w:color="auto" w:space="0" w:sz="0" w:val="none"/>
          <w:bottom w:color="auto" w:space="0" w:sz="0" w:val="none"/>
          <w:between w:color="auto" w:space="0" w:sz="0" w:val="none"/>
        </w:pBd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language produced by the model was clear and medically consistent. It accurately captured key actions such as making incisions on the dorsal aspect of the foot and drilling through the first metatarsal. Some minor additions appeared in the text, such as the mention of specific positions like “dorsal aspect” or “proximal to the first toe.” These were not part of the input data and can be considered light hallucinations, where the model adds plausible but unverified context.</w:t>
      </w:r>
    </w:p>
    <w:p w:rsidR="00000000" w:rsidDel="00000000" w:rsidP="00000000" w:rsidRDefault="00000000" w:rsidRPr="00000000" w14:paraId="00000048">
      <w:pPr>
        <w:pBdr>
          <w:top w:color="auto" w:space="0" w:sz="0" w:val="none"/>
          <w:bottom w:color="auto" w:space="0" w:sz="0" w:val="none"/>
          <w:between w:color="auto" w:space="0" w:sz="0" w:val="none"/>
        </w:pBd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notebook also ran an action and tool detection check using pattern matching and natural-language parsing. This process identified a few sentences where the model left out the explicit mention of a tool, for example when an incision was described without repeating the word scalpel. These lines were flagged in the output as “tool not recognized.” No fabricated patient information or complications appeared anywhere in the narration, which means the model respected the clinical constraints given in the prompt.</w:t>
      </w:r>
    </w:p>
    <w:p w:rsidR="00000000" w:rsidDel="00000000" w:rsidP="00000000" w:rsidRDefault="00000000" w:rsidRPr="00000000" w14:paraId="00000049">
      <w:pPr>
        <w:pBdr>
          <w:top w:color="auto" w:space="0" w:sz="0" w:val="none"/>
          <w:bottom w:color="auto" w:space="0" w:sz="0" w:val="none"/>
          <w:between w:color="auto" w:space="0" w:sz="0" w:val="none"/>
        </w:pBd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final output file, EnhancedDefaultInteractionLog.json, was created successfully. It mirrors the original surgical log but adds a clinical_note field beside each action, linking model narration directly to every timestamp. The results show that the notebook generates structured, realistic, and reproducible operative documentation with only minimal linguistic drift.</w:t>
      </w:r>
    </w:p>
    <w:p w:rsidR="00000000" w:rsidDel="00000000" w:rsidP="00000000" w:rsidRDefault="00000000" w:rsidRPr="00000000" w14:paraId="0000004A">
      <w:pPr>
        <w:pStyle w:val="Heading2"/>
        <w:keepNext w:val="0"/>
        <w:keepLines w:val="0"/>
        <w:spacing w:after="80" w:lineRule="auto"/>
        <w:jc w:val="both"/>
        <w:rPr>
          <w:rFonts w:ascii="Roboto" w:cs="Roboto" w:eastAsia="Roboto" w:hAnsi="Roboto"/>
          <w:b w:val="1"/>
          <w:bCs w:val="1"/>
          <w:sz w:val="34"/>
          <w:szCs w:val="34"/>
        </w:rPr>
      </w:pPr>
      <w:bookmarkStart w:colFirst="0" w:colLast="0" w:name="_m0pugmx8k5wm" w:id="10"/>
      <w:bookmarkEnd w:id="10"/>
      <w:r w:rsidDel="00000000" w:rsidR="00000000" w:rsidRPr="00000000">
        <w:rPr>
          <w:rFonts w:ascii="Roboto" w:cs="Roboto" w:eastAsia="Roboto" w:hAnsi="Roboto"/>
          <w:b w:val="1"/>
          <w:bCs w:val="1"/>
          <w:sz w:val="34"/>
          <w:szCs w:val="34"/>
          <w:rtl w:val="0"/>
        </w:rPr>
        <w:t xml:space="preserve">Tips for Clarity</w:t>
      </w:r>
    </w:p>
    <w:p w:rsidR="00000000" w:rsidDel="00000000" w:rsidP="00000000" w:rsidRDefault="00000000" w:rsidRPr="00000000" w14:paraId="0000004B">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Keep input file formats consistent and verify required fields.</w:t>
      </w:r>
    </w:p>
    <w:p w:rsidR="00000000" w:rsidDel="00000000" w:rsidP="00000000" w:rsidRDefault="00000000" w:rsidRPr="00000000" w14:paraId="0000004C">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Paste function/API calls in the notebook are explicit and copy-paste ready.</w:t>
      </w:r>
    </w:p>
    <w:p w:rsidR="00000000" w:rsidDel="00000000" w:rsidP="00000000" w:rsidRDefault="00000000" w:rsidRPr="00000000" w14:paraId="0000004D">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Warning: Ensure logged events are chronologically sorted; inaccurate time stamps may disrupt grouping and narration quality!</w:t>
      </w:r>
    </w:p>
    <w:p w:rsidR="00000000" w:rsidDel="00000000" w:rsidP="00000000" w:rsidRDefault="00000000" w:rsidRPr="00000000" w14:paraId="0000004E">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rFonts w:ascii="Roboto" w:cs="Roboto" w:eastAsia="Roboto" w:hAnsi="Roboto"/>
          <w:sz w:val="24"/>
          <w:szCs w:val="24"/>
          <w:rtl w:val="0"/>
        </w:rPr>
        <w:t xml:space="preserve">Best practice: Only surgical steps—no patient demographics or non-procedural notes included in narration.</w:t>
      </w:r>
    </w:p>
    <w:p w:rsidR="00000000" w:rsidDel="00000000" w:rsidP="00000000" w:rsidRDefault="00000000" w:rsidRPr="00000000" w14:paraId="0000004F">
      <w:pPr>
        <w:numPr>
          <w:ilvl w:val="0"/>
          <w:numId w:val="3"/>
        </w:numPr>
        <w:pBdr>
          <w:top w:color="auto" w:space="0" w:sz="0" w:val="none"/>
          <w:bottom w:color="auto" w:space="0" w:sz="0" w:val="none"/>
          <w:between w:color="auto" w:space="0" w:sz="0" w:val="none"/>
        </w:pBdr>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Also ensure you have google </w:t>
      </w:r>
      <w:r w:rsidDel="00000000" w:rsidR="00000000" w:rsidRPr="00000000">
        <w:rPr>
          <w:rFonts w:ascii="Roboto" w:cs="Roboto" w:eastAsia="Roboto" w:hAnsi="Roboto"/>
          <w:sz w:val="24"/>
          <w:szCs w:val="24"/>
          <w:rtl w:val="0"/>
        </w:rPr>
        <w:t xml:space="preserve">collab</w:t>
      </w:r>
      <w:r w:rsidDel="00000000" w:rsidR="00000000" w:rsidRPr="00000000">
        <w:rPr>
          <w:rFonts w:ascii="Roboto" w:cs="Roboto" w:eastAsia="Roboto" w:hAnsi="Roboto"/>
          <w:sz w:val="24"/>
          <w:szCs w:val="24"/>
          <w:rtl w:val="0"/>
        </w:rPr>
        <w:t xml:space="preserve"> pro to run larger prompts which require more tokens.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