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6E39D7">
      <w:pPr>
        <w:jc w:val="center"/>
        <w:rPr>
          <w:b/>
          <w:sz w:val="28"/>
          <w:szCs w:val="28"/>
        </w:rPr>
      </w:pPr>
    </w:p>
    <w:p w:rsidR="006E39D7" w:rsidRDefault="007E6BD6">
      <w:pPr>
        <w:jc w:val="center"/>
        <w:rPr>
          <w:b/>
          <w:sz w:val="72"/>
          <w:szCs w:val="72"/>
        </w:rPr>
      </w:pPr>
      <w:r>
        <w:rPr>
          <w:b/>
          <w:sz w:val="72"/>
          <w:szCs w:val="72"/>
        </w:rPr>
        <w:t xml:space="preserve">Comorbidities </w:t>
      </w:r>
    </w:p>
    <w:p w:rsidR="006E39D7" w:rsidRDefault="007E6BD6">
      <w:pPr>
        <w:jc w:val="center"/>
        <w:rPr>
          <w:b/>
          <w:sz w:val="72"/>
          <w:szCs w:val="72"/>
        </w:rPr>
      </w:pPr>
      <w:r>
        <w:rPr>
          <w:b/>
          <w:sz w:val="72"/>
          <w:szCs w:val="72"/>
        </w:rPr>
        <w:t>Rule Builder</w:t>
      </w:r>
    </w:p>
    <w:p w:rsidR="006E39D7" w:rsidRDefault="007E6BD6">
      <w:pPr>
        <w:jc w:val="center"/>
        <w:rPr>
          <w:b/>
          <w:sz w:val="28"/>
          <w:szCs w:val="28"/>
        </w:rPr>
      </w:pPr>
      <w:r>
        <w:rPr>
          <w:b/>
          <w:sz w:val="28"/>
          <w:szCs w:val="28"/>
        </w:rPr>
        <w:t xml:space="preserve"> </w:t>
      </w:r>
    </w:p>
    <w:p w:rsidR="006E39D7" w:rsidRDefault="007E6BD6">
      <w:pPr>
        <w:jc w:val="center"/>
        <w:rPr>
          <w:b/>
          <w:color w:val="666666"/>
          <w:sz w:val="32"/>
          <w:szCs w:val="32"/>
        </w:rPr>
      </w:pPr>
      <w:r>
        <w:rPr>
          <w:b/>
          <w:color w:val="666666"/>
          <w:sz w:val="32"/>
          <w:szCs w:val="32"/>
        </w:rPr>
        <w:t xml:space="preserve"> </w:t>
      </w:r>
    </w:p>
    <w:p w:rsidR="006E39D7" w:rsidRDefault="007E6BD6">
      <w:pPr>
        <w:jc w:val="center"/>
        <w:rPr>
          <w:b/>
          <w:color w:val="666666"/>
          <w:sz w:val="32"/>
          <w:szCs w:val="32"/>
        </w:rPr>
      </w:pPr>
      <w:r>
        <w:rPr>
          <w:b/>
          <w:color w:val="666666"/>
          <w:sz w:val="32"/>
          <w:szCs w:val="32"/>
        </w:rPr>
        <w:t>Documentation for the project</w:t>
      </w:r>
    </w:p>
    <w:p w:rsidR="006E39D7" w:rsidRDefault="007E6BD6">
      <w:pPr>
        <w:jc w:val="center"/>
        <w:rPr>
          <w:b/>
          <w:color w:val="666666"/>
          <w:sz w:val="32"/>
          <w:szCs w:val="32"/>
        </w:rPr>
      </w:pPr>
      <w:r>
        <w:rPr>
          <w:b/>
          <w:color w:val="666666"/>
          <w:sz w:val="32"/>
          <w:szCs w:val="32"/>
        </w:rPr>
        <w:t>Under the guidance of</w:t>
      </w:r>
    </w:p>
    <w:p w:rsidR="006E39D7" w:rsidRDefault="007E6BD6">
      <w:pPr>
        <w:jc w:val="center"/>
        <w:rPr>
          <w:rFonts w:ascii="Verdana" w:eastAsia="Verdana" w:hAnsi="Verdana" w:cs="Verdana"/>
          <w:b/>
          <w:color w:val="666666"/>
          <w:sz w:val="30"/>
          <w:szCs w:val="30"/>
          <w:highlight w:val="white"/>
        </w:rPr>
      </w:pPr>
      <w:r>
        <w:rPr>
          <w:b/>
          <w:color w:val="666666"/>
          <w:sz w:val="32"/>
          <w:szCs w:val="32"/>
        </w:rPr>
        <w:t xml:space="preserve">Professor </w:t>
      </w:r>
      <w:r>
        <w:rPr>
          <w:rFonts w:ascii="Verdana" w:eastAsia="Verdana" w:hAnsi="Verdana" w:cs="Verdana"/>
          <w:b/>
          <w:color w:val="666666"/>
          <w:sz w:val="30"/>
          <w:szCs w:val="30"/>
          <w:highlight w:val="white"/>
        </w:rPr>
        <w:t>I.V. Ramakrishnan</w:t>
      </w:r>
    </w:p>
    <w:p w:rsidR="006E39D7" w:rsidRDefault="007E6BD6">
      <w:pPr>
        <w:jc w:val="center"/>
        <w:rPr>
          <w:b/>
          <w:color w:val="666666"/>
          <w:sz w:val="32"/>
          <w:szCs w:val="32"/>
        </w:rPr>
      </w:pPr>
      <w:r>
        <w:rPr>
          <w:b/>
          <w:color w:val="666666"/>
          <w:sz w:val="32"/>
          <w:szCs w:val="32"/>
        </w:rPr>
        <w:t xml:space="preserve"> </w:t>
      </w:r>
    </w:p>
    <w:p w:rsidR="006E39D7" w:rsidRDefault="007E6BD6">
      <w:pPr>
        <w:jc w:val="center"/>
        <w:rPr>
          <w:b/>
          <w:color w:val="666666"/>
          <w:sz w:val="32"/>
          <w:szCs w:val="32"/>
        </w:rPr>
      </w:pPr>
      <w:r>
        <w:rPr>
          <w:b/>
          <w:color w:val="666666"/>
          <w:sz w:val="32"/>
          <w:szCs w:val="32"/>
        </w:rPr>
        <w:t xml:space="preserve"> </w:t>
      </w:r>
    </w:p>
    <w:p w:rsidR="006E39D7" w:rsidRDefault="007E6BD6">
      <w:pPr>
        <w:jc w:val="center"/>
        <w:rPr>
          <w:b/>
          <w:color w:val="666666"/>
          <w:sz w:val="32"/>
          <w:szCs w:val="32"/>
        </w:rPr>
      </w:pPr>
      <w:r>
        <w:rPr>
          <w:b/>
          <w:color w:val="666666"/>
          <w:sz w:val="32"/>
          <w:szCs w:val="32"/>
        </w:rPr>
        <w:t>At</w:t>
      </w:r>
    </w:p>
    <w:p w:rsidR="006E39D7" w:rsidRDefault="007E6BD6">
      <w:pPr>
        <w:jc w:val="center"/>
        <w:rPr>
          <w:b/>
          <w:color w:val="666666"/>
          <w:sz w:val="32"/>
          <w:szCs w:val="32"/>
        </w:rPr>
      </w:pPr>
      <w:r>
        <w:rPr>
          <w:b/>
          <w:color w:val="666666"/>
          <w:sz w:val="32"/>
          <w:szCs w:val="32"/>
        </w:rPr>
        <w:t>State University of New York at Stony Brook</w:t>
      </w:r>
    </w:p>
    <w:p w:rsidR="006E39D7" w:rsidRDefault="007E6BD6">
      <w:pPr>
        <w:jc w:val="center"/>
        <w:rPr>
          <w:b/>
          <w:color w:val="666666"/>
          <w:sz w:val="32"/>
          <w:szCs w:val="32"/>
        </w:rPr>
      </w:pPr>
      <w:r>
        <w:rPr>
          <w:b/>
          <w:color w:val="666666"/>
          <w:sz w:val="32"/>
          <w:szCs w:val="32"/>
        </w:rPr>
        <w:t>Department of Computer Science</w:t>
      </w:r>
    </w:p>
    <w:p w:rsidR="006E39D7" w:rsidRDefault="007E6BD6">
      <w:pPr>
        <w:jc w:val="center"/>
        <w:rPr>
          <w:b/>
          <w:color w:val="666666"/>
          <w:sz w:val="32"/>
          <w:szCs w:val="32"/>
        </w:rPr>
      </w:pPr>
      <w:r>
        <w:rPr>
          <w:b/>
          <w:color w:val="666666"/>
          <w:sz w:val="32"/>
          <w:szCs w:val="32"/>
        </w:rPr>
        <w:t>November 9, 2017</w:t>
      </w:r>
    </w:p>
    <w:p w:rsidR="006E39D7" w:rsidRDefault="007E6BD6">
      <w:pPr>
        <w:jc w:val="center"/>
        <w:rPr>
          <w:b/>
          <w:color w:val="666666"/>
          <w:sz w:val="32"/>
          <w:szCs w:val="32"/>
        </w:rPr>
      </w:pPr>
      <w:r>
        <w:rPr>
          <w:b/>
          <w:color w:val="666666"/>
          <w:sz w:val="32"/>
          <w:szCs w:val="32"/>
        </w:rPr>
        <w:t xml:space="preserve"> </w:t>
      </w:r>
    </w:p>
    <w:p w:rsidR="006E39D7" w:rsidRDefault="006E39D7">
      <w:pPr>
        <w:jc w:val="center"/>
        <w:rPr>
          <w:b/>
          <w:sz w:val="28"/>
          <w:szCs w:val="28"/>
        </w:rPr>
      </w:pPr>
    </w:p>
    <w:p w:rsidR="006E39D7" w:rsidRDefault="006E39D7">
      <w:pPr>
        <w:jc w:val="center"/>
        <w:rPr>
          <w:b/>
          <w:sz w:val="28"/>
          <w:szCs w:val="28"/>
        </w:rPr>
      </w:pPr>
    </w:p>
    <w:p w:rsidR="006E39D7" w:rsidRDefault="006E39D7">
      <w:pPr>
        <w:jc w:val="both"/>
        <w:rPr>
          <w:b/>
          <w:sz w:val="28"/>
          <w:szCs w:val="28"/>
        </w:rPr>
      </w:pPr>
    </w:p>
    <w:p w:rsidR="006E39D7" w:rsidRDefault="006E39D7">
      <w:pPr>
        <w:jc w:val="both"/>
        <w:rPr>
          <w:b/>
          <w:sz w:val="28"/>
          <w:szCs w:val="28"/>
        </w:rPr>
      </w:pPr>
    </w:p>
    <w:p w:rsidR="006E39D7" w:rsidRDefault="006E39D7">
      <w:pPr>
        <w:jc w:val="both"/>
        <w:rPr>
          <w:b/>
          <w:sz w:val="28"/>
          <w:szCs w:val="28"/>
        </w:rPr>
      </w:pPr>
    </w:p>
    <w:p w:rsidR="006E39D7" w:rsidRDefault="006E39D7">
      <w:pPr>
        <w:jc w:val="both"/>
        <w:rPr>
          <w:b/>
          <w:sz w:val="28"/>
          <w:szCs w:val="28"/>
        </w:rPr>
      </w:pPr>
    </w:p>
    <w:p w:rsidR="00960E51" w:rsidRDefault="00960E51">
      <w:pPr>
        <w:jc w:val="both"/>
        <w:rPr>
          <w:b/>
          <w:sz w:val="28"/>
          <w:szCs w:val="28"/>
        </w:rPr>
      </w:pPr>
    </w:p>
    <w:p w:rsidR="00960E51" w:rsidRDefault="00960E51">
      <w:pPr>
        <w:jc w:val="both"/>
        <w:rPr>
          <w:b/>
          <w:sz w:val="28"/>
          <w:szCs w:val="28"/>
        </w:rPr>
      </w:pPr>
    </w:p>
    <w:p w:rsidR="002A6065" w:rsidRDefault="002A6065">
      <w:pPr>
        <w:jc w:val="both"/>
        <w:rPr>
          <w:b/>
          <w:sz w:val="28"/>
          <w:szCs w:val="28"/>
        </w:rPr>
      </w:pPr>
    </w:p>
    <w:p w:rsidR="002A6065" w:rsidRDefault="002A6065">
      <w:pPr>
        <w:jc w:val="both"/>
        <w:rPr>
          <w:b/>
          <w:sz w:val="28"/>
          <w:szCs w:val="28"/>
        </w:rPr>
      </w:pPr>
    </w:p>
    <w:p w:rsidR="006E39D7" w:rsidRDefault="006E39D7">
      <w:pPr>
        <w:jc w:val="both"/>
        <w:rPr>
          <w:b/>
          <w:sz w:val="28"/>
          <w:szCs w:val="28"/>
        </w:rPr>
      </w:pPr>
    </w:p>
    <w:p w:rsidR="006E39D7" w:rsidRDefault="006E39D7">
      <w:pPr>
        <w:jc w:val="both"/>
        <w:rPr>
          <w:b/>
          <w:sz w:val="28"/>
          <w:szCs w:val="28"/>
        </w:rPr>
      </w:pPr>
    </w:p>
    <w:p w:rsidR="006E39D7" w:rsidRDefault="006E39D7">
      <w:pPr>
        <w:jc w:val="both"/>
        <w:rPr>
          <w:b/>
          <w:sz w:val="28"/>
          <w:szCs w:val="28"/>
        </w:rPr>
      </w:pPr>
    </w:p>
    <w:p w:rsidR="006E39D7" w:rsidRDefault="006E39D7">
      <w:pPr>
        <w:jc w:val="center"/>
        <w:rPr>
          <w:b/>
          <w:sz w:val="28"/>
          <w:szCs w:val="28"/>
        </w:rPr>
      </w:pPr>
    </w:p>
    <w:p w:rsidR="006E39D7" w:rsidRDefault="007E6BD6">
      <w:pPr>
        <w:jc w:val="center"/>
        <w:rPr>
          <w:b/>
          <w:sz w:val="28"/>
          <w:szCs w:val="28"/>
        </w:rPr>
      </w:pPr>
      <w:r>
        <w:rPr>
          <w:b/>
          <w:sz w:val="28"/>
          <w:szCs w:val="28"/>
        </w:rPr>
        <w:t>RULE BUILDER DOCUMENTATION</w:t>
      </w:r>
    </w:p>
    <w:p w:rsidR="006E39D7" w:rsidRDefault="006E39D7">
      <w:pPr>
        <w:jc w:val="both"/>
        <w:rPr>
          <w:b/>
          <w:sz w:val="28"/>
          <w:szCs w:val="28"/>
        </w:rPr>
      </w:pPr>
    </w:p>
    <w:p w:rsidR="006E39D7" w:rsidRDefault="006E39D7">
      <w:pPr>
        <w:jc w:val="both"/>
        <w:rPr>
          <w:b/>
          <w:sz w:val="28"/>
          <w:szCs w:val="28"/>
        </w:rPr>
      </w:pPr>
    </w:p>
    <w:p w:rsidR="006E39D7" w:rsidRDefault="007E6BD6">
      <w:pPr>
        <w:jc w:val="both"/>
        <w:rPr>
          <w:b/>
          <w:sz w:val="28"/>
          <w:szCs w:val="28"/>
          <w:u w:val="single"/>
        </w:rPr>
      </w:pPr>
      <w:r>
        <w:rPr>
          <w:b/>
          <w:sz w:val="28"/>
          <w:szCs w:val="28"/>
          <w:u w:val="single"/>
        </w:rPr>
        <w:t>Introduction</w:t>
      </w:r>
      <w:r>
        <w:rPr>
          <w:b/>
          <w:sz w:val="28"/>
          <w:szCs w:val="28"/>
          <w:u w:val="single"/>
        </w:rPr>
        <w:br/>
      </w:r>
    </w:p>
    <w:p w:rsidR="006E39D7" w:rsidRDefault="007E6BD6">
      <w:pPr>
        <w:jc w:val="both"/>
      </w:pPr>
      <w:r>
        <w:t xml:space="preserve">Comorbidities are diagnosed using a set of rules that compare certain lab dictionary values against assigned threshold </w:t>
      </w:r>
      <w:proofErr w:type="spellStart"/>
      <w:proofErr w:type="gramStart"/>
      <w:r>
        <w:t>limits.In</w:t>
      </w:r>
      <w:proofErr w:type="spellEnd"/>
      <w:proofErr w:type="gramEnd"/>
      <w:r>
        <w:t xml:space="preserve"> the comorbidity diagnosis system, all these comparisons are done using static functi</w:t>
      </w:r>
      <w:r>
        <w:t xml:space="preserve">ons defined as a part of the CERNER system. Adding a new comorbidity requires changes in the backend </w:t>
      </w:r>
      <w:proofErr w:type="spellStart"/>
      <w:r>
        <w:t>javascript</w:t>
      </w:r>
      <w:proofErr w:type="spellEnd"/>
      <w:r>
        <w:t xml:space="preserve"> code, making the system rigid. The rule builder application specially allows users to create rules for newer comorbidities. These rules would th</w:t>
      </w:r>
      <w:r>
        <w:t>en be used in the existing comparison based method to identify what comorbidities are present. This makes the system more user friendly as the intended user can write the rules using a GUI that makes creating the rules as simple as writing it in plain lang</w:t>
      </w:r>
      <w:r>
        <w:t xml:space="preserve">uage. There is no                 need of any programming knowledge. Thus, the rule builder application makes the comorbidities’ system flexible and more dynamic in nature. </w:t>
      </w:r>
    </w:p>
    <w:p w:rsidR="006E39D7" w:rsidRDefault="006E39D7">
      <w:pPr>
        <w:jc w:val="both"/>
        <w:rPr>
          <w:b/>
          <w:sz w:val="28"/>
          <w:szCs w:val="28"/>
          <w:u w:val="single"/>
        </w:rPr>
      </w:pPr>
    </w:p>
    <w:p w:rsidR="006E39D7" w:rsidRDefault="006E39D7">
      <w:pPr>
        <w:jc w:val="both"/>
        <w:rPr>
          <w:b/>
          <w:sz w:val="28"/>
          <w:szCs w:val="28"/>
          <w:u w:val="single"/>
        </w:rPr>
      </w:pPr>
    </w:p>
    <w:p w:rsidR="006E39D7" w:rsidRDefault="007E6BD6">
      <w:pPr>
        <w:jc w:val="both"/>
        <w:rPr>
          <w:b/>
          <w:sz w:val="28"/>
          <w:szCs w:val="28"/>
          <w:u w:val="single"/>
        </w:rPr>
      </w:pPr>
      <w:r>
        <w:rPr>
          <w:b/>
          <w:sz w:val="28"/>
          <w:szCs w:val="28"/>
          <w:u w:val="single"/>
        </w:rPr>
        <w:t>Guide to the Rule Builder Application</w:t>
      </w:r>
    </w:p>
    <w:p w:rsidR="006E39D7" w:rsidRDefault="006E39D7">
      <w:pPr>
        <w:jc w:val="both"/>
      </w:pPr>
    </w:p>
    <w:p w:rsidR="006E39D7" w:rsidRDefault="007E6BD6">
      <w:pPr>
        <w:numPr>
          <w:ilvl w:val="0"/>
          <w:numId w:val="1"/>
        </w:numPr>
        <w:contextualSpacing/>
        <w:jc w:val="both"/>
        <w:rPr>
          <w:b/>
          <w:sz w:val="24"/>
          <w:szCs w:val="24"/>
        </w:rPr>
      </w:pPr>
      <w:r>
        <w:rPr>
          <w:b/>
          <w:sz w:val="24"/>
          <w:szCs w:val="24"/>
        </w:rPr>
        <w:t>Create Rule</w:t>
      </w:r>
    </w:p>
    <w:p w:rsidR="006E39D7" w:rsidRDefault="006E39D7">
      <w:pPr>
        <w:jc w:val="both"/>
      </w:pPr>
    </w:p>
    <w:p w:rsidR="006E39D7" w:rsidRDefault="007E6BD6">
      <w:pPr>
        <w:ind w:left="720"/>
        <w:jc w:val="both"/>
      </w:pPr>
      <w:r>
        <w:t>This is the first tab of the home page of the rule builder application. This page                allows the user to create new rules to be used for diagnosing comorbidities. To create a new rule, the user needs to populate all the lab dictionary values bei</w:t>
      </w:r>
      <w:r>
        <w:t>ng used for comparisons against their threshold values. The tool also allows the user to add subcategory for each comorbidity and the set of rules for them individually. The conditions assigned for each rule are also interpreted in plain language which mak</w:t>
      </w:r>
      <w:r>
        <w:t>es it easy for the user to validate the created rule with the intended rule functionality.</w:t>
      </w:r>
    </w:p>
    <w:p w:rsidR="006E39D7" w:rsidRDefault="007E6BD6">
      <w:pPr>
        <w:ind w:left="720"/>
        <w:jc w:val="both"/>
      </w:pPr>
      <w:r>
        <w:t>Following are the steps in which a rule can be created:</w:t>
      </w:r>
    </w:p>
    <w:p w:rsidR="006E39D7" w:rsidRDefault="006E39D7">
      <w:pPr>
        <w:ind w:left="720"/>
        <w:jc w:val="both"/>
      </w:pPr>
    </w:p>
    <w:p w:rsidR="006E39D7" w:rsidRDefault="007E6BD6">
      <w:pPr>
        <w:ind w:firstLine="720"/>
        <w:jc w:val="both"/>
      </w:pPr>
      <w:r>
        <w:t>a.  Open the rule builder link in the browser &amp; click on ‘Create Rule’</w:t>
      </w:r>
    </w:p>
    <w:p w:rsidR="006E39D7" w:rsidRDefault="007E6BD6">
      <w:pPr>
        <w:ind w:firstLine="720"/>
        <w:jc w:val="both"/>
      </w:pPr>
      <w:r>
        <w:rPr>
          <w:noProof/>
        </w:rPr>
        <w:drawing>
          <wp:inline distT="114300" distB="114300" distL="114300" distR="114300">
            <wp:extent cx="5949007" cy="220503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9007" cy="2205038"/>
                    </a:xfrm>
                    <a:prstGeom prst="rect">
                      <a:avLst/>
                    </a:prstGeom>
                    <a:ln/>
                  </pic:spPr>
                </pic:pic>
              </a:graphicData>
            </a:graphic>
          </wp:inline>
        </w:drawing>
      </w:r>
    </w:p>
    <w:p w:rsidR="006E39D7" w:rsidRDefault="006E39D7">
      <w:pPr>
        <w:jc w:val="both"/>
      </w:pPr>
    </w:p>
    <w:p w:rsidR="006E39D7" w:rsidRDefault="006E39D7">
      <w:pPr>
        <w:jc w:val="both"/>
      </w:pPr>
    </w:p>
    <w:p w:rsidR="006E39D7" w:rsidRDefault="007E6BD6">
      <w:pPr>
        <w:ind w:firstLine="720"/>
        <w:jc w:val="both"/>
      </w:pPr>
      <w:r>
        <w:t>b. Type the name of the comorbidi</w:t>
      </w:r>
      <w:r>
        <w:t xml:space="preserve">ty for which the rule is to be created </w:t>
      </w:r>
    </w:p>
    <w:p w:rsidR="006E39D7" w:rsidRDefault="007E6BD6">
      <w:pPr>
        <w:ind w:firstLine="720"/>
        <w:jc w:val="both"/>
      </w:pPr>
      <w:r>
        <w:t>(</w:t>
      </w:r>
      <w:proofErr w:type="spellStart"/>
      <w:r>
        <w:t>eg</w:t>
      </w:r>
      <w:proofErr w:type="spellEnd"/>
      <w:r>
        <w:t>. Kidney Injury)</w:t>
      </w:r>
    </w:p>
    <w:p w:rsidR="006E39D7" w:rsidRDefault="006E39D7">
      <w:pPr>
        <w:jc w:val="both"/>
      </w:pPr>
    </w:p>
    <w:p w:rsidR="006E39D7" w:rsidRDefault="007E6BD6">
      <w:pPr>
        <w:ind w:firstLine="720"/>
        <w:jc w:val="both"/>
      </w:pPr>
      <w:r>
        <w:rPr>
          <w:noProof/>
        </w:rPr>
        <w:drawing>
          <wp:inline distT="114300" distB="114300" distL="114300" distR="114300">
            <wp:extent cx="5943600" cy="26670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2667000"/>
                    </a:xfrm>
                    <a:prstGeom prst="rect">
                      <a:avLst/>
                    </a:prstGeom>
                    <a:ln/>
                  </pic:spPr>
                </pic:pic>
              </a:graphicData>
            </a:graphic>
          </wp:inline>
        </w:drawing>
      </w:r>
    </w:p>
    <w:p w:rsidR="006E39D7" w:rsidRDefault="006E39D7">
      <w:pPr>
        <w:jc w:val="both"/>
      </w:pPr>
    </w:p>
    <w:p w:rsidR="006E39D7" w:rsidRDefault="007E6BD6">
      <w:pPr>
        <w:ind w:firstLine="720"/>
        <w:jc w:val="both"/>
      </w:pPr>
      <w:r>
        <w:t>c. Click on Lab Dictionary (+). The lab dictionary provides a list of all the terms needed to</w:t>
      </w:r>
    </w:p>
    <w:p w:rsidR="006E39D7" w:rsidRDefault="007E6BD6">
      <w:pPr>
        <w:ind w:firstLine="720"/>
        <w:jc w:val="both"/>
      </w:pPr>
      <w:r>
        <w:t>create a rule, such as Minimum Hemoglobin, Maximum Creatinine etc. The user can</w:t>
      </w:r>
    </w:p>
    <w:p w:rsidR="006E39D7" w:rsidRDefault="007E6BD6">
      <w:pPr>
        <w:ind w:firstLine="720"/>
        <w:jc w:val="both"/>
      </w:pPr>
      <w:r>
        <w:t>select one or more terms from the lab dictionary which would be used to create the rule.</w:t>
      </w:r>
    </w:p>
    <w:p w:rsidR="006E39D7" w:rsidRDefault="006E39D7">
      <w:pPr>
        <w:jc w:val="both"/>
      </w:pPr>
    </w:p>
    <w:p w:rsidR="006E39D7" w:rsidRDefault="007E6BD6">
      <w:pPr>
        <w:ind w:firstLine="720"/>
        <w:jc w:val="both"/>
      </w:pPr>
      <w:r>
        <w:rPr>
          <w:noProof/>
        </w:rPr>
        <w:drawing>
          <wp:inline distT="114300" distB="114300" distL="114300" distR="114300">
            <wp:extent cx="5943600" cy="241458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2414588"/>
                    </a:xfrm>
                    <a:prstGeom prst="rect">
                      <a:avLst/>
                    </a:prstGeom>
                    <a:ln/>
                  </pic:spPr>
                </pic:pic>
              </a:graphicData>
            </a:graphic>
          </wp:inline>
        </w:drawing>
      </w:r>
    </w:p>
    <w:p w:rsidR="006E39D7" w:rsidRDefault="006E39D7">
      <w:pPr>
        <w:jc w:val="both"/>
      </w:pPr>
    </w:p>
    <w:p w:rsidR="006E39D7" w:rsidRDefault="007E6BD6">
      <w:pPr>
        <w:ind w:firstLine="720"/>
        <w:jc w:val="both"/>
      </w:pPr>
      <w:r>
        <w:rPr>
          <w:noProof/>
        </w:rPr>
        <w:lastRenderedPageBreak/>
        <w:drawing>
          <wp:inline distT="114300" distB="114300" distL="114300" distR="114300">
            <wp:extent cx="5943600" cy="25860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586038"/>
                    </a:xfrm>
                    <a:prstGeom prst="rect">
                      <a:avLst/>
                    </a:prstGeom>
                    <a:ln/>
                  </pic:spPr>
                </pic:pic>
              </a:graphicData>
            </a:graphic>
          </wp:inline>
        </w:drawing>
      </w:r>
    </w:p>
    <w:p w:rsidR="006E39D7" w:rsidRDefault="006E39D7">
      <w:pPr>
        <w:jc w:val="both"/>
      </w:pPr>
    </w:p>
    <w:p w:rsidR="006E39D7" w:rsidRDefault="007E6BD6">
      <w:pPr>
        <w:ind w:firstLine="720"/>
        <w:jc w:val="both"/>
      </w:pPr>
      <w:r>
        <w:rPr>
          <w:noProof/>
        </w:rPr>
        <w:drawing>
          <wp:inline distT="114300" distB="114300" distL="114300" distR="114300">
            <wp:extent cx="5943600" cy="2414588"/>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2414588"/>
                    </a:xfrm>
                    <a:prstGeom prst="rect">
                      <a:avLst/>
                    </a:prstGeom>
                    <a:ln/>
                  </pic:spPr>
                </pic:pic>
              </a:graphicData>
            </a:graphic>
          </wp:inline>
        </w:drawing>
      </w:r>
    </w:p>
    <w:p w:rsidR="006E39D7" w:rsidRDefault="006E39D7">
      <w:pPr>
        <w:jc w:val="both"/>
      </w:pPr>
    </w:p>
    <w:p w:rsidR="006E39D7" w:rsidRDefault="007E6BD6">
      <w:pPr>
        <w:ind w:left="720"/>
        <w:jc w:val="both"/>
      </w:pPr>
      <w:r>
        <w:t>d. After selecting all the required terms from the Lab Dictionary, the conditions of the rule need to be specified. Click on the ‘Conditions for’ (+) tab pre</w:t>
      </w:r>
      <w:r>
        <w:t xml:space="preserve">sent below the Lab Dictionary terms. Here, the user </w:t>
      </w:r>
      <w:proofErr w:type="gramStart"/>
      <w:r>
        <w:t>has to</w:t>
      </w:r>
      <w:proofErr w:type="gramEnd"/>
      <w:r>
        <w:t xml:space="preserve"> select 1 each from three options:</w:t>
      </w:r>
    </w:p>
    <w:p w:rsidR="006E39D7" w:rsidRDefault="006E39D7">
      <w:pPr>
        <w:ind w:left="720"/>
        <w:jc w:val="both"/>
      </w:pPr>
    </w:p>
    <w:p w:rsidR="006E39D7" w:rsidRDefault="007E6BD6">
      <w:pPr>
        <w:ind w:firstLine="720"/>
        <w:jc w:val="both"/>
      </w:pPr>
      <w:proofErr w:type="spellStart"/>
      <w:r>
        <w:t>i</w:t>
      </w:r>
      <w:proofErr w:type="spellEnd"/>
      <w:r>
        <w:t>. All / any: A rule might be true if ‘all’ the mentioned conditions are true</w:t>
      </w:r>
    </w:p>
    <w:p w:rsidR="006E39D7" w:rsidRDefault="007E6BD6">
      <w:pPr>
        <w:ind w:firstLine="720"/>
        <w:jc w:val="both"/>
      </w:pPr>
      <w:r>
        <w:t>A rule might be true even if just ‘one’ condition out of all is true</w:t>
      </w:r>
    </w:p>
    <w:p w:rsidR="006E39D7" w:rsidRDefault="007E6BD6">
      <w:pPr>
        <w:ind w:left="720"/>
        <w:jc w:val="both"/>
      </w:pPr>
      <w:r>
        <w:t>So accordingly,</w:t>
      </w:r>
      <w:r>
        <w:t xml:space="preserve"> the user needs to select either ‘all’ or ‘any’</w:t>
      </w:r>
    </w:p>
    <w:p w:rsidR="006E39D7" w:rsidRDefault="006E39D7">
      <w:pPr>
        <w:jc w:val="both"/>
      </w:pPr>
    </w:p>
    <w:p w:rsidR="006E39D7" w:rsidRDefault="007E6BD6">
      <w:pPr>
        <w:jc w:val="both"/>
      </w:pPr>
      <w:r>
        <w:t xml:space="preserve">      </w:t>
      </w:r>
      <w:r>
        <w:tab/>
        <w:t>ii. Add Condition: Every new condition in the rule can be added in one of 2 ways:</w:t>
      </w:r>
    </w:p>
    <w:p w:rsidR="006E39D7" w:rsidRDefault="007E6BD6">
      <w:pPr>
        <w:ind w:left="720" w:firstLine="720"/>
        <w:jc w:val="both"/>
      </w:pPr>
      <w:r>
        <w:t>1.Using lab value</w:t>
      </w:r>
    </w:p>
    <w:p w:rsidR="006E39D7" w:rsidRDefault="007E6BD6">
      <w:pPr>
        <w:jc w:val="both"/>
      </w:pPr>
      <w:r>
        <w:tab/>
      </w:r>
      <w:r>
        <w:tab/>
        <w:t>2. Using previously defined condition</w:t>
      </w:r>
    </w:p>
    <w:p w:rsidR="006E39D7" w:rsidRDefault="007E6BD6">
      <w:pPr>
        <w:jc w:val="both"/>
      </w:pPr>
      <w:r>
        <w:tab/>
      </w:r>
      <w:r>
        <w:tab/>
        <w:t>User needs to select either one of these two</w:t>
      </w:r>
    </w:p>
    <w:p w:rsidR="006E39D7" w:rsidRDefault="006E39D7">
      <w:pPr>
        <w:jc w:val="both"/>
      </w:pPr>
    </w:p>
    <w:p w:rsidR="006E39D7" w:rsidRDefault="007E6BD6">
      <w:pPr>
        <w:jc w:val="both"/>
      </w:pPr>
      <w:r>
        <w:t xml:space="preserve">      </w:t>
      </w:r>
      <w:r>
        <w:tab/>
        <w:t xml:space="preserve">iii. </w:t>
      </w:r>
      <w:r>
        <w:t xml:space="preserve">For nested rules, </w:t>
      </w:r>
      <w:proofErr w:type="spellStart"/>
      <w:r>
        <w:t>i.e</w:t>
      </w:r>
      <w:proofErr w:type="spellEnd"/>
      <w:r>
        <w:t xml:space="preserve"> those which involve a group condition, the user can select ‘add</w:t>
      </w:r>
    </w:p>
    <w:p w:rsidR="006E39D7" w:rsidRDefault="007E6BD6">
      <w:pPr>
        <w:ind w:left="720"/>
        <w:jc w:val="both"/>
      </w:pPr>
      <w:r>
        <w:t>group condition’.</w:t>
      </w:r>
    </w:p>
    <w:p w:rsidR="006E39D7" w:rsidRDefault="006E39D7">
      <w:pPr>
        <w:jc w:val="both"/>
      </w:pPr>
    </w:p>
    <w:p w:rsidR="006E39D7" w:rsidRDefault="007E6BD6">
      <w:pPr>
        <w:ind w:firstLine="720"/>
        <w:jc w:val="both"/>
      </w:pPr>
      <w:r>
        <w:rPr>
          <w:noProof/>
        </w:rPr>
        <w:lastRenderedPageBreak/>
        <w:drawing>
          <wp:inline distT="114300" distB="114300" distL="114300" distR="114300">
            <wp:extent cx="5943600" cy="27051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p w:rsidR="006E39D7" w:rsidRDefault="006E39D7">
      <w:pPr>
        <w:jc w:val="both"/>
      </w:pPr>
    </w:p>
    <w:p w:rsidR="006E39D7" w:rsidRDefault="007E6BD6">
      <w:pPr>
        <w:ind w:left="720"/>
        <w:jc w:val="both"/>
      </w:pPr>
      <w:r>
        <w:t xml:space="preserve">e. After selecting the above conditions, a text box containing a default lab value is displayed. The user can now actually create the rule by specifying all the necessary values. As the user creates the rule, a text version of the rule is displayed in the </w:t>
      </w:r>
      <w:r>
        <w:t>red-bordered text box present below the name of the comorbidity. The user can read the textual rule displayed here, to cross check if it is correctly created.</w:t>
      </w:r>
    </w:p>
    <w:p w:rsidR="006E39D7" w:rsidRDefault="007E6BD6">
      <w:pPr>
        <w:ind w:firstLine="720"/>
        <w:jc w:val="both"/>
      </w:pPr>
      <w:r>
        <w:t>An example is as shown below:</w:t>
      </w:r>
    </w:p>
    <w:p w:rsidR="006E39D7" w:rsidRDefault="006E39D7">
      <w:pPr>
        <w:jc w:val="both"/>
      </w:pPr>
    </w:p>
    <w:p w:rsidR="006E39D7" w:rsidRDefault="007E6BD6">
      <w:pPr>
        <w:ind w:firstLine="720"/>
        <w:jc w:val="both"/>
      </w:pPr>
      <w:r>
        <w:rPr>
          <w:noProof/>
        </w:rPr>
        <w:drawing>
          <wp:inline distT="114300" distB="114300" distL="114300" distR="114300">
            <wp:extent cx="5943600" cy="26289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2628900"/>
                    </a:xfrm>
                    <a:prstGeom prst="rect">
                      <a:avLst/>
                    </a:prstGeom>
                    <a:ln/>
                  </pic:spPr>
                </pic:pic>
              </a:graphicData>
            </a:graphic>
          </wp:inline>
        </w:drawing>
      </w:r>
    </w:p>
    <w:p w:rsidR="006E39D7" w:rsidRDefault="006E39D7">
      <w:pPr>
        <w:jc w:val="both"/>
      </w:pPr>
    </w:p>
    <w:p w:rsidR="006E39D7" w:rsidRDefault="007E6BD6">
      <w:pPr>
        <w:ind w:firstLine="720"/>
        <w:jc w:val="both"/>
      </w:pPr>
      <w:r>
        <w:rPr>
          <w:noProof/>
        </w:rPr>
        <w:lastRenderedPageBreak/>
        <w:drawing>
          <wp:inline distT="114300" distB="114300" distL="114300" distR="114300">
            <wp:extent cx="5943600" cy="2781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781300"/>
                    </a:xfrm>
                    <a:prstGeom prst="rect">
                      <a:avLst/>
                    </a:prstGeom>
                    <a:ln/>
                  </pic:spPr>
                </pic:pic>
              </a:graphicData>
            </a:graphic>
          </wp:inline>
        </w:drawing>
      </w:r>
    </w:p>
    <w:p w:rsidR="006E39D7" w:rsidRDefault="006E39D7">
      <w:pPr>
        <w:jc w:val="both"/>
      </w:pPr>
    </w:p>
    <w:p w:rsidR="006E39D7" w:rsidRDefault="007E6BD6">
      <w:pPr>
        <w:ind w:left="720"/>
        <w:jc w:val="both"/>
      </w:pPr>
      <w:r>
        <w:t>f. After the rule is satisfactorily created, there is tab at</w:t>
      </w:r>
      <w:r>
        <w:t xml:space="preserve"> the bottom-right corner of the page to save the rule. Once the user clicks on ‘Save’, the newly created rule gets added to the list of previous rules.</w:t>
      </w:r>
    </w:p>
    <w:p w:rsidR="006E39D7" w:rsidRDefault="006E39D7">
      <w:pPr>
        <w:jc w:val="both"/>
      </w:pPr>
    </w:p>
    <w:p w:rsidR="006E39D7" w:rsidRDefault="007E6BD6">
      <w:pPr>
        <w:ind w:firstLine="720"/>
        <w:jc w:val="both"/>
      </w:pPr>
      <w:r>
        <w:rPr>
          <w:noProof/>
        </w:rPr>
        <w:drawing>
          <wp:inline distT="114300" distB="114300" distL="114300" distR="114300">
            <wp:extent cx="5943600" cy="27813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2781300"/>
                    </a:xfrm>
                    <a:prstGeom prst="rect">
                      <a:avLst/>
                    </a:prstGeom>
                    <a:ln/>
                  </pic:spPr>
                </pic:pic>
              </a:graphicData>
            </a:graphic>
          </wp:inline>
        </w:drawing>
      </w:r>
    </w:p>
    <w:p w:rsidR="006E39D7" w:rsidRDefault="007E6BD6">
      <w:pPr>
        <w:ind w:firstLine="720"/>
        <w:jc w:val="both"/>
      </w:pPr>
      <w:r>
        <w:rPr>
          <w:noProof/>
        </w:rPr>
        <w:lastRenderedPageBreak/>
        <w:drawing>
          <wp:inline distT="114300" distB="114300" distL="114300" distR="114300">
            <wp:extent cx="5943600" cy="27559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2755900"/>
                    </a:xfrm>
                    <a:prstGeom prst="rect">
                      <a:avLst/>
                    </a:prstGeom>
                    <a:ln/>
                  </pic:spPr>
                </pic:pic>
              </a:graphicData>
            </a:graphic>
          </wp:inline>
        </w:drawing>
      </w:r>
    </w:p>
    <w:p w:rsidR="006E39D7" w:rsidRDefault="006E39D7">
      <w:pPr>
        <w:jc w:val="both"/>
      </w:pPr>
    </w:p>
    <w:p w:rsidR="006E39D7" w:rsidRDefault="006E39D7">
      <w:pPr>
        <w:jc w:val="both"/>
        <w:rPr>
          <w:u w:val="single"/>
        </w:rPr>
      </w:pPr>
    </w:p>
    <w:p w:rsidR="006E39D7" w:rsidRDefault="007E6BD6">
      <w:pPr>
        <w:numPr>
          <w:ilvl w:val="0"/>
          <w:numId w:val="1"/>
        </w:numPr>
        <w:contextualSpacing/>
        <w:jc w:val="both"/>
        <w:rPr>
          <w:b/>
          <w:sz w:val="24"/>
          <w:szCs w:val="24"/>
        </w:rPr>
      </w:pPr>
      <w:r>
        <w:rPr>
          <w:b/>
          <w:sz w:val="24"/>
          <w:szCs w:val="24"/>
        </w:rPr>
        <w:t>View/Edit Rule</w:t>
      </w:r>
    </w:p>
    <w:p w:rsidR="006E39D7" w:rsidRDefault="006E39D7">
      <w:pPr>
        <w:jc w:val="both"/>
        <w:rPr>
          <w:b/>
          <w:sz w:val="24"/>
          <w:szCs w:val="24"/>
          <w:u w:val="single"/>
        </w:rPr>
      </w:pPr>
    </w:p>
    <w:p w:rsidR="006E39D7" w:rsidRDefault="007E6BD6">
      <w:pPr>
        <w:ind w:left="720"/>
        <w:jc w:val="both"/>
      </w:pPr>
      <w:r>
        <w:t xml:space="preserve">This is the second tab of the home page of the rule builder </w:t>
      </w:r>
      <w:proofErr w:type="spellStart"/>
      <w:proofErr w:type="gramStart"/>
      <w:r>
        <w:t>application.This</w:t>
      </w:r>
      <w:proofErr w:type="spellEnd"/>
      <w:proofErr w:type="gramEnd"/>
      <w:r>
        <w:t xml:space="preserve"> page</w:t>
      </w:r>
      <w:r>
        <w:t xml:space="preserve"> displays all the rules created thus far. It also allows the user to modify an existing rule with functionality like adding/ removing comparisons, changing the threshold values used for comparison with lab dictionary values. The changes made from here are </w:t>
      </w:r>
      <w:r>
        <w:t xml:space="preserve">reflected in the globally persisted rules across the entire application. </w:t>
      </w:r>
    </w:p>
    <w:p w:rsidR="006E39D7" w:rsidRDefault="006E39D7">
      <w:pPr>
        <w:jc w:val="both"/>
      </w:pPr>
    </w:p>
    <w:p w:rsidR="006E39D7" w:rsidRDefault="007E6BD6">
      <w:pPr>
        <w:ind w:firstLine="720"/>
        <w:jc w:val="both"/>
      </w:pPr>
      <w:r>
        <w:rPr>
          <w:noProof/>
        </w:rPr>
        <w:drawing>
          <wp:inline distT="114300" distB="114300" distL="114300" distR="114300">
            <wp:extent cx="5943600" cy="26670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2667000"/>
                    </a:xfrm>
                    <a:prstGeom prst="rect">
                      <a:avLst/>
                    </a:prstGeom>
                    <a:ln/>
                  </pic:spPr>
                </pic:pic>
              </a:graphicData>
            </a:graphic>
          </wp:inline>
        </w:drawing>
      </w:r>
    </w:p>
    <w:p w:rsidR="006E39D7" w:rsidRDefault="006E39D7">
      <w:pPr>
        <w:jc w:val="both"/>
      </w:pPr>
    </w:p>
    <w:p w:rsidR="006E39D7" w:rsidRDefault="007E6BD6">
      <w:pPr>
        <w:ind w:left="720"/>
        <w:jc w:val="both"/>
      </w:pPr>
      <w:r>
        <w:t xml:space="preserve">There is an ‘export rules’ tab provided on this page. By clicking on this tab, the user can download a copy of all rules in </w:t>
      </w:r>
      <w:proofErr w:type="spellStart"/>
      <w:r>
        <w:t>json</w:t>
      </w:r>
      <w:proofErr w:type="spellEnd"/>
      <w:r>
        <w:t xml:space="preserve"> format, i.e. </w:t>
      </w:r>
      <w:proofErr w:type="spellStart"/>
      <w:proofErr w:type="gramStart"/>
      <w:r>
        <w:t>rules.json</w:t>
      </w:r>
      <w:proofErr w:type="spellEnd"/>
      <w:proofErr w:type="gramEnd"/>
    </w:p>
    <w:p w:rsidR="006E39D7" w:rsidRDefault="007E6BD6">
      <w:pPr>
        <w:ind w:left="720"/>
        <w:jc w:val="both"/>
      </w:pPr>
      <w:r>
        <w:t xml:space="preserve">On selecting a </w:t>
      </w:r>
      <w:proofErr w:type="gramStart"/>
      <w:r>
        <w:t>particular</w:t>
      </w:r>
      <w:r>
        <w:t xml:space="preserve"> rule</w:t>
      </w:r>
      <w:proofErr w:type="gramEnd"/>
      <w:r>
        <w:t xml:space="preserve"> from the list of rules displayed on the left, the user can view the text-based rule. If it needs to be edited, there is a link at the bottom of the rules pane - ‘show editable version’. Clicking on this link, the user can change any values/ terms of </w:t>
      </w:r>
      <w:r>
        <w:t xml:space="preserve">the rule. Also, after editing the rule, there are 3 options provided - to reset, save or delete the rule which is selected. </w:t>
      </w:r>
    </w:p>
    <w:p w:rsidR="006E39D7" w:rsidRDefault="006E39D7">
      <w:pPr>
        <w:jc w:val="both"/>
      </w:pPr>
    </w:p>
    <w:p w:rsidR="006E39D7" w:rsidRDefault="006E39D7">
      <w:pPr>
        <w:jc w:val="both"/>
      </w:pPr>
    </w:p>
    <w:p w:rsidR="006E39D7" w:rsidRDefault="007E6BD6">
      <w:pPr>
        <w:ind w:firstLine="720"/>
        <w:jc w:val="both"/>
      </w:pPr>
      <w:r>
        <w:rPr>
          <w:noProof/>
        </w:rPr>
        <w:drawing>
          <wp:inline distT="114300" distB="114300" distL="114300" distR="114300">
            <wp:extent cx="5943600" cy="26797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2679700"/>
                    </a:xfrm>
                    <a:prstGeom prst="rect">
                      <a:avLst/>
                    </a:prstGeom>
                    <a:ln/>
                  </pic:spPr>
                </pic:pic>
              </a:graphicData>
            </a:graphic>
          </wp:inline>
        </w:drawing>
      </w:r>
    </w:p>
    <w:p w:rsidR="006E39D7" w:rsidRDefault="006E39D7">
      <w:pPr>
        <w:jc w:val="both"/>
      </w:pPr>
    </w:p>
    <w:p w:rsidR="006E39D7" w:rsidRDefault="006E39D7">
      <w:pPr>
        <w:jc w:val="both"/>
      </w:pPr>
    </w:p>
    <w:p w:rsidR="006E39D7" w:rsidRDefault="006E39D7">
      <w:pPr>
        <w:jc w:val="both"/>
      </w:pPr>
    </w:p>
    <w:p w:rsidR="006E39D7" w:rsidRDefault="007E6BD6">
      <w:pPr>
        <w:numPr>
          <w:ilvl w:val="0"/>
          <w:numId w:val="1"/>
        </w:numPr>
        <w:contextualSpacing/>
        <w:jc w:val="both"/>
        <w:rPr>
          <w:b/>
          <w:sz w:val="24"/>
          <w:szCs w:val="24"/>
        </w:rPr>
      </w:pPr>
      <w:r>
        <w:rPr>
          <w:b/>
          <w:sz w:val="24"/>
          <w:szCs w:val="24"/>
        </w:rPr>
        <w:t>Test Rules</w:t>
      </w:r>
    </w:p>
    <w:p w:rsidR="006E39D7" w:rsidRDefault="006E39D7">
      <w:pPr>
        <w:jc w:val="both"/>
      </w:pPr>
    </w:p>
    <w:p w:rsidR="006E39D7" w:rsidRDefault="007E6BD6">
      <w:pPr>
        <w:ind w:left="720"/>
        <w:jc w:val="both"/>
      </w:pPr>
      <w:r>
        <w:t xml:space="preserve">This is a part of the rule builder to test its working in a local set up environment. This tab displays all the Comorbidities for which rules are created thus far. Selecting a comorbidity displays the lab dictionary values on the right and allows the user </w:t>
      </w:r>
      <w:r>
        <w:t xml:space="preserve">to provide their corresponding values as input. It then invokes the rule.   </w:t>
      </w:r>
    </w:p>
    <w:p w:rsidR="006E39D7" w:rsidRDefault="006E39D7">
      <w:pPr>
        <w:ind w:left="720"/>
        <w:jc w:val="both"/>
      </w:pPr>
    </w:p>
    <w:p w:rsidR="006E39D7" w:rsidRDefault="007E6BD6">
      <w:pPr>
        <w:ind w:firstLine="720"/>
        <w:jc w:val="both"/>
      </w:pPr>
      <w:r>
        <w:rPr>
          <w:noProof/>
        </w:rPr>
        <w:drawing>
          <wp:inline distT="114300" distB="114300" distL="114300" distR="114300">
            <wp:extent cx="5943600" cy="26162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2616200"/>
                    </a:xfrm>
                    <a:prstGeom prst="rect">
                      <a:avLst/>
                    </a:prstGeom>
                    <a:ln/>
                  </pic:spPr>
                </pic:pic>
              </a:graphicData>
            </a:graphic>
          </wp:inline>
        </w:drawing>
      </w:r>
    </w:p>
    <w:p w:rsidR="006E39D7" w:rsidRDefault="006E39D7">
      <w:pPr>
        <w:jc w:val="both"/>
      </w:pPr>
    </w:p>
    <w:p w:rsidR="006E39D7" w:rsidRDefault="007E6BD6">
      <w:pPr>
        <w:ind w:firstLine="720"/>
        <w:jc w:val="both"/>
      </w:pPr>
      <w:r>
        <w:rPr>
          <w:noProof/>
        </w:rPr>
        <w:lastRenderedPageBreak/>
        <w:drawing>
          <wp:inline distT="114300" distB="114300" distL="114300" distR="114300">
            <wp:extent cx="5943600" cy="26670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667000"/>
                    </a:xfrm>
                    <a:prstGeom prst="rect">
                      <a:avLst/>
                    </a:prstGeom>
                    <a:ln/>
                  </pic:spPr>
                </pic:pic>
              </a:graphicData>
            </a:graphic>
          </wp:inline>
        </w:drawing>
      </w:r>
    </w:p>
    <w:p w:rsidR="006E39D7" w:rsidRDefault="006E39D7">
      <w:pPr>
        <w:jc w:val="both"/>
      </w:pPr>
    </w:p>
    <w:p w:rsidR="006E39D7" w:rsidRDefault="007E6BD6">
      <w:pPr>
        <w:ind w:firstLine="720"/>
        <w:jc w:val="both"/>
      </w:pPr>
      <w:r>
        <w:rPr>
          <w:noProof/>
        </w:rPr>
        <w:drawing>
          <wp:inline distT="114300" distB="114300" distL="114300" distR="114300">
            <wp:extent cx="5943600" cy="26543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654300"/>
                    </a:xfrm>
                    <a:prstGeom prst="rect">
                      <a:avLst/>
                    </a:prstGeom>
                    <a:ln/>
                  </pic:spPr>
                </pic:pic>
              </a:graphicData>
            </a:graphic>
          </wp:inline>
        </w:drawing>
      </w:r>
    </w:p>
    <w:p w:rsidR="006E39D7" w:rsidRDefault="006E39D7">
      <w:pPr>
        <w:jc w:val="both"/>
      </w:pPr>
    </w:p>
    <w:p w:rsidR="006E39D7" w:rsidRDefault="007E6BD6">
      <w:pPr>
        <w:ind w:left="720"/>
        <w:jc w:val="both"/>
      </w:pPr>
      <w:r>
        <w:t xml:space="preserve">As seen from the above examples, if a comorbidity is detected </w:t>
      </w:r>
      <w:proofErr w:type="gramStart"/>
      <w:r>
        <w:t>on the basis of</w:t>
      </w:r>
      <w:proofErr w:type="gramEnd"/>
      <w:r>
        <w:t xml:space="preserve"> the rule being tested, it is displayed in blue </w:t>
      </w:r>
      <w:proofErr w:type="spellStart"/>
      <w:r>
        <w:t>colour</w:t>
      </w:r>
      <w:proofErr w:type="spellEnd"/>
      <w:r>
        <w:t>. Upon hovering on the comorbidity, the rule and current readings are displayed. If it is not a comorbidity, it is simply dis</w:t>
      </w:r>
      <w:r>
        <w:t xml:space="preserve">played in black </w:t>
      </w:r>
      <w:proofErr w:type="spellStart"/>
      <w:r>
        <w:t>colour</w:t>
      </w:r>
      <w:proofErr w:type="spellEnd"/>
      <w:r>
        <w:t>.</w:t>
      </w:r>
    </w:p>
    <w:p w:rsidR="006E39D7" w:rsidRDefault="007E6BD6">
      <w:pPr>
        <w:ind w:firstLine="720"/>
        <w:jc w:val="both"/>
      </w:pPr>
      <w:proofErr w:type="gramStart"/>
      <w:r>
        <w:t>Thus</w:t>
      </w:r>
      <w:proofErr w:type="gramEnd"/>
      <w:r>
        <w:t xml:space="preserve"> the newly created rules can be tested. </w:t>
      </w:r>
    </w:p>
    <w:p w:rsidR="006E39D7" w:rsidRDefault="006E39D7">
      <w:pPr>
        <w:jc w:val="both"/>
      </w:pPr>
    </w:p>
    <w:p w:rsidR="006E39D7" w:rsidRDefault="006E39D7">
      <w:pPr>
        <w:jc w:val="both"/>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6E39D7" w:rsidRDefault="006E39D7">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6E39D7" w:rsidRDefault="007E6BD6">
      <w:pPr>
        <w:jc w:val="both"/>
        <w:rPr>
          <w:b/>
          <w:sz w:val="28"/>
          <w:szCs w:val="28"/>
          <w:u w:val="single"/>
        </w:rPr>
      </w:pPr>
      <w:r>
        <w:rPr>
          <w:b/>
          <w:sz w:val="28"/>
          <w:szCs w:val="28"/>
          <w:u w:val="single"/>
        </w:rPr>
        <w:t>Implementation Details</w:t>
      </w:r>
    </w:p>
    <w:p w:rsidR="006E39D7" w:rsidRDefault="006E39D7">
      <w:pPr>
        <w:jc w:val="both"/>
        <w:rPr>
          <w:b/>
          <w:sz w:val="28"/>
          <w:szCs w:val="28"/>
          <w:u w:val="single"/>
        </w:rPr>
      </w:pPr>
    </w:p>
    <w:p w:rsidR="006E39D7" w:rsidRDefault="007E6BD6">
      <w:pPr>
        <w:jc w:val="both"/>
        <w:rPr>
          <w:b/>
          <w:sz w:val="28"/>
          <w:szCs w:val="28"/>
          <w:u w:val="single"/>
        </w:rPr>
      </w:pPr>
      <w:r>
        <w:rPr>
          <w:b/>
          <w:sz w:val="28"/>
          <w:szCs w:val="28"/>
          <w:u w:val="single"/>
        </w:rPr>
        <w:t xml:space="preserve">Rule Interpreter </w:t>
      </w:r>
    </w:p>
    <w:p w:rsidR="006E39D7" w:rsidRDefault="006E39D7">
      <w:pPr>
        <w:jc w:val="both"/>
      </w:pPr>
    </w:p>
    <w:p w:rsidR="006E39D7" w:rsidRDefault="007E6BD6">
      <w:pPr>
        <w:jc w:val="both"/>
      </w:pPr>
      <w:r>
        <w:t>The rule interpreter is a complete workflow tool that processes the rules and reports the comorbidities present. A ‘rule’ here is a set of individual or complex comparison based expressions of lab dictionary values with certain threshold values. Comorbidit</w:t>
      </w:r>
      <w:r>
        <w:t xml:space="preserve">ies can be diagnosed based on the result of the evaluations </w:t>
      </w:r>
      <w:proofErr w:type="gramStart"/>
      <w:r>
        <w:t>of  the</w:t>
      </w:r>
      <w:proofErr w:type="gramEnd"/>
      <w:r>
        <w:t xml:space="preserve"> rules. This section encompasses all the functionality related to interpretation and evaluation of comorbidities rules. </w:t>
      </w:r>
      <w:proofErr w:type="gramStart"/>
      <w:r>
        <w:t xml:space="preserve">The design of the interpreter has been influenced by Douglas </w:t>
      </w:r>
      <w:proofErr w:type="spellStart"/>
      <w:r>
        <w:t>Crockfor</w:t>
      </w:r>
      <w:r>
        <w:t>d’s</w:t>
      </w:r>
      <w:proofErr w:type="spellEnd"/>
      <w:r>
        <w:t xml:space="preserve"> Top Down Operator Precedence</w:t>
      </w:r>
      <w:proofErr w:type="gramEnd"/>
      <w:r>
        <w:t>.</w:t>
      </w:r>
    </w:p>
    <w:p w:rsidR="006E39D7" w:rsidRDefault="006E39D7">
      <w:pPr>
        <w:jc w:val="both"/>
      </w:pPr>
    </w:p>
    <w:p w:rsidR="006E39D7" w:rsidRDefault="006E39D7">
      <w:pPr>
        <w:jc w:val="both"/>
      </w:pPr>
    </w:p>
    <w:p w:rsidR="006E39D7" w:rsidRDefault="007E6BD6">
      <w:pPr>
        <w:numPr>
          <w:ilvl w:val="0"/>
          <w:numId w:val="5"/>
        </w:numPr>
        <w:contextualSpacing/>
        <w:jc w:val="both"/>
        <w:rPr>
          <w:b/>
          <w:sz w:val="24"/>
          <w:szCs w:val="24"/>
        </w:rPr>
      </w:pPr>
      <w:r>
        <w:rPr>
          <w:b/>
          <w:sz w:val="24"/>
          <w:szCs w:val="24"/>
        </w:rPr>
        <w:t xml:space="preserve">Interpreter: rule.interpreter.interpreter.js </w:t>
      </w:r>
    </w:p>
    <w:p w:rsidR="006E39D7" w:rsidRDefault="006E39D7">
      <w:pPr>
        <w:jc w:val="both"/>
        <w:rPr>
          <w:b/>
          <w:sz w:val="24"/>
          <w:szCs w:val="24"/>
        </w:rPr>
      </w:pPr>
    </w:p>
    <w:p w:rsidR="006E39D7" w:rsidRDefault="007E6BD6">
      <w:pPr>
        <w:ind w:left="720"/>
        <w:jc w:val="both"/>
      </w:pPr>
      <w:r>
        <w:t xml:space="preserve">Processes all the defined rules and invokes </w:t>
      </w:r>
      <w:proofErr w:type="spellStart"/>
      <w:r>
        <w:t>lexer</w:t>
      </w:r>
      <w:proofErr w:type="spellEnd"/>
      <w:r>
        <w:t xml:space="preserve">, parser, </w:t>
      </w:r>
      <w:proofErr w:type="gramStart"/>
      <w:r>
        <w:t>evaluator</w:t>
      </w:r>
      <w:proofErr w:type="gramEnd"/>
      <w:r>
        <w:t xml:space="preserve"> and related functions. The functionality is mainly provided by the following </w:t>
      </w:r>
      <w:proofErr w:type="gramStart"/>
      <w:r>
        <w:t>functions:-</w:t>
      </w:r>
      <w:proofErr w:type="gramEnd"/>
      <w:r>
        <w:t xml:space="preserve"> </w:t>
      </w:r>
    </w:p>
    <w:p w:rsidR="006E39D7" w:rsidRDefault="006E39D7">
      <w:pPr>
        <w:jc w:val="both"/>
      </w:pPr>
    </w:p>
    <w:p w:rsidR="006E39D7" w:rsidRDefault="007E6BD6">
      <w:pPr>
        <w:ind w:left="720"/>
        <w:jc w:val="both"/>
      </w:pPr>
      <w:r>
        <w:rPr>
          <w:rFonts w:ascii="Arial Unicode MS" w:eastAsia="Arial Unicode MS" w:hAnsi="Arial Unicode MS" w:cs="Arial Unicode MS"/>
        </w:rPr>
        <w:t xml:space="preserve"> ➔ </w:t>
      </w:r>
      <w:proofErr w:type="spellStart"/>
      <w:proofErr w:type="gramStart"/>
      <w:r>
        <w:rPr>
          <w:rFonts w:ascii="Arial Unicode MS" w:eastAsia="Arial Unicode MS" w:hAnsi="Arial Unicode MS" w:cs="Arial Unicode MS"/>
        </w:rPr>
        <w:t>processRul</w:t>
      </w:r>
      <w:r>
        <w:rPr>
          <w:rFonts w:ascii="Arial Unicode MS" w:eastAsia="Arial Unicode MS" w:hAnsi="Arial Unicode MS" w:cs="Arial Unicode MS"/>
        </w:rPr>
        <w:t>esJson</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​Processes all the defined rules and invokes the </w:t>
      </w:r>
      <w:proofErr w:type="spellStart"/>
      <w:r>
        <w:rPr>
          <w:rFonts w:ascii="Arial Unicode MS" w:eastAsia="Arial Unicode MS" w:hAnsi="Arial Unicode MS" w:cs="Arial Unicode MS"/>
        </w:rPr>
        <w:t>parseRule</w:t>
      </w:r>
      <w:proofErr w:type="spellEnd"/>
      <w:r>
        <w:rPr>
          <w:rFonts w:ascii="Arial Unicode MS" w:eastAsia="Arial Unicode MS" w:hAnsi="Arial Unicode MS" w:cs="Arial Unicode MS"/>
        </w:rPr>
        <w:t>() function. It takes as its input - ​</w:t>
      </w:r>
      <w:proofErr w:type="spellStart"/>
      <w:proofErr w:type="gramStart"/>
      <w:r>
        <w:rPr>
          <w:rFonts w:ascii="Arial Unicode MS" w:eastAsia="Arial Unicode MS" w:hAnsi="Arial Unicode MS" w:cs="Arial Unicode MS"/>
        </w:rPr>
        <w:t>rule.JSON</w:t>
      </w:r>
      <w:proofErr w:type="spellEnd"/>
      <w:proofErr w:type="gramEnd"/>
      <w:r>
        <w:rPr>
          <w:rFonts w:ascii="Arial Unicode MS" w:eastAsia="Arial Unicode MS" w:hAnsi="Arial Unicode MS" w:cs="Arial Unicode MS"/>
        </w:rPr>
        <w:t>, which is an array of all the rules in JSON (</w:t>
      </w:r>
      <w:proofErr w:type="spellStart"/>
      <w:r>
        <w:rPr>
          <w:rFonts w:ascii="Arial Unicode MS" w:eastAsia="Arial Unicode MS" w:hAnsi="Arial Unicode MS" w:cs="Arial Unicode MS"/>
        </w:rPr>
        <w:t>key,value</w:t>
      </w:r>
      <w:proofErr w:type="spellEnd"/>
      <w:r>
        <w:rPr>
          <w:rFonts w:ascii="Arial Unicode MS" w:eastAsia="Arial Unicode MS" w:hAnsi="Arial Unicode MS" w:cs="Arial Unicode MS"/>
        </w:rPr>
        <w:t>) format where the key is the name of the comorbidity. The corresponding value is de</w:t>
      </w:r>
      <w:r>
        <w:rPr>
          <w:rFonts w:ascii="Arial Unicode MS" w:eastAsia="Arial Unicode MS" w:hAnsi="Arial Unicode MS" w:cs="Arial Unicode MS"/>
        </w:rPr>
        <w:t xml:space="preserve">pendent on whether the comorbidity contains any subcategories:  </w:t>
      </w:r>
    </w:p>
    <w:p w:rsidR="006E39D7" w:rsidRDefault="006E39D7">
      <w:pPr>
        <w:jc w:val="both"/>
      </w:pPr>
    </w:p>
    <w:p w:rsidR="006E39D7" w:rsidRDefault="007E6BD6">
      <w:pPr>
        <w:numPr>
          <w:ilvl w:val="0"/>
          <w:numId w:val="3"/>
        </w:numPr>
        <w:ind w:left="1440"/>
        <w:contextualSpacing/>
        <w:jc w:val="both"/>
      </w:pPr>
      <w:r>
        <w:t xml:space="preserve">If the comorbidity does not contain subcategories, then the value for the key is the rule defined for that comorbidity and </w:t>
      </w:r>
      <w:proofErr w:type="spellStart"/>
      <w:proofErr w:type="gramStart"/>
      <w:r>
        <w:t>parseRule</w:t>
      </w:r>
      <w:proofErr w:type="spellEnd"/>
      <w:r>
        <w:t>(</w:t>
      </w:r>
      <w:proofErr w:type="gramEnd"/>
      <w:r>
        <w:t>) is called on that rule. The result gets stored in the '</w:t>
      </w:r>
      <w:r>
        <w:t xml:space="preserve">result' variable. The​result variable is another JSON object with the key as the comorbidity name and the value as True or False depending upon the result of </w:t>
      </w:r>
      <w:proofErr w:type="spellStart"/>
      <w:proofErr w:type="gramStart"/>
      <w:r>
        <w:t>parseRule</w:t>
      </w:r>
      <w:proofErr w:type="spellEnd"/>
      <w:r>
        <w:t>(</w:t>
      </w:r>
      <w:proofErr w:type="gramEnd"/>
      <w:r>
        <w:t xml:space="preserve">). </w:t>
      </w:r>
    </w:p>
    <w:p w:rsidR="006E39D7" w:rsidRDefault="006E39D7">
      <w:pPr>
        <w:ind w:left="720"/>
        <w:jc w:val="both"/>
      </w:pPr>
    </w:p>
    <w:p w:rsidR="006E39D7" w:rsidRDefault="007E6BD6">
      <w:pPr>
        <w:numPr>
          <w:ilvl w:val="0"/>
          <w:numId w:val="3"/>
        </w:numPr>
        <w:ind w:left="1440"/>
        <w:contextualSpacing/>
        <w:jc w:val="both"/>
      </w:pPr>
      <w:r>
        <w:t xml:space="preserve"> If the comorbidity contains subcategories, then the value is an array of JSON obje</w:t>
      </w:r>
      <w:r>
        <w:t xml:space="preserve">cts. These nested JSON objects have the subcategory of the comorbidities as the key and the corresponding rules as the values. The function iterates over each subcategory and </w:t>
      </w:r>
      <w:proofErr w:type="spellStart"/>
      <w:proofErr w:type="gramStart"/>
      <w:r>
        <w:t>parseRule</w:t>
      </w:r>
      <w:proofErr w:type="spellEnd"/>
      <w:r>
        <w:t>(</w:t>
      </w:r>
      <w:proofErr w:type="gramEnd"/>
      <w:r>
        <w:t xml:space="preserve">) is invoked for each sub-category’s rule. The result of the </w:t>
      </w:r>
      <w:proofErr w:type="spellStart"/>
      <w:proofErr w:type="gramStart"/>
      <w:r>
        <w:t>parseRule</w:t>
      </w:r>
      <w:proofErr w:type="spellEnd"/>
      <w:r>
        <w:t>(</w:t>
      </w:r>
      <w:proofErr w:type="gramEnd"/>
      <w:r>
        <w:t xml:space="preserve">) is stored in the result variable with the primary key as the comorbidity name and the secondary key as the subcategory name. The value here is True or False depending on whether the subcategory of the comorbidity is present or not. </w:t>
      </w:r>
    </w:p>
    <w:p w:rsidR="006E39D7" w:rsidRDefault="006E39D7">
      <w:pPr>
        <w:jc w:val="both"/>
      </w:pPr>
    </w:p>
    <w:p w:rsidR="006E39D7" w:rsidRDefault="007E6BD6">
      <w:pPr>
        <w:ind w:left="720"/>
        <w:jc w:val="both"/>
      </w:pPr>
      <w:r>
        <w:t xml:space="preserve"> </w:t>
      </w:r>
      <w:r>
        <w:rPr>
          <w:rFonts w:ascii="Arial Unicode MS" w:eastAsia="Arial Unicode MS" w:hAnsi="Arial Unicode MS" w:cs="Arial Unicode MS"/>
        </w:rPr>
        <w:t>➔</w:t>
      </w:r>
      <w:r>
        <w:rPr>
          <w:rFonts w:ascii="Arial Unicode MS" w:eastAsia="Arial Unicode MS" w:hAnsi="Arial Unicode MS" w:cs="Arial Unicode MS"/>
        </w:rPr>
        <w:t xml:space="preserve"> </w:t>
      </w:r>
      <w:proofErr w:type="spellStart"/>
      <w:proofErr w:type="gramStart"/>
      <w:r>
        <w:rPr>
          <w:rFonts w:ascii="Arial Unicode MS" w:eastAsia="Arial Unicode MS" w:hAnsi="Arial Unicode MS" w:cs="Arial Unicode MS"/>
        </w:rPr>
        <w:t>parseRule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​I</w:t>
      </w:r>
      <w:r>
        <w:rPr>
          <w:rFonts w:ascii="Arial Unicode MS" w:eastAsia="Arial Unicode MS" w:hAnsi="Arial Unicode MS" w:cs="Arial Unicode MS"/>
        </w:rPr>
        <w:t xml:space="preserve">nvokes the </w:t>
      </w:r>
      <w:proofErr w:type="spellStart"/>
      <w:r>
        <w:rPr>
          <w:rFonts w:ascii="Arial Unicode MS" w:eastAsia="Arial Unicode MS" w:hAnsi="Arial Unicode MS" w:cs="Arial Unicode MS"/>
        </w:rPr>
        <w:t>lexer</w:t>
      </w:r>
      <w:proofErr w:type="spellEnd"/>
      <w:r>
        <w:rPr>
          <w:rFonts w:ascii="Arial Unicode MS" w:eastAsia="Arial Unicode MS" w:hAnsi="Arial Unicode MS" w:cs="Arial Unicode MS"/>
        </w:rPr>
        <w:t xml:space="preserve">, parser and evaluator related functionality on the rule being evaluated. The </w:t>
      </w:r>
      <w:proofErr w:type="spellStart"/>
      <w:r>
        <w:rPr>
          <w:rFonts w:ascii="Arial Unicode MS" w:eastAsia="Arial Unicode MS" w:hAnsi="Arial Unicode MS" w:cs="Arial Unicode MS"/>
        </w:rPr>
        <w:t>parseRule</w:t>
      </w:r>
      <w:proofErr w:type="spellEnd"/>
      <w:r>
        <w:rPr>
          <w:rFonts w:ascii="Arial Unicode MS" w:eastAsia="Arial Unicode MS" w:hAnsi="Arial Unicode MS" w:cs="Arial Unicode MS"/>
        </w:rPr>
        <w:t xml:space="preserve"> function takes as input a rule, the​ variables containing the values of all the lab dictionary parameters and ​processed Result, which contains the rule</w:t>
      </w:r>
      <w:r>
        <w:rPr>
          <w:rFonts w:ascii="Arial Unicode MS" w:eastAsia="Arial Unicode MS" w:hAnsi="Arial Unicode MS" w:cs="Arial Unicode MS"/>
        </w:rPr>
        <w:t xml:space="preserve">s for previously defined comorbidities. The function calls the </w:t>
      </w:r>
      <w:proofErr w:type="spellStart"/>
      <w:r>
        <w:rPr>
          <w:rFonts w:ascii="Arial Unicode MS" w:eastAsia="Arial Unicode MS" w:hAnsi="Arial Unicode MS" w:cs="Arial Unicode MS"/>
        </w:rPr>
        <w:t>lexer</w:t>
      </w:r>
      <w:proofErr w:type="spellEnd"/>
      <w:r>
        <w:rPr>
          <w:rFonts w:ascii="Arial Unicode MS" w:eastAsia="Arial Unicode MS" w:hAnsi="Arial Unicode MS" w:cs="Arial Unicode MS"/>
        </w:rPr>
        <w:t xml:space="preserve"> with the rule as the input and extract tokens from the rule. It then creates an Abstract Syntax Tree (AST) by passing the tokens as input to the </w:t>
      </w:r>
      <w:proofErr w:type="gramStart"/>
      <w:r>
        <w:rPr>
          <w:rFonts w:ascii="Arial Unicode MS" w:eastAsia="Arial Unicode MS" w:hAnsi="Arial Unicode MS" w:cs="Arial Unicode MS"/>
        </w:rPr>
        <w:t>parse(</w:t>
      </w:r>
      <w:proofErr w:type="gramEnd"/>
      <w:r>
        <w:rPr>
          <w:rFonts w:ascii="Arial Unicode MS" w:eastAsia="Arial Unicode MS" w:hAnsi="Arial Unicode MS" w:cs="Arial Unicode MS"/>
        </w:rPr>
        <w:t>) function. The AST is then passed o</w:t>
      </w:r>
      <w:r>
        <w:rPr>
          <w:rFonts w:ascii="Arial Unicode MS" w:eastAsia="Arial Unicode MS" w:hAnsi="Arial Unicode MS" w:cs="Arial Unicode MS"/>
        </w:rPr>
        <w:t xml:space="preserve">n as input, along with ​variables and​ processed Result to the </w:t>
      </w:r>
      <w:proofErr w:type="gramStart"/>
      <w:r>
        <w:rPr>
          <w:rFonts w:ascii="Arial Unicode MS" w:eastAsia="Arial Unicode MS" w:hAnsi="Arial Unicode MS" w:cs="Arial Unicode MS"/>
        </w:rPr>
        <w:t>evaluate(</w:t>
      </w:r>
      <w:proofErr w:type="gramEnd"/>
      <w:r>
        <w:rPr>
          <w:rFonts w:ascii="Arial Unicode MS" w:eastAsia="Arial Unicode MS" w:hAnsi="Arial Unicode MS" w:cs="Arial Unicode MS"/>
        </w:rPr>
        <w:t>) function, which analyzes and evaluates the conditions in the rule. It returns as the output - True or False depending on whether comorbidity was evaluated as being present or not res</w:t>
      </w:r>
      <w:r>
        <w:rPr>
          <w:rFonts w:ascii="Arial Unicode MS" w:eastAsia="Arial Unicode MS" w:hAnsi="Arial Unicode MS" w:cs="Arial Unicode MS"/>
        </w:rPr>
        <w:t xml:space="preserve">pectively. </w:t>
      </w:r>
    </w:p>
    <w:p w:rsidR="006E39D7" w:rsidRDefault="006E39D7">
      <w:pPr>
        <w:jc w:val="both"/>
      </w:pPr>
    </w:p>
    <w:p w:rsidR="006E39D7" w:rsidRDefault="007E6BD6">
      <w:pPr>
        <w:numPr>
          <w:ilvl w:val="0"/>
          <w:numId w:val="5"/>
        </w:numPr>
        <w:contextualSpacing/>
        <w:jc w:val="both"/>
        <w:rPr>
          <w:b/>
          <w:sz w:val="24"/>
          <w:szCs w:val="24"/>
        </w:rPr>
      </w:pPr>
      <w:proofErr w:type="spellStart"/>
      <w:r>
        <w:rPr>
          <w:b/>
          <w:sz w:val="24"/>
          <w:szCs w:val="24"/>
        </w:rPr>
        <w:lastRenderedPageBreak/>
        <w:t>Lexer</w:t>
      </w:r>
      <w:proofErr w:type="spellEnd"/>
      <w:r>
        <w:rPr>
          <w:b/>
          <w:sz w:val="24"/>
          <w:szCs w:val="24"/>
        </w:rPr>
        <w:t xml:space="preserve">: rule.interpreter.lexer.js </w:t>
      </w:r>
    </w:p>
    <w:p w:rsidR="006E39D7" w:rsidRDefault="006E39D7">
      <w:pPr>
        <w:jc w:val="both"/>
        <w:rPr>
          <w:b/>
          <w:sz w:val="24"/>
          <w:szCs w:val="24"/>
        </w:rPr>
      </w:pPr>
    </w:p>
    <w:p w:rsidR="006E39D7" w:rsidRDefault="007E6BD6">
      <w:pPr>
        <w:ind w:left="720"/>
        <w:jc w:val="both"/>
      </w:pPr>
      <w:r>
        <w:t xml:space="preserve">The </w:t>
      </w:r>
      <w:proofErr w:type="spellStart"/>
      <w:r>
        <w:t>lexer</w:t>
      </w:r>
      <w:proofErr w:type="spellEnd"/>
      <w:r>
        <w:t xml:space="preserve"> splits the incoming rules into tokens for further processing. The main             functionality can be found in the following function/</w:t>
      </w:r>
      <w:proofErr w:type="gramStart"/>
      <w:r>
        <w:t>s:-</w:t>
      </w:r>
      <w:proofErr w:type="gramEnd"/>
      <w:r>
        <w:t xml:space="preserve"> </w:t>
      </w:r>
    </w:p>
    <w:p w:rsidR="006E39D7" w:rsidRDefault="006E39D7">
      <w:pPr>
        <w:jc w:val="both"/>
      </w:pPr>
    </w:p>
    <w:p w:rsidR="006E39D7" w:rsidRDefault="007E6BD6">
      <w:pPr>
        <w:ind w:left="720"/>
        <w:jc w:val="both"/>
      </w:pPr>
      <w:r>
        <w:rPr>
          <w:rFonts w:ascii="Arial Unicode MS" w:eastAsia="Arial Unicode MS" w:hAnsi="Arial Unicode MS" w:cs="Arial Unicode MS"/>
        </w:rPr>
        <w:t xml:space="preserve"> ➔ </w:t>
      </w:r>
      <w:proofErr w:type="spellStart"/>
      <w:proofErr w:type="gramStart"/>
      <w:r>
        <w:rPr>
          <w:rFonts w:ascii="Arial Unicode MS" w:eastAsia="Arial Unicode MS" w:hAnsi="Arial Unicode MS" w:cs="Arial Unicode MS"/>
        </w:rPr>
        <w:t>lexer</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​Generate tokens from the rule. This function initially declares all the tokens that the rule could possibly get divided into. The tokens are defined using Regular Expressions to standardize the format of each token. The incoming rule is spl</w:t>
      </w:r>
      <w:r>
        <w:rPr>
          <w:rFonts w:ascii="Arial Unicode MS" w:eastAsia="Arial Unicode MS" w:hAnsi="Arial Unicode MS" w:cs="Arial Unicode MS"/>
        </w:rPr>
        <w:t xml:space="preserve">it based on the'\s' </w:t>
      </w:r>
      <w:proofErr w:type="gramStart"/>
      <w:r>
        <w:rPr>
          <w:rFonts w:ascii="Arial Unicode MS" w:eastAsia="Arial Unicode MS" w:hAnsi="Arial Unicode MS" w:cs="Arial Unicode MS"/>
        </w:rPr>
        <w:t>(,</w:t>
      </w:r>
      <w:proofErr w:type="spellStart"/>
      <w:r>
        <w:rPr>
          <w:rFonts w:ascii="Arial Unicode MS" w:eastAsia="Arial Unicode MS" w:hAnsi="Arial Unicode MS" w:cs="Arial Unicode MS"/>
        </w:rPr>
        <w:t>i.e.</w:t>
      </w:r>
      <w:proofErr w:type="gramEnd"/>
      <w:r>
        <w:rPr>
          <w:rFonts w:ascii="Arial Unicode MS" w:eastAsia="Arial Unicode MS" w:hAnsi="Arial Unicode MS" w:cs="Arial Unicode MS"/>
        </w:rPr>
        <w:t>,space</w:t>
      </w:r>
      <w:proofErr w:type="spellEnd"/>
      <w:r>
        <w:rPr>
          <w:rFonts w:ascii="Arial Unicode MS" w:eastAsia="Arial Unicode MS" w:hAnsi="Arial Unicode MS" w:cs="Arial Unicode MS"/>
        </w:rPr>
        <w:t xml:space="preserve"> character) to get all the tokens. It defines several utility functions to classify the token type as number or identifier, rule etc. All the tokens generated by splitting the rule are then iterated over and passed to the cl</w:t>
      </w:r>
      <w:r>
        <w:rPr>
          <w:rFonts w:ascii="Arial Unicode MS" w:eastAsia="Arial Unicode MS" w:hAnsi="Arial Unicode MS" w:cs="Arial Unicode MS"/>
        </w:rPr>
        <w:t xml:space="preserve">assifying functions to create a list called ​tokens, where each element is a JSON object of key - type of token, and value - the token itself. The </w:t>
      </w:r>
      <w:proofErr w:type="spellStart"/>
      <w:r>
        <w:rPr>
          <w:rFonts w:ascii="Arial Unicode MS" w:eastAsia="Arial Unicode MS" w:hAnsi="Arial Unicode MS" w:cs="Arial Unicode MS"/>
        </w:rPr>
        <w:t>lexer</w:t>
      </w:r>
      <w:proofErr w:type="spellEnd"/>
      <w:r>
        <w:rPr>
          <w:rFonts w:ascii="Arial Unicode MS" w:eastAsia="Arial Unicode MS" w:hAnsi="Arial Unicode MS" w:cs="Arial Unicode MS"/>
        </w:rPr>
        <w:t xml:space="preserve"> also adds appropriate tokens for the any/or conditions. The list is returned to the calling function (</w:t>
      </w:r>
      <w:proofErr w:type="spellStart"/>
      <w:proofErr w:type="gramStart"/>
      <w:r>
        <w:rPr>
          <w:rFonts w:ascii="Arial Unicode MS" w:eastAsia="Arial Unicode MS" w:hAnsi="Arial Unicode MS" w:cs="Arial Unicode MS"/>
        </w:rPr>
        <w:t>p</w:t>
      </w:r>
      <w:r>
        <w:rPr>
          <w:rFonts w:ascii="Arial Unicode MS" w:eastAsia="Arial Unicode MS" w:hAnsi="Arial Unicode MS" w:cs="Arial Unicode MS"/>
        </w:rPr>
        <w:t>arseRule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in our case) for further processing.  </w:t>
      </w:r>
    </w:p>
    <w:p w:rsidR="006E39D7" w:rsidRDefault="007E6BD6">
      <w:pPr>
        <w:jc w:val="both"/>
      </w:pPr>
      <w:r>
        <w:t xml:space="preserve"> </w:t>
      </w:r>
    </w:p>
    <w:p w:rsidR="006E39D7" w:rsidRDefault="007E6BD6">
      <w:pPr>
        <w:numPr>
          <w:ilvl w:val="0"/>
          <w:numId w:val="5"/>
        </w:numPr>
        <w:contextualSpacing/>
        <w:jc w:val="both"/>
        <w:rPr>
          <w:b/>
          <w:sz w:val="24"/>
          <w:szCs w:val="24"/>
        </w:rPr>
      </w:pPr>
      <w:r>
        <w:rPr>
          <w:b/>
          <w:sz w:val="24"/>
          <w:szCs w:val="24"/>
        </w:rPr>
        <w:t xml:space="preserve">Parser: rule.interpreter.parser.js </w:t>
      </w:r>
    </w:p>
    <w:p w:rsidR="006E39D7" w:rsidRDefault="006E39D7">
      <w:pPr>
        <w:jc w:val="both"/>
        <w:rPr>
          <w:b/>
          <w:sz w:val="24"/>
          <w:szCs w:val="24"/>
          <w:u w:val="single"/>
        </w:rPr>
      </w:pPr>
    </w:p>
    <w:p w:rsidR="006E39D7" w:rsidRDefault="007E6BD6">
      <w:pPr>
        <w:ind w:left="720"/>
        <w:jc w:val="both"/>
      </w:pPr>
      <w:r>
        <w:t xml:space="preserve">Generate the Abstract Syntax Tree (AST) from the tokens for evaluation and            interpretation. The main functionality is as </w:t>
      </w:r>
      <w:proofErr w:type="gramStart"/>
      <w:r>
        <w:t>follows:-</w:t>
      </w:r>
      <w:proofErr w:type="gramEnd"/>
      <w:r>
        <w:t xml:space="preserve"> </w:t>
      </w:r>
    </w:p>
    <w:p w:rsidR="006E39D7" w:rsidRDefault="006E39D7">
      <w:pPr>
        <w:jc w:val="both"/>
      </w:pPr>
    </w:p>
    <w:p w:rsidR="006E39D7" w:rsidRDefault="007E6BD6">
      <w:pPr>
        <w:ind w:left="720"/>
        <w:jc w:val="both"/>
      </w:pPr>
      <w:r>
        <w:rPr>
          <w:rFonts w:ascii="Arial Unicode MS" w:eastAsia="Arial Unicode MS" w:hAnsi="Arial Unicode MS" w:cs="Arial Unicode MS"/>
        </w:rPr>
        <w:t xml:space="preserve"> ➔ </w:t>
      </w:r>
      <w:proofErr w:type="gramStart"/>
      <w:r>
        <w:rPr>
          <w:rFonts w:ascii="Arial Unicode MS" w:eastAsia="Arial Unicode MS" w:hAnsi="Arial Unicode MS" w:cs="Arial Unicode MS"/>
        </w:rPr>
        <w:t>parse(</w:t>
      </w:r>
      <w:proofErr w:type="gramEnd"/>
      <w:r>
        <w:rPr>
          <w:rFonts w:ascii="Arial Unicode MS" w:eastAsia="Arial Unicode MS" w:hAnsi="Arial Unicode MS" w:cs="Arial Unicode MS"/>
        </w:rPr>
        <w:t>)​:- The parse</w:t>
      </w:r>
      <w:r>
        <w:rPr>
          <w:rFonts w:ascii="Arial Unicode MS" w:eastAsia="Arial Unicode MS" w:hAnsi="Arial Unicode MS" w:cs="Arial Unicode MS"/>
        </w:rPr>
        <w:t xml:space="preserve">r() function takes as input the generated tokens from the </w:t>
      </w:r>
      <w:proofErr w:type="spellStart"/>
      <w:r>
        <w:rPr>
          <w:rFonts w:ascii="Arial Unicode MS" w:eastAsia="Arial Unicode MS" w:hAnsi="Arial Unicode MS" w:cs="Arial Unicode MS"/>
        </w:rPr>
        <w:t>lexer</w:t>
      </w:r>
      <w:proofErr w:type="spellEnd"/>
      <w:r>
        <w:rPr>
          <w:rFonts w:ascii="Arial Unicode MS" w:eastAsia="Arial Unicode MS" w:hAnsi="Arial Unicode MS" w:cs="Arial Unicode MS"/>
        </w:rPr>
        <w:t xml:space="preserve"> function call and creates a list of expressions of the format of &lt;Left Hand Side&gt; &lt;Operator&gt; &lt;Right Hand Side&gt;. To note, each of LHS and RHS can be individual expressions. The parser utilizes </w:t>
      </w:r>
      <w:r>
        <w:rPr>
          <w:rFonts w:ascii="Arial Unicode MS" w:eastAsia="Arial Unicode MS" w:hAnsi="Arial Unicode MS" w:cs="Arial Unicode MS"/>
        </w:rPr>
        <w:t>the concepts of Null Denotation (</w:t>
      </w:r>
      <w:proofErr w:type="spellStart"/>
      <w:r>
        <w:rPr>
          <w:rFonts w:ascii="Arial Unicode MS" w:eastAsia="Arial Unicode MS" w:hAnsi="Arial Unicode MS" w:cs="Arial Unicode MS"/>
        </w:rPr>
        <w:t>nud</w:t>
      </w:r>
      <w:proofErr w:type="spellEnd"/>
      <w:r>
        <w:rPr>
          <w:rFonts w:ascii="Arial Unicode MS" w:eastAsia="Arial Unicode MS" w:hAnsi="Arial Unicode MS" w:cs="Arial Unicode MS"/>
        </w:rPr>
        <w:t>), Left Denotation (led) and Left Binding Power(</w:t>
      </w:r>
      <w:proofErr w:type="spellStart"/>
      <w:r>
        <w:rPr>
          <w:rFonts w:ascii="Arial Unicode MS" w:eastAsia="Arial Unicode MS" w:hAnsi="Arial Unicode MS" w:cs="Arial Unicode MS"/>
        </w:rPr>
        <w:t>lbp</w:t>
      </w:r>
      <w:proofErr w:type="spellEnd"/>
      <w:r>
        <w:rPr>
          <w:rFonts w:ascii="Arial Unicode MS" w:eastAsia="Arial Unicode MS" w:hAnsi="Arial Unicode MS" w:cs="Arial Unicode MS"/>
        </w:rPr>
        <w:t xml:space="preserve">). Every operator token gets associated with an </w:t>
      </w:r>
      <w:proofErr w:type="spellStart"/>
      <w:r>
        <w:rPr>
          <w:rFonts w:ascii="Arial Unicode MS" w:eastAsia="Arial Unicode MS" w:hAnsi="Arial Unicode MS" w:cs="Arial Unicode MS"/>
        </w:rPr>
        <w:t>lbp</w:t>
      </w:r>
      <w:proofErr w:type="spellEnd"/>
      <w:r>
        <w:rPr>
          <w:rFonts w:ascii="Arial Unicode MS" w:eastAsia="Arial Unicode MS" w:hAnsi="Arial Unicode MS" w:cs="Arial Unicode MS"/>
        </w:rPr>
        <w:t xml:space="preserve"> attribute based on the preference according to standard arithmetic rules, so that the parsing can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 xml:space="preserve"> and the expr</w:t>
      </w:r>
      <w:r>
        <w:rPr>
          <w:rFonts w:ascii="Arial Unicode MS" w:eastAsia="Arial Unicode MS" w:hAnsi="Arial Unicode MS" w:cs="Arial Unicode MS"/>
        </w:rPr>
        <w:t xml:space="preserve">ession is created as intended by the rule creator. The </w:t>
      </w:r>
      <w:proofErr w:type="spellStart"/>
      <w:r>
        <w:rPr>
          <w:rFonts w:ascii="Arial Unicode MS" w:eastAsia="Arial Unicode MS" w:hAnsi="Arial Unicode MS" w:cs="Arial Unicode MS"/>
        </w:rPr>
        <w:t>nud</w:t>
      </w:r>
      <w:proofErr w:type="spellEnd"/>
      <w:r>
        <w:rPr>
          <w:rFonts w:ascii="Arial Unicode MS" w:eastAsia="Arial Unicode MS" w:hAnsi="Arial Unicode MS" w:cs="Arial Unicode MS"/>
        </w:rPr>
        <w:t xml:space="preserve"> and led are functions associated with the tokens. The </w:t>
      </w:r>
      <w:proofErr w:type="spellStart"/>
      <w:r>
        <w:rPr>
          <w:rFonts w:ascii="Arial Unicode MS" w:eastAsia="Arial Unicode MS" w:hAnsi="Arial Unicode MS" w:cs="Arial Unicode MS"/>
        </w:rPr>
        <w:t>nud</w:t>
      </w:r>
      <w:proofErr w:type="spellEnd"/>
      <w:r>
        <w:rPr>
          <w:rFonts w:ascii="Arial Unicode MS" w:eastAsia="Arial Unicode MS" w:hAnsi="Arial Unicode MS" w:cs="Arial Unicode MS"/>
        </w:rPr>
        <w:t xml:space="preserve"> method gets associated with tokens of type - Number and prefix operators. The led function gets associated with the infix and suffix operat</w:t>
      </w:r>
      <w:r>
        <w:rPr>
          <w:rFonts w:ascii="Arial Unicode MS" w:eastAsia="Arial Unicode MS" w:hAnsi="Arial Unicode MS" w:cs="Arial Unicode MS"/>
        </w:rPr>
        <w:t xml:space="preserve">or tokens. The parser invokes the </w:t>
      </w:r>
      <w:proofErr w:type="spellStart"/>
      <w:r>
        <w:rPr>
          <w:rFonts w:ascii="Arial Unicode MS" w:eastAsia="Arial Unicode MS" w:hAnsi="Arial Unicode MS" w:cs="Arial Unicode MS"/>
        </w:rPr>
        <w:t>nud</w:t>
      </w:r>
      <w:proofErr w:type="spellEnd"/>
      <w:r>
        <w:rPr>
          <w:rFonts w:ascii="Arial Unicode MS" w:eastAsia="Arial Unicode MS" w:hAnsi="Arial Unicode MS" w:cs="Arial Unicode MS"/>
        </w:rPr>
        <w:t xml:space="preserve"> function on the first token. The </w:t>
      </w:r>
      <w:proofErr w:type="spellStart"/>
      <w:r>
        <w:rPr>
          <w:rFonts w:ascii="Arial Unicode MS" w:eastAsia="Arial Unicode MS" w:hAnsi="Arial Unicode MS" w:cs="Arial Unicode MS"/>
        </w:rPr>
        <w:t>lbp</w:t>
      </w:r>
      <w:proofErr w:type="spellEnd"/>
      <w:r>
        <w:rPr>
          <w:rFonts w:ascii="Arial Unicode MS" w:eastAsia="Arial Unicode MS" w:hAnsi="Arial Unicode MS" w:cs="Arial Unicode MS"/>
        </w:rPr>
        <w:t xml:space="preserve"> of the next token is then checked. If it is as at least as large as the given binding power, then the led function for that token gets called. Operator tokens have higher binding po</w:t>
      </w:r>
      <w:r>
        <w:rPr>
          <w:rFonts w:ascii="Arial Unicode MS" w:eastAsia="Arial Unicode MS" w:hAnsi="Arial Unicode MS" w:cs="Arial Unicode MS"/>
        </w:rPr>
        <w:t xml:space="preserve">wer and led methods invoke the parses again to get the result of             subexpressions. These are used with the left value (if it was of type Number) to               compute a final left. The parsing of the expression continues till the end </w:t>
      </w:r>
      <w:proofErr w:type="gramStart"/>
      <w:r>
        <w:rPr>
          <w:rFonts w:ascii="Arial Unicode MS" w:eastAsia="Arial Unicode MS" w:hAnsi="Arial Unicode MS" w:cs="Arial Unicode MS"/>
        </w:rPr>
        <w:t>is  reach</w:t>
      </w:r>
      <w:r>
        <w:rPr>
          <w:rFonts w:ascii="Arial Unicode MS" w:eastAsia="Arial Unicode MS" w:hAnsi="Arial Unicode MS" w:cs="Arial Unicode MS"/>
        </w:rPr>
        <w:t>ed</w:t>
      </w:r>
      <w:proofErr w:type="gramEnd"/>
      <w:r>
        <w:rPr>
          <w:rFonts w:ascii="Arial Unicode MS" w:eastAsia="Arial Unicode MS" w:hAnsi="Arial Unicode MS" w:cs="Arial Unicode MS"/>
        </w:rPr>
        <w:t xml:space="preserve">. The ending of the token list is represented here as the (end) </w:t>
      </w:r>
      <w:proofErr w:type="spellStart"/>
      <w:proofErr w:type="gramStart"/>
      <w:r>
        <w:rPr>
          <w:rFonts w:ascii="Arial Unicode MS" w:eastAsia="Arial Unicode MS" w:hAnsi="Arial Unicode MS" w:cs="Arial Unicode MS"/>
        </w:rPr>
        <w:t>token.The</w:t>
      </w:r>
      <w:proofErr w:type="spellEnd"/>
      <w:proofErr w:type="gramEnd"/>
      <w:r>
        <w:rPr>
          <w:rFonts w:ascii="Arial Unicode MS" w:eastAsia="Arial Unicode MS" w:hAnsi="Arial Unicode MS" w:cs="Arial Unicode MS"/>
        </w:rPr>
        <w:t xml:space="preserve"> parse tree generated in this manner is returned as output.</w:t>
      </w:r>
    </w:p>
    <w:p w:rsidR="006E39D7" w:rsidRDefault="006E39D7">
      <w:pPr>
        <w:jc w:val="both"/>
      </w:pPr>
    </w:p>
    <w:p w:rsidR="006E39D7" w:rsidRDefault="007E6BD6">
      <w:pPr>
        <w:numPr>
          <w:ilvl w:val="0"/>
          <w:numId w:val="5"/>
        </w:numPr>
        <w:contextualSpacing/>
        <w:jc w:val="both"/>
        <w:rPr>
          <w:b/>
          <w:sz w:val="24"/>
          <w:szCs w:val="24"/>
        </w:rPr>
      </w:pPr>
      <w:r>
        <w:rPr>
          <w:b/>
          <w:sz w:val="24"/>
          <w:szCs w:val="24"/>
        </w:rPr>
        <w:t xml:space="preserve">Evaluator: rule.interpreter.evaluator.js </w:t>
      </w:r>
    </w:p>
    <w:p w:rsidR="006E39D7" w:rsidRDefault="006E39D7">
      <w:pPr>
        <w:jc w:val="both"/>
      </w:pPr>
    </w:p>
    <w:p w:rsidR="006E39D7" w:rsidRDefault="007E6BD6">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evaluate(</w:t>
      </w:r>
      <w:proofErr w:type="gramEnd"/>
      <w:r>
        <w:rPr>
          <w:rFonts w:ascii="Arial Unicode MS" w:eastAsia="Arial Unicode MS" w:hAnsi="Arial Unicode MS" w:cs="Arial Unicode MS"/>
        </w:rPr>
        <w:t>)​:- The evaluate function takes the list of expressions generated</w:t>
      </w:r>
      <w:r>
        <w:rPr>
          <w:rFonts w:ascii="Arial Unicode MS" w:eastAsia="Arial Unicode MS" w:hAnsi="Arial Unicode MS" w:cs="Arial Unicode MS"/>
        </w:rPr>
        <w:t xml:space="preserve"> from the parse() function. It iterates over each expression and resolves the operation based on the type of the operator in the expression by using the </w:t>
      </w:r>
      <w:proofErr w:type="spellStart"/>
      <w:proofErr w:type="gramStart"/>
      <w:r>
        <w:rPr>
          <w:rFonts w:ascii="Arial Unicode MS" w:eastAsia="Arial Unicode MS" w:hAnsi="Arial Unicode MS" w:cs="Arial Unicode MS"/>
        </w:rPr>
        <w:t>parseNode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function. </w:t>
      </w:r>
    </w:p>
    <w:p w:rsidR="006E39D7" w:rsidRDefault="006E39D7">
      <w:pPr>
        <w:jc w:val="both"/>
      </w:pPr>
    </w:p>
    <w:p w:rsidR="006E39D7" w:rsidRDefault="007E6BD6">
      <w:pPr>
        <w:ind w:left="720"/>
        <w:jc w:val="both"/>
      </w:pPr>
      <w:r>
        <w:rPr>
          <w:rFonts w:ascii="Arial Unicode MS" w:eastAsia="Arial Unicode MS" w:hAnsi="Arial Unicode MS" w:cs="Arial Unicode MS"/>
        </w:rPr>
        <w:t xml:space="preserve"> ➔ </w:t>
      </w:r>
      <w:proofErr w:type="spellStart"/>
      <w:proofErr w:type="gramStart"/>
      <w:r>
        <w:rPr>
          <w:rFonts w:ascii="Arial Unicode MS" w:eastAsia="Arial Unicode MS" w:hAnsi="Arial Unicode MS" w:cs="Arial Unicode MS"/>
        </w:rPr>
        <w:t>parseNode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The </w:t>
      </w:r>
      <w:proofErr w:type="spellStart"/>
      <w:r>
        <w:rPr>
          <w:rFonts w:ascii="Arial Unicode MS" w:eastAsia="Arial Unicode MS" w:hAnsi="Arial Unicode MS" w:cs="Arial Unicode MS"/>
        </w:rPr>
        <w:t>parseNode</w:t>
      </w:r>
      <w:proofErr w:type="spellEnd"/>
      <w:r>
        <w:rPr>
          <w:rFonts w:ascii="Arial Unicode MS" w:eastAsia="Arial Unicode MS" w:hAnsi="Arial Unicode MS" w:cs="Arial Unicode MS"/>
        </w:rPr>
        <w:t>() function takes in the node as input, and base</w:t>
      </w:r>
      <w:r>
        <w:rPr>
          <w:rFonts w:ascii="Arial Unicode MS" w:eastAsia="Arial Unicode MS" w:hAnsi="Arial Unicode MS" w:cs="Arial Unicode MS"/>
        </w:rPr>
        <w:t xml:space="preserve">d on the node type, evaluates the value of the node. To evaluate an expression, it recursively calls </w:t>
      </w:r>
      <w:proofErr w:type="spellStart"/>
      <w:proofErr w:type="gramStart"/>
      <w:r>
        <w:rPr>
          <w:rFonts w:ascii="Arial Unicode MS" w:eastAsia="Arial Unicode MS" w:hAnsi="Arial Unicode MS" w:cs="Arial Unicode MS"/>
        </w:rPr>
        <w:t>parseNode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function on the left node and the right node to get the respective values. It applies the arithmetic operation on the corresponding values to g</w:t>
      </w:r>
      <w:r>
        <w:rPr>
          <w:rFonts w:ascii="Arial Unicode MS" w:eastAsia="Arial Unicode MS" w:hAnsi="Arial Unicode MS" w:cs="Arial Unicode MS"/>
        </w:rPr>
        <w:t xml:space="preserve">et the output. It should be noted that the left and the right node of an expression can be a complex </w:t>
      </w:r>
      <w:r>
        <w:rPr>
          <w:rFonts w:ascii="Arial Unicode MS" w:eastAsia="Arial Unicode MS" w:hAnsi="Arial Unicode MS" w:cs="Arial Unicode MS"/>
        </w:rPr>
        <w:lastRenderedPageBreak/>
        <w:t xml:space="preserve">expression in itself, but because of the recursive nature of the calls, the </w:t>
      </w:r>
      <w:proofErr w:type="spellStart"/>
      <w:proofErr w:type="gramStart"/>
      <w:r>
        <w:rPr>
          <w:rFonts w:ascii="Arial Unicode MS" w:eastAsia="Arial Unicode MS" w:hAnsi="Arial Unicode MS" w:cs="Arial Unicode MS"/>
        </w:rPr>
        <w:t>parseNode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function is able to successfully evaluate the outcome of the expres</w:t>
      </w:r>
      <w:r>
        <w:rPr>
          <w:rFonts w:ascii="Arial Unicode MS" w:eastAsia="Arial Unicode MS" w:hAnsi="Arial Unicode MS" w:cs="Arial Unicode MS"/>
        </w:rPr>
        <w:t xml:space="preserve">sion. </w:t>
      </w:r>
    </w:p>
    <w:p w:rsidR="006E39D7" w:rsidRDefault="007E6BD6">
      <w:pPr>
        <w:jc w:val="both"/>
      </w:pPr>
      <w:r>
        <w:t xml:space="preserve"> </w:t>
      </w:r>
    </w:p>
    <w:p w:rsidR="006E39D7" w:rsidRDefault="007E6BD6">
      <w:pPr>
        <w:ind w:left="720"/>
        <w:jc w:val="both"/>
      </w:pPr>
      <w:r>
        <w:t xml:space="preserve">Moreover, the </w:t>
      </w:r>
      <w:proofErr w:type="spellStart"/>
      <w:proofErr w:type="gramStart"/>
      <w:r>
        <w:t>parseNode</w:t>
      </w:r>
      <w:proofErr w:type="spellEnd"/>
      <w:r>
        <w:t>(</w:t>
      </w:r>
      <w:proofErr w:type="gramEnd"/>
      <w:r>
        <w:t>) function also takes an input parameter ‘</w:t>
      </w:r>
      <w:proofErr w:type="spellStart"/>
      <w:r>
        <w:t>anyKLevel</w:t>
      </w:r>
      <w:proofErr w:type="spellEnd"/>
      <w:r>
        <w:t>’, which is specific to OR(||) operations. This is to be used in cases where the user specifies ‘any 2/3/4/N of the following conditions are true’ in case of comorbidity ru</w:t>
      </w:r>
      <w:r>
        <w:t>les. The evaluation for this is slightly different and was done by maintaining a count of the number of children expressions that are evaluated as true. Every time a child expression is evaluated to be true, the count is decremented by 1. Finally, the coun</w:t>
      </w:r>
      <w:r>
        <w:t xml:space="preserve">t is compared against 0 and </w:t>
      </w:r>
      <w:proofErr w:type="spellStart"/>
      <w:r>
        <w:t>i</w:t>
      </w:r>
      <w:proofErr w:type="spellEnd"/>
      <w:r>
        <w:t xml:space="preserve"> t the parent expression is True only if the final count is less than or equal to 0.</w:t>
      </w:r>
    </w:p>
    <w:p w:rsidR="006E39D7" w:rsidRDefault="006E39D7">
      <w:pPr>
        <w:ind w:left="720"/>
        <w:jc w:val="both"/>
      </w:pPr>
    </w:p>
    <w:p w:rsidR="006E39D7" w:rsidRDefault="007E6BD6">
      <w:pPr>
        <w:numPr>
          <w:ilvl w:val="0"/>
          <w:numId w:val="5"/>
        </w:numPr>
        <w:contextualSpacing/>
        <w:jc w:val="both"/>
        <w:rPr>
          <w:b/>
          <w:sz w:val="24"/>
          <w:szCs w:val="24"/>
        </w:rPr>
      </w:pPr>
      <w:r>
        <w:rPr>
          <w:b/>
          <w:sz w:val="24"/>
          <w:szCs w:val="24"/>
        </w:rPr>
        <w:t>Display</w:t>
      </w:r>
    </w:p>
    <w:p w:rsidR="006E39D7" w:rsidRDefault="006E39D7">
      <w:pPr>
        <w:jc w:val="both"/>
        <w:rPr>
          <w:b/>
          <w:sz w:val="24"/>
          <w:szCs w:val="24"/>
        </w:rPr>
      </w:pPr>
    </w:p>
    <w:p w:rsidR="006E39D7" w:rsidRDefault="007E6BD6">
      <w:pPr>
        <w:ind w:left="720"/>
        <w:jc w:val="both"/>
      </w:pPr>
      <w:r>
        <w:t>The earlier version of the rule builder just displayed the list of comorbidities highlighting the comorbidities shown by the patient</w:t>
      </w:r>
      <w:r>
        <w:t xml:space="preserve"> in blue font. The new version displays the values and the rule by which the comorbidity was determined when the user hovers over the comorbidity. When the rules are </w:t>
      </w:r>
      <w:proofErr w:type="gramStart"/>
      <w:r>
        <w:t>processed</w:t>
      </w:r>
      <w:proofErr w:type="gramEnd"/>
      <w:r>
        <w:t xml:space="preserve"> and the patient is diagnosed for comorbidities, in the return value along with t</w:t>
      </w:r>
      <w:r>
        <w:t xml:space="preserve">he main category and subcategory of comorbidities detected the rule is also returned. Later, the rule is </w:t>
      </w:r>
      <w:proofErr w:type="gramStart"/>
      <w:r>
        <w:t>parsed</w:t>
      </w:r>
      <w:proofErr w:type="gramEnd"/>
      <w:r>
        <w:t xml:space="preserve"> and the lab variables are identified thereby displaying the values of the lab variables and the actual rule itself.</w:t>
      </w:r>
    </w:p>
    <w:p w:rsidR="006E39D7" w:rsidRDefault="006E39D7">
      <w:pPr>
        <w:ind w:left="720"/>
        <w:jc w:val="both"/>
        <w:rPr>
          <w:sz w:val="24"/>
          <w:szCs w:val="24"/>
        </w:rPr>
      </w:pPr>
    </w:p>
    <w:p w:rsidR="006E39D7" w:rsidRDefault="007E6BD6">
      <w:pPr>
        <w:ind w:left="720"/>
        <w:jc w:val="both"/>
      </w:pPr>
      <w:r>
        <w:rPr>
          <w:rFonts w:ascii="Arial Unicode MS" w:eastAsia="Arial Unicode MS" w:hAnsi="Arial Unicode MS" w:cs="Arial Unicode MS"/>
        </w:rPr>
        <w:t xml:space="preserve"> ➔ </w:t>
      </w:r>
      <w:proofErr w:type="spellStart"/>
      <w:proofErr w:type="gramStart"/>
      <w:r>
        <w:rPr>
          <w:rFonts w:ascii="Arial Unicode MS" w:eastAsia="Arial Unicode MS" w:hAnsi="Arial Unicode MS" w:cs="Arial Unicode MS"/>
        </w:rPr>
        <w:t>formatRule</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The </w:t>
      </w:r>
      <w:proofErr w:type="spellStart"/>
      <w:r>
        <w:rPr>
          <w:rFonts w:ascii="Arial Unicode MS" w:eastAsia="Arial Unicode MS" w:hAnsi="Arial Unicode MS" w:cs="Arial Unicode MS"/>
        </w:rPr>
        <w:t>formatRule</w:t>
      </w:r>
      <w:proofErr w:type="spellEnd"/>
      <w:r>
        <w:rPr>
          <w:rFonts w:ascii="Arial Unicode MS" w:eastAsia="Arial Unicode MS" w:hAnsi="Arial Unicode MS" w:cs="Arial Unicode MS"/>
        </w:rPr>
        <w:t xml:space="preserve"> function gets called from the </w:t>
      </w:r>
      <w:proofErr w:type="spellStart"/>
      <w:r>
        <w:rPr>
          <w:rFonts w:ascii="Arial Unicode MS" w:eastAsia="Arial Unicode MS" w:hAnsi="Arial Unicode MS" w:cs="Arial Unicode MS"/>
        </w:rPr>
        <w:t>processRule</w:t>
      </w:r>
      <w:proofErr w:type="spellEnd"/>
      <w:r>
        <w:rPr>
          <w:rFonts w:ascii="Arial Unicode MS" w:eastAsia="Arial Unicode MS" w:hAnsi="Arial Unicode MS" w:cs="Arial Unicode MS"/>
        </w:rPr>
        <w:t xml:space="preserve"> function after the </w:t>
      </w:r>
      <w:proofErr w:type="spellStart"/>
      <w:r>
        <w:rPr>
          <w:rFonts w:ascii="Arial Unicode MS" w:eastAsia="Arial Unicode MS" w:hAnsi="Arial Unicode MS" w:cs="Arial Unicode MS"/>
        </w:rPr>
        <w:t>lexer</w:t>
      </w:r>
      <w:proofErr w:type="spellEnd"/>
      <w:r>
        <w:rPr>
          <w:rFonts w:ascii="Arial Unicode MS" w:eastAsia="Arial Unicode MS" w:hAnsi="Arial Unicode MS" w:cs="Arial Unicode MS"/>
        </w:rPr>
        <w:t>, scanner and evaluator have completed their phases and the presence or absence of comorbidity has been detected. The rule is then formatted to identify the</w:t>
      </w:r>
      <w:r>
        <w:rPr>
          <w:rFonts w:ascii="Arial Unicode MS" w:eastAsia="Arial Unicode MS" w:hAnsi="Arial Unicode MS" w:cs="Arial Unicode MS"/>
        </w:rPr>
        <w:t xml:space="preserve"> lab variables used in the rule and the corresponding lab values are appended to the lab variables thereby creating the “Values” section of the display. The generated values part of the display and the actual rule is appended to the return value of the </w:t>
      </w:r>
      <w:proofErr w:type="spellStart"/>
      <w:r>
        <w:rPr>
          <w:rFonts w:ascii="Arial Unicode MS" w:eastAsia="Arial Unicode MS" w:hAnsi="Arial Unicode MS" w:cs="Arial Unicode MS"/>
        </w:rPr>
        <w:t>pro</w:t>
      </w:r>
      <w:r>
        <w:rPr>
          <w:rFonts w:ascii="Arial Unicode MS" w:eastAsia="Arial Unicode MS" w:hAnsi="Arial Unicode MS" w:cs="Arial Unicode MS"/>
        </w:rPr>
        <w:t>cessRules</w:t>
      </w:r>
      <w:proofErr w:type="spellEnd"/>
      <w:r>
        <w:rPr>
          <w:rFonts w:ascii="Arial Unicode MS" w:eastAsia="Arial Unicode MS" w:hAnsi="Arial Unicode MS" w:cs="Arial Unicode MS"/>
        </w:rPr>
        <w:t xml:space="preserve"> function for each comorbidity.</w:t>
      </w:r>
    </w:p>
    <w:p w:rsidR="006E39D7" w:rsidRDefault="006E39D7">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2A6065" w:rsidRDefault="002A6065">
      <w:pPr>
        <w:jc w:val="both"/>
        <w:rPr>
          <w:b/>
          <w:sz w:val="28"/>
          <w:szCs w:val="28"/>
          <w:u w:val="single"/>
        </w:rPr>
      </w:pPr>
    </w:p>
    <w:p w:rsidR="006E39D7" w:rsidRDefault="007E6BD6">
      <w:pPr>
        <w:jc w:val="both"/>
        <w:rPr>
          <w:b/>
          <w:sz w:val="28"/>
          <w:szCs w:val="28"/>
          <w:u w:val="single"/>
        </w:rPr>
      </w:pPr>
      <w:r>
        <w:rPr>
          <w:b/>
          <w:sz w:val="28"/>
          <w:szCs w:val="28"/>
          <w:u w:val="single"/>
        </w:rPr>
        <w:lastRenderedPageBreak/>
        <w:t>Cerner Integration</w:t>
      </w:r>
    </w:p>
    <w:p w:rsidR="006E39D7" w:rsidRDefault="006E39D7">
      <w:pPr>
        <w:jc w:val="both"/>
      </w:pPr>
    </w:p>
    <w:p w:rsidR="006E39D7" w:rsidRDefault="006E39D7">
      <w:pPr>
        <w:jc w:val="both"/>
      </w:pPr>
    </w:p>
    <w:p w:rsidR="006E39D7" w:rsidRDefault="007E6BD6">
      <w:pPr>
        <w:jc w:val="both"/>
      </w:pPr>
      <w:proofErr w:type="gramStart"/>
      <w:r>
        <w:rPr>
          <w:b/>
          <w:sz w:val="24"/>
          <w:szCs w:val="24"/>
        </w:rPr>
        <w:t xml:space="preserve">Comorbidity.js </w:t>
      </w:r>
      <w:r>
        <w:t>:</w:t>
      </w:r>
      <w:proofErr w:type="gramEnd"/>
      <w:r>
        <w:t xml:space="preserve"> This file links the Cerner application to the Rule Builder tool. </w:t>
      </w:r>
    </w:p>
    <w:p w:rsidR="006E39D7" w:rsidRDefault="007E6BD6">
      <w:pPr>
        <w:jc w:val="both"/>
      </w:pPr>
      <w:r>
        <w:t xml:space="preserve"> </w:t>
      </w:r>
    </w:p>
    <w:p w:rsidR="006E39D7" w:rsidRDefault="007E6BD6">
      <w:pPr>
        <w:jc w:val="both"/>
      </w:pPr>
      <w:r>
        <w:t xml:space="preserve">Adding a new rule to the integrated system is described as </w:t>
      </w:r>
      <w:proofErr w:type="gramStart"/>
      <w:r>
        <w:t>follows:-</w:t>
      </w:r>
      <w:proofErr w:type="gramEnd"/>
    </w:p>
    <w:p w:rsidR="006E39D7" w:rsidRDefault="007E6BD6">
      <w:pPr>
        <w:jc w:val="both"/>
      </w:pPr>
      <w:r>
        <w:t xml:space="preserve"> </w:t>
      </w:r>
    </w:p>
    <w:p w:rsidR="006E39D7" w:rsidRDefault="007E6BD6">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The rules are specified in JSON format at the beginning of the file. Care must be taken while writing the rules, any incorrect syntax or extra spaces or missing brackets can render an error. Before testing for any new rule, the rule must be added to this</w:t>
      </w:r>
      <w:r>
        <w:rPr>
          <w:rFonts w:ascii="Arial Unicode MS" w:eastAsia="Arial Unicode MS" w:hAnsi="Arial Unicode MS" w:cs="Arial Unicode MS"/>
        </w:rPr>
        <w:t xml:space="preserve"> JSON variable. </w:t>
      </w:r>
    </w:p>
    <w:p w:rsidR="006E39D7" w:rsidRDefault="006E39D7">
      <w:pPr>
        <w:ind w:left="720"/>
        <w:jc w:val="both"/>
      </w:pPr>
    </w:p>
    <w:p w:rsidR="006E39D7" w:rsidRDefault="007E6BD6">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All the variables that are used to verify the rules are populated with the values received from the reports. </w:t>
      </w:r>
    </w:p>
    <w:p w:rsidR="006E39D7" w:rsidRDefault="007E6BD6">
      <w:pPr>
        <w:jc w:val="both"/>
      </w:pPr>
      <w:r>
        <w:t xml:space="preserve"> </w:t>
      </w:r>
    </w:p>
    <w:p w:rsidR="006E39D7" w:rsidRDefault="006E39D7">
      <w:pPr>
        <w:jc w:val="both"/>
      </w:pPr>
    </w:p>
    <w:p w:rsidR="006E39D7" w:rsidRDefault="007E6BD6">
      <w:pPr>
        <w:jc w:val="both"/>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spellStart"/>
      <w:proofErr w:type="gramStart"/>
      <w:r>
        <w:rPr>
          <w:rFonts w:ascii="Arial Unicode MS" w:eastAsia="Arial Unicode MS" w:hAnsi="Arial Unicode MS" w:cs="Arial Unicode MS"/>
        </w:rPr>
        <w:t>buildCCBody</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In the function </w:t>
      </w:r>
      <w:proofErr w:type="spellStart"/>
      <w:r>
        <w:rPr>
          <w:rFonts w:ascii="Arial Unicode MS" w:eastAsia="Arial Unicode MS" w:hAnsi="Arial Unicode MS" w:cs="Arial Unicode MS"/>
        </w:rPr>
        <w:t>buildCCBody</w:t>
      </w:r>
      <w:proofErr w:type="spellEnd"/>
      <w:r>
        <w:rPr>
          <w:rFonts w:ascii="Arial Unicode MS" w:eastAsia="Arial Unicode MS" w:hAnsi="Arial Unicode MS" w:cs="Arial Unicode MS"/>
        </w:rPr>
        <w:t>, we declare a dictionary ​variables that stores the            values of the ru</w:t>
      </w:r>
      <w:r>
        <w:rPr>
          <w:rFonts w:ascii="Arial Unicode MS" w:eastAsia="Arial Unicode MS" w:hAnsi="Arial Unicode MS" w:cs="Arial Unicode MS"/>
        </w:rPr>
        <w:t xml:space="preserve">les’ variables in one place. This is used </w:t>
      </w:r>
      <w:proofErr w:type="gramStart"/>
      <w:r>
        <w:rPr>
          <w:rFonts w:ascii="Arial Unicode MS" w:eastAsia="Arial Unicode MS" w:hAnsi="Arial Unicode MS" w:cs="Arial Unicode MS"/>
        </w:rPr>
        <w:t>at a later time</w:t>
      </w:r>
      <w:proofErr w:type="gramEnd"/>
      <w:r>
        <w:rPr>
          <w:rFonts w:ascii="Arial Unicode MS" w:eastAsia="Arial Unicode MS" w:hAnsi="Arial Unicode MS" w:cs="Arial Unicode MS"/>
        </w:rPr>
        <w:t xml:space="preserve"> to check all                  rules and return the rules that satisfy the conditions. This dictionary must be populated with the variables present in the rule you want to add. </w:t>
      </w:r>
    </w:p>
    <w:p w:rsidR="006E39D7" w:rsidRDefault="007E6BD6">
      <w:pPr>
        <w:jc w:val="both"/>
      </w:pPr>
      <w:r>
        <w:t xml:space="preserve"> </w:t>
      </w:r>
    </w:p>
    <w:p w:rsidR="006E39D7" w:rsidRDefault="007E6BD6">
      <w:pPr>
        <w:jc w:val="both"/>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spellStart"/>
      <w:proofErr w:type="gramStart"/>
      <w:r>
        <w:rPr>
          <w:rFonts w:ascii="Arial Unicode MS" w:eastAsia="Arial Unicode MS" w:hAnsi="Arial Unicode MS" w:cs="Arial Unicode MS"/>
        </w:rPr>
        <w:t>processRules</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Th</w:t>
      </w:r>
      <w:r>
        <w:rPr>
          <w:rFonts w:ascii="Arial Unicode MS" w:eastAsia="Arial Unicode MS" w:hAnsi="Arial Unicode MS" w:cs="Arial Unicode MS"/>
        </w:rPr>
        <w:t xml:space="preserve">e </w:t>
      </w:r>
      <w:proofErr w:type="spellStart"/>
      <w:r>
        <w:rPr>
          <w:rFonts w:ascii="Arial Unicode MS" w:eastAsia="Arial Unicode MS" w:hAnsi="Arial Unicode MS" w:cs="Arial Unicode MS"/>
        </w:rPr>
        <w:t>buildCCbody</w:t>
      </w:r>
      <w:proofErr w:type="spellEnd"/>
      <w:r>
        <w:rPr>
          <w:rFonts w:ascii="Arial Unicode MS" w:eastAsia="Arial Unicode MS" w:hAnsi="Arial Unicode MS" w:cs="Arial Unicode MS"/>
        </w:rPr>
        <w:t xml:space="preserve"> function invokes the </w:t>
      </w:r>
      <w:proofErr w:type="spellStart"/>
      <w:r>
        <w:rPr>
          <w:rFonts w:ascii="Arial Unicode MS" w:eastAsia="Arial Unicode MS" w:hAnsi="Arial Unicode MS" w:cs="Arial Unicode MS"/>
        </w:rPr>
        <w:t>processRules</w:t>
      </w:r>
      <w:proofErr w:type="spellEnd"/>
      <w:r>
        <w:rPr>
          <w:rFonts w:ascii="Arial Unicode MS" w:eastAsia="Arial Unicode MS" w:hAnsi="Arial Unicode MS" w:cs="Arial Unicode MS"/>
        </w:rPr>
        <w:t xml:space="preserve"> function. This function lies within the Interpreter code and is used to update the variables used in our rule               verification. The update includes checking for minimum or maximum </w:t>
      </w:r>
      <w:proofErr w:type="gramStart"/>
      <w:r>
        <w:rPr>
          <w:rFonts w:ascii="Arial Unicode MS" w:eastAsia="Arial Unicode MS" w:hAnsi="Arial Unicode MS" w:cs="Arial Unicode MS"/>
        </w:rPr>
        <w:t xml:space="preserve">constraints,   </w:t>
      </w:r>
      <w:proofErr w:type="gramEnd"/>
      <w:r>
        <w:rPr>
          <w:rFonts w:ascii="Arial Unicode MS" w:eastAsia="Arial Unicode MS" w:hAnsi="Arial Unicode MS" w:cs="Arial Unicode MS"/>
        </w:rPr>
        <w:t xml:space="preserve">   </w:t>
      </w:r>
      <w:r>
        <w:rPr>
          <w:rFonts w:ascii="Arial Unicode MS" w:eastAsia="Arial Unicode MS" w:hAnsi="Arial Unicode MS" w:cs="Arial Unicode MS"/>
        </w:rPr>
        <w:t xml:space="preserve">    calculating a third value from two given values and checking for null values. Error              handling for any new rules must be taken care of here. It returns the updated ‘variables’ dictionary. </w:t>
      </w:r>
    </w:p>
    <w:p w:rsidR="006E39D7" w:rsidRDefault="007E6BD6">
      <w:pPr>
        <w:jc w:val="both"/>
      </w:pPr>
      <w:r>
        <w:t xml:space="preserve"> </w:t>
      </w:r>
    </w:p>
    <w:p w:rsidR="006E39D7" w:rsidRDefault="007E6BD6">
      <w:pPr>
        <w:jc w:val="both"/>
      </w:pPr>
      <w:r>
        <w:t xml:space="preserve">At the end of the </w:t>
      </w:r>
      <w:proofErr w:type="spellStart"/>
      <w:r>
        <w:t>processRules</w:t>
      </w:r>
      <w:proofErr w:type="spellEnd"/>
      <w:r>
        <w:t xml:space="preserve"> function call, we g</w:t>
      </w:r>
      <w:r>
        <w:t xml:space="preserve">et a result dictionary that contains the disease name, its subcategories (if present) and the result of the evaluation. Next, we go through each rule one by one, and check for the variables that are present in this rule. </w:t>
      </w:r>
    </w:p>
    <w:p w:rsidR="006E39D7" w:rsidRDefault="007E6BD6">
      <w:pPr>
        <w:jc w:val="both"/>
      </w:pPr>
      <w:r>
        <w:t xml:space="preserve"> </w:t>
      </w:r>
    </w:p>
    <w:p w:rsidR="006E39D7" w:rsidRDefault="007E6BD6">
      <w:pPr>
        <w:numPr>
          <w:ilvl w:val="0"/>
          <w:numId w:val="2"/>
        </w:numPr>
        <w:contextualSpacing/>
        <w:jc w:val="both"/>
      </w:pPr>
      <w:r>
        <w:t xml:space="preserve"> If a rule has a subcategory, it</w:t>
      </w:r>
      <w:r>
        <w:t xml:space="preserve">s result type will be an object and not a Boolean. In that case, we iterate through the subcategories and see if any of them are true; if yes, we display them in blue, otherwise in black. </w:t>
      </w:r>
    </w:p>
    <w:p w:rsidR="006E39D7" w:rsidRDefault="006E39D7">
      <w:pPr>
        <w:jc w:val="both"/>
      </w:pPr>
    </w:p>
    <w:p w:rsidR="006E39D7" w:rsidRDefault="007E6BD6">
      <w:pPr>
        <w:numPr>
          <w:ilvl w:val="0"/>
          <w:numId w:val="4"/>
        </w:numPr>
        <w:contextualSpacing/>
        <w:jc w:val="both"/>
      </w:pPr>
      <w:r>
        <w:t xml:space="preserve"> If a rule doesn’t have a subcategory, we simply check the Boolean</w:t>
      </w:r>
      <w:r>
        <w:t xml:space="preserve"> value; if it is true, we display the disease in the final display in blue, otherwise we don’t display it at all. The display code is common and similar for all the disease types. We basically add rows to a table body and add checkboxes to denote if the di</w:t>
      </w:r>
      <w:r>
        <w:t>sease is present.</w:t>
      </w:r>
    </w:p>
    <w:p w:rsidR="006E39D7" w:rsidRDefault="006E39D7">
      <w:pPr>
        <w:jc w:val="both"/>
      </w:pPr>
    </w:p>
    <w:p w:rsidR="006E39D7" w:rsidRDefault="006E39D7">
      <w:pPr>
        <w:jc w:val="both"/>
      </w:pPr>
    </w:p>
    <w:p w:rsidR="006E39D7" w:rsidRDefault="007E6BD6">
      <w:pPr>
        <w:jc w:val="both"/>
        <w:rPr>
          <w:b/>
          <w:sz w:val="28"/>
          <w:szCs w:val="28"/>
          <w:u w:val="single"/>
        </w:rPr>
      </w:pPr>
      <w:r>
        <w:rPr>
          <w:b/>
          <w:sz w:val="28"/>
          <w:szCs w:val="28"/>
          <w:u w:val="single"/>
        </w:rPr>
        <w:t>Testing</w:t>
      </w:r>
    </w:p>
    <w:p w:rsidR="006E39D7" w:rsidRDefault="006E39D7">
      <w:pPr>
        <w:jc w:val="both"/>
        <w:rPr>
          <w:b/>
          <w:sz w:val="28"/>
          <w:szCs w:val="28"/>
          <w:u w:val="single"/>
        </w:rPr>
      </w:pP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testing of the rule builder functionality was done in a controlled environment (MOCK server) separate from a production server. A sample set of 70 patients were considered. These patients were diagnosed with </w:t>
      </w:r>
      <w:proofErr w:type="gramStart"/>
      <w:r>
        <w:rPr>
          <w:rFonts w:ascii="Times New Roman" w:eastAsia="Times New Roman" w:hAnsi="Times New Roman" w:cs="Times New Roman"/>
          <w:sz w:val="24"/>
          <w:szCs w:val="24"/>
        </w:rPr>
        <w:t xml:space="preserve">a large number </w:t>
      </w:r>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comorbidities, combinations of multiple comorbidities included as well. The output of the rule builder for the list of comorbidities was </w:t>
      </w:r>
      <w:r>
        <w:rPr>
          <w:rFonts w:ascii="Times New Roman" w:eastAsia="Times New Roman" w:hAnsi="Times New Roman" w:cs="Times New Roman"/>
          <w:sz w:val="24"/>
          <w:szCs w:val="24"/>
        </w:rPr>
        <w:lastRenderedPageBreak/>
        <w:t>cross validated against the existing comorbidity diagnosis system that is in use. The format of the output generated</w:t>
      </w:r>
      <w:r>
        <w:rPr>
          <w:rFonts w:ascii="Times New Roman" w:eastAsia="Times New Roman" w:hAnsi="Times New Roman" w:cs="Times New Roman"/>
          <w:sz w:val="24"/>
          <w:szCs w:val="24"/>
        </w:rPr>
        <w:t xml:space="preserve"> by this rule builder was also matched against the existing format to maintain consistency across the application. Other details of each comorbidity such as the lab dictionary values, date </w:t>
      </w:r>
      <w:proofErr w:type="gramStart"/>
      <w:r>
        <w:rPr>
          <w:rFonts w:ascii="Times New Roman" w:eastAsia="Times New Roman" w:hAnsi="Times New Roman" w:cs="Times New Roman"/>
          <w:sz w:val="24"/>
          <w:szCs w:val="24"/>
        </w:rPr>
        <w:t>recorded</w:t>
      </w:r>
      <w:proofErr w:type="gramEnd"/>
      <w:r>
        <w:rPr>
          <w:rFonts w:ascii="Times New Roman" w:eastAsia="Times New Roman" w:hAnsi="Times New Roman" w:cs="Times New Roman"/>
          <w:sz w:val="24"/>
          <w:szCs w:val="24"/>
        </w:rPr>
        <w:t xml:space="preserve"> and the rule used to diagnose the comorbidity are also dis</w:t>
      </w:r>
      <w:r>
        <w:rPr>
          <w:rFonts w:ascii="Times New Roman" w:eastAsia="Times New Roman" w:hAnsi="Times New Roman" w:cs="Times New Roman"/>
          <w:sz w:val="24"/>
          <w:szCs w:val="24"/>
        </w:rPr>
        <w:t>played as a mouse hover over functionality.</w:t>
      </w:r>
    </w:p>
    <w:p w:rsidR="006E39D7" w:rsidRDefault="006E39D7">
      <w:pPr>
        <w:jc w:val="both"/>
        <w:rPr>
          <w:rFonts w:ascii="Times New Roman" w:eastAsia="Times New Roman" w:hAnsi="Times New Roman" w:cs="Times New Roman"/>
          <w:sz w:val="24"/>
          <w:szCs w:val="24"/>
        </w:rPr>
      </w:pPr>
    </w:p>
    <w:p w:rsidR="006E39D7" w:rsidRDefault="007E6BD6">
      <w:pPr>
        <w:jc w:val="both"/>
        <w:rPr>
          <w:b/>
          <w:sz w:val="28"/>
          <w:szCs w:val="28"/>
          <w:u w:val="single"/>
        </w:rPr>
      </w:pPr>
      <w:r>
        <w:rPr>
          <w:b/>
          <w:sz w:val="28"/>
          <w:szCs w:val="28"/>
          <w:u w:val="single"/>
        </w:rPr>
        <w:t>Conclusion</w:t>
      </w:r>
    </w:p>
    <w:p w:rsidR="006E39D7" w:rsidRDefault="006E39D7">
      <w:pPr>
        <w:jc w:val="both"/>
        <w:rPr>
          <w:b/>
          <w:sz w:val="28"/>
          <w:szCs w:val="28"/>
          <w:u w:val="single"/>
        </w:rPr>
      </w:pP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in this project, the rule builder application has been implemented in completion. It allows users to create new rules, with a user friendly interface, providing facilities to read the rules </w:t>
      </w:r>
      <w:proofErr w:type="gramStart"/>
      <w:r>
        <w:rPr>
          <w:rFonts w:ascii="Times New Roman" w:eastAsia="Times New Roman" w:hAnsi="Times New Roman" w:cs="Times New Roman"/>
          <w:sz w:val="24"/>
          <w:szCs w:val="24"/>
        </w:rPr>
        <w:t>while  they</w:t>
      </w:r>
      <w:proofErr w:type="gramEnd"/>
      <w:r>
        <w:rPr>
          <w:rFonts w:ascii="Times New Roman" w:eastAsia="Times New Roman" w:hAnsi="Times New Roman" w:cs="Times New Roman"/>
          <w:sz w:val="24"/>
          <w:szCs w:val="24"/>
        </w:rPr>
        <w:t xml:space="preserve"> get created, to select lab values from an exist</w:t>
      </w:r>
      <w:r>
        <w:rPr>
          <w:rFonts w:ascii="Times New Roman" w:eastAsia="Times New Roman" w:hAnsi="Times New Roman" w:cs="Times New Roman"/>
          <w:sz w:val="24"/>
          <w:szCs w:val="24"/>
        </w:rPr>
        <w:t>ing dictionary, as well as to export the rules in JSON format. Additionally, the user can view as well as edit an existing rule, using the View/Edit tab. The tool has been tested locally on all rules.</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rule builder code has been integrated with th</w:t>
      </w:r>
      <w:r>
        <w:rPr>
          <w:rFonts w:ascii="Times New Roman" w:eastAsia="Times New Roman" w:hAnsi="Times New Roman" w:cs="Times New Roman"/>
          <w:sz w:val="24"/>
          <w:szCs w:val="24"/>
        </w:rPr>
        <w:t>e Cerner system’s code. When selecting a patient’s data, one can view the rule builder results by clicking the ‘Rule Builder’ tab on the left navigation pane. Results are displayed in the exact same format as Cerner displays results, so that there are no v</w:t>
      </w:r>
      <w:r>
        <w:rPr>
          <w:rFonts w:ascii="Times New Roman" w:eastAsia="Times New Roman" w:hAnsi="Times New Roman" w:cs="Times New Roman"/>
          <w:sz w:val="24"/>
          <w:szCs w:val="24"/>
        </w:rPr>
        <w:t>ariations. Testing for this has also been done on 70 patients, as described in section 3.</w:t>
      </w:r>
    </w:p>
    <w:p w:rsidR="006E39D7" w:rsidRDefault="006E39D7">
      <w:pPr>
        <w:jc w:val="both"/>
        <w:rPr>
          <w:rFonts w:ascii="Times New Roman" w:eastAsia="Times New Roman" w:hAnsi="Times New Roman" w:cs="Times New Roman"/>
          <w:sz w:val="24"/>
          <w:szCs w:val="24"/>
        </w:rPr>
      </w:pPr>
    </w:p>
    <w:p w:rsidR="006E39D7" w:rsidRDefault="006E39D7">
      <w:pPr>
        <w:jc w:val="both"/>
        <w:rPr>
          <w:rFonts w:ascii="Times New Roman" w:eastAsia="Times New Roman" w:hAnsi="Times New Roman" w:cs="Times New Roman"/>
          <w:sz w:val="24"/>
          <w:szCs w:val="24"/>
        </w:rPr>
      </w:pPr>
    </w:p>
    <w:p w:rsidR="006E39D7" w:rsidRDefault="007E6BD6">
      <w:pPr>
        <w:jc w:val="both"/>
        <w:rPr>
          <w:b/>
          <w:sz w:val="28"/>
          <w:szCs w:val="28"/>
          <w:u w:val="single"/>
        </w:rPr>
      </w:pPr>
      <w:r>
        <w:rPr>
          <w:b/>
          <w:sz w:val="28"/>
          <w:szCs w:val="28"/>
          <w:u w:val="single"/>
        </w:rPr>
        <w:t>Future Work</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rules JSON for the comorbidities generated from the rule builder is read statically by the code of the CERNER system. We need to come u</w:t>
      </w:r>
      <w:r>
        <w:rPr>
          <w:rFonts w:ascii="Times New Roman" w:eastAsia="Times New Roman" w:hAnsi="Times New Roman" w:cs="Times New Roman"/>
          <w:sz w:val="24"/>
          <w:szCs w:val="24"/>
        </w:rPr>
        <w:t>p with a mechanism that allows the rules JSON created from the rule builder to persist globally in the system. Additionally, as a part of the CERNER system, we need to implement a mechanism for the system to read these persistent rules JSON on the fly.</w:t>
      </w:r>
    </w:p>
    <w:p w:rsidR="006E39D7" w:rsidRDefault="006E39D7">
      <w:pPr>
        <w:jc w:val="both"/>
        <w:rPr>
          <w:rFonts w:ascii="Times New Roman" w:eastAsia="Times New Roman" w:hAnsi="Times New Roman" w:cs="Times New Roman"/>
          <w:sz w:val="24"/>
          <w:szCs w:val="24"/>
        </w:rPr>
      </w:pPr>
    </w:p>
    <w:p w:rsidR="006E39D7" w:rsidRDefault="006E39D7">
      <w:pPr>
        <w:jc w:val="both"/>
        <w:rPr>
          <w:rFonts w:ascii="Times New Roman" w:eastAsia="Times New Roman" w:hAnsi="Times New Roman" w:cs="Times New Roman"/>
          <w:sz w:val="24"/>
          <w:szCs w:val="24"/>
        </w:rPr>
      </w:pPr>
    </w:p>
    <w:p w:rsidR="006E39D7" w:rsidRDefault="007E6BD6">
      <w:pPr>
        <w:jc w:val="both"/>
        <w:rPr>
          <w:b/>
          <w:sz w:val="28"/>
          <w:szCs w:val="28"/>
          <w:u w:val="single"/>
        </w:rPr>
      </w:pPr>
      <w:r>
        <w:rPr>
          <w:b/>
          <w:sz w:val="28"/>
          <w:szCs w:val="28"/>
          <w:u w:val="single"/>
        </w:rPr>
        <w:t>C</w:t>
      </w:r>
      <w:r>
        <w:rPr>
          <w:b/>
          <w:sz w:val="28"/>
          <w:szCs w:val="28"/>
          <w:u w:val="single"/>
        </w:rPr>
        <w:t>ode Repository Link</w:t>
      </w:r>
    </w:p>
    <w:p w:rsidR="006E39D7" w:rsidRDefault="006E39D7">
      <w:pPr>
        <w:jc w:val="both"/>
        <w:rPr>
          <w:b/>
          <w:sz w:val="28"/>
          <w:szCs w:val="28"/>
          <w:u w:val="single"/>
        </w:rPr>
      </w:pPr>
    </w:p>
    <w:p w:rsidR="006E39D7" w:rsidRDefault="007E6BD6">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code for the rule builder integrated with the CERNER system can be found at the path:</w:t>
      </w:r>
      <w:hyperlink r:id="rId22">
        <w:r>
          <w:rPr>
            <w:rFonts w:ascii="Times New Roman" w:eastAsia="Times New Roman" w:hAnsi="Times New Roman" w:cs="Times New Roman"/>
            <w:sz w:val="24"/>
            <w:szCs w:val="24"/>
          </w:rPr>
          <w:t xml:space="preserve"> </w:t>
        </w:r>
      </w:hyperlink>
      <w:r>
        <w:fldChar w:fldCharType="begin"/>
      </w:r>
      <w:r>
        <w:instrText xml:space="preserve"> HYPERLINK "https://bitbucket.org/jugudannie/cernerrulebuilder" </w:instrText>
      </w:r>
      <w:r>
        <w:fldChar w:fldCharType="separate"/>
      </w:r>
      <w:r>
        <w:rPr>
          <w:rFonts w:ascii="Times New Roman" w:eastAsia="Times New Roman" w:hAnsi="Times New Roman" w:cs="Times New Roman"/>
          <w:color w:val="1155CC"/>
          <w:sz w:val="24"/>
          <w:szCs w:val="24"/>
          <w:u w:val="single"/>
        </w:rPr>
        <w:t>https://bitbucket.org/jugudannie/cernerrulebuilder</w:t>
      </w:r>
    </w:p>
    <w:p w:rsidR="006E39D7" w:rsidRDefault="007E6BD6">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6E39D7" w:rsidRDefault="007E6BD6">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code for the standalone version of the rule builder (to run on a local setup) can be found at the </w:t>
      </w:r>
      <w:proofErr w:type="gramStart"/>
      <w:r>
        <w:rPr>
          <w:rFonts w:ascii="Times New Roman" w:eastAsia="Times New Roman" w:hAnsi="Times New Roman" w:cs="Times New Roman"/>
          <w:sz w:val="24"/>
          <w:szCs w:val="24"/>
        </w:rPr>
        <w:t>path :</w:t>
      </w:r>
      <w:proofErr w:type="gramEnd"/>
      <w:r>
        <w:fldChar w:fldCharType="begin"/>
      </w:r>
      <w:r>
        <w:instrText xml:space="preserve"> HYPERLINK "https://bitbucket.org/ankitmit/rulebuilder" </w:instrText>
      </w:r>
      <w:r>
        <w:fldChar w:fldCharType="separate"/>
      </w:r>
      <w:r>
        <w:rPr>
          <w:rFonts w:ascii="Times New Roman" w:eastAsia="Times New Roman" w:hAnsi="Times New Roman" w:cs="Times New Roman"/>
          <w:color w:val="1155CC"/>
          <w:sz w:val="24"/>
          <w:szCs w:val="24"/>
          <w:u w:val="single"/>
        </w:rPr>
        <w:t>https://bitbucket.org/ankitm</w:t>
      </w:r>
      <w:r>
        <w:rPr>
          <w:rFonts w:ascii="Times New Roman" w:eastAsia="Times New Roman" w:hAnsi="Times New Roman" w:cs="Times New Roman"/>
          <w:color w:val="1155CC"/>
          <w:sz w:val="24"/>
          <w:szCs w:val="24"/>
          <w:u w:val="single"/>
        </w:rPr>
        <w:t>it/rulebuilder</w:t>
      </w:r>
    </w:p>
    <w:p w:rsidR="006E39D7" w:rsidRDefault="007E6BD6">
      <w:pPr>
        <w:jc w:val="both"/>
        <w:rPr>
          <w:rFonts w:ascii="Times New Roman" w:eastAsia="Times New Roman" w:hAnsi="Times New Roman" w:cs="Times New Roman"/>
        </w:rPr>
      </w:pPr>
      <w:r>
        <w:fldChar w:fldCharType="end"/>
      </w:r>
      <w:r>
        <w:rPr>
          <w:rFonts w:ascii="Times New Roman" w:eastAsia="Times New Roman" w:hAnsi="Times New Roman" w:cs="Times New Roman"/>
        </w:rPr>
        <w:t xml:space="preserve"> </w:t>
      </w:r>
    </w:p>
    <w:p w:rsidR="006E39D7" w:rsidRDefault="007E6BD6">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web version of the rule builder with the display can be found at the path</w:t>
      </w:r>
      <w:hyperlink r:id="rId23">
        <w:r>
          <w:rPr>
            <w:rFonts w:ascii="Times New Roman" w:eastAsia="Times New Roman" w:hAnsi="Times New Roman" w:cs="Times New Roman"/>
            <w:sz w:val="24"/>
            <w:szCs w:val="24"/>
          </w:rPr>
          <w:t xml:space="preserve"> </w:t>
        </w:r>
      </w:hyperlink>
      <w:r>
        <w:fldChar w:fldCharType="begin"/>
      </w:r>
      <w:r>
        <w:instrText xml:space="preserve"> HYPERLINK "https://smohan24.github.io/rule-builder/" </w:instrText>
      </w:r>
      <w:r>
        <w:fldChar w:fldCharType="separate"/>
      </w:r>
      <w:r>
        <w:rPr>
          <w:rFonts w:ascii="Times New Roman" w:eastAsia="Times New Roman" w:hAnsi="Times New Roman" w:cs="Times New Roman"/>
          <w:color w:val="1155CC"/>
          <w:sz w:val="24"/>
          <w:szCs w:val="24"/>
          <w:u w:val="single"/>
        </w:rPr>
        <w:t>https://smohan24.github.io/rule-buil</w:t>
      </w:r>
      <w:r>
        <w:rPr>
          <w:rFonts w:ascii="Times New Roman" w:eastAsia="Times New Roman" w:hAnsi="Times New Roman" w:cs="Times New Roman"/>
          <w:color w:val="1155CC"/>
          <w:sz w:val="24"/>
          <w:szCs w:val="24"/>
          <w:u w:val="single"/>
        </w:rPr>
        <w:t>der/</w:t>
      </w:r>
    </w:p>
    <w:p w:rsidR="006E39D7" w:rsidRDefault="007E6BD6">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6E39D7" w:rsidRDefault="007E6BD6">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code for the rule builder with changes for display can be found at the path</w:t>
      </w:r>
      <w:hyperlink r:id="rId24">
        <w:r>
          <w:rPr>
            <w:rFonts w:ascii="Times New Roman" w:eastAsia="Times New Roman" w:hAnsi="Times New Roman" w:cs="Times New Roman"/>
            <w:sz w:val="24"/>
            <w:szCs w:val="24"/>
          </w:rPr>
          <w:t xml:space="preserve"> </w:t>
        </w:r>
      </w:hyperlink>
      <w:r>
        <w:fldChar w:fldCharType="begin"/>
      </w:r>
      <w:r>
        <w:instrText xml:space="preserve"> HYPERLINK "http</w:instrText>
      </w:r>
      <w:r>
        <w:instrText xml:space="preserve">s://bitbucket.org/hbusireddy/sbcomorbidity/src/951ccd5d3ba0500124ccd6dd54d3b87569015320/rulebuilder_display/?at=master" </w:instrText>
      </w:r>
      <w:r>
        <w:fldChar w:fldCharType="separate"/>
      </w:r>
      <w:r>
        <w:rPr>
          <w:rFonts w:ascii="Times New Roman" w:eastAsia="Times New Roman" w:hAnsi="Times New Roman" w:cs="Times New Roman"/>
          <w:color w:val="1155CC"/>
          <w:sz w:val="24"/>
          <w:szCs w:val="24"/>
          <w:u w:val="single"/>
        </w:rPr>
        <w:t>https://bitbucket.org/hbusireddy/sbcomorbidity/src/951ccd5d3ba0500124ccd6dd54d3b87569015320/rulebuilder_display/?at=master</w:t>
      </w:r>
    </w:p>
    <w:p w:rsidR="006E39D7" w:rsidRDefault="007E6BD6">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bookmarkStart w:id="0" w:name="_GoBack"/>
      <w:bookmarkEnd w:id="0"/>
    </w:p>
    <w:p w:rsidR="006E39D7" w:rsidRDefault="007E6BD6">
      <w:pPr>
        <w:jc w:val="both"/>
        <w:rPr>
          <w:b/>
          <w:sz w:val="28"/>
          <w:szCs w:val="28"/>
          <w:u w:val="single"/>
        </w:rPr>
      </w:pPr>
      <w:r>
        <w:rPr>
          <w:b/>
          <w:sz w:val="28"/>
          <w:szCs w:val="28"/>
          <w:u w:val="single"/>
        </w:rPr>
        <w:lastRenderedPageBreak/>
        <w:t>References</w:t>
      </w:r>
    </w:p>
    <w:p w:rsidR="006E39D7" w:rsidRDefault="006E39D7">
      <w:pPr>
        <w:jc w:val="both"/>
        <w:rPr>
          <w:b/>
          <w:sz w:val="28"/>
          <w:szCs w:val="28"/>
          <w:u w:val="single"/>
        </w:rPr>
      </w:pP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perscript"/>
        </w:rPr>
        <w:t>[1]</w:t>
      </w:r>
      <w:r>
        <w:rPr>
          <w:rFonts w:ascii="Times New Roman" w:eastAsia="Times New Roman" w:hAnsi="Times New Roman" w:cs="Times New Roman"/>
          <w:sz w:val="24"/>
          <w:szCs w:val="24"/>
        </w:rPr>
        <w:t xml:space="preserve"> "Top Down Operator Precedence - Douglas </w:t>
      </w:r>
      <w:proofErr w:type="spellStart"/>
      <w:r>
        <w:rPr>
          <w:rFonts w:ascii="Times New Roman" w:eastAsia="Times New Roman" w:hAnsi="Times New Roman" w:cs="Times New Roman"/>
          <w:sz w:val="24"/>
          <w:szCs w:val="24"/>
        </w:rPr>
        <w:t>Crockford's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21 Feb. 2007,</w:t>
      </w:r>
    </w:p>
    <w:p w:rsidR="006E39D7" w:rsidRDefault="007E6BD6">
      <w:pPr>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http://javascript.crockford.com/tdop/tdop.html</w:t>
        </w:r>
      </w:hyperlink>
      <w:r>
        <w:rPr>
          <w:rFonts w:ascii="Times New Roman" w:eastAsia="Times New Roman" w:hAnsi="Times New Roman" w:cs="Times New Roman"/>
          <w:sz w:val="24"/>
          <w:szCs w:val="24"/>
        </w:rPr>
        <w:t>. Accessed 23 Dec. 2016.</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perscript"/>
        </w:rPr>
        <w:t>[</w:t>
      </w:r>
      <w:proofErr w:type="gramStart"/>
      <w:r>
        <w:rPr>
          <w:rFonts w:ascii="Times New Roman" w:eastAsia="Times New Roman" w:hAnsi="Times New Roman" w:cs="Times New Roman"/>
          <w:sz w:val="40"/>
          <w:szCs w:val="40"/>
          <w:vertAlign w:val="superscript"/>
        </w:rPr>
        <w:t>2]</w:t>
      </w:r>
      <w:r>
        <w:rPr>
          <w:rFonts w:ascii="Times New Roman" w:eastAsia="Times New Roman" w:hAnsi="Times New Roman" w:cs="Times New Roman"/>
          <w:sz w:val="24"/>
          <w:szCs w:val="24"/>
        </w:rPr>
        <w:t>Simple</w:t>
      </w:r>
      <w:proofErr w:type="gramEnd"/>
      <w:r>
        <w:rPr>
          <w:rFonts w:ascii="Times New Roman" w:eastAsia="Times New Roman" w:hAnsi="Times New Roman" w:cs="Times New Roman"/>
          <w:sz w:val="24"/>
          <w:szCs w:val="24"/>
        </w:rPr>
        <w:t xml:space="preserve"> Top-Down Parsing</w:t>
      </w:r>
    </w:p>
    <w:p w:rsidR="006E39D7" w:rsidRDefault="007E6BD6">
      <w:pPr>
        <w:jc w:val="both"/>
        <w:rPr>
          <w:rFonts w:ascii="Times New Roman" w:eastAsia="Times New Roman" w:hAnsi="Times New Roman" w:cs="Times New Roman"/>
          <w:color w:val="1155CC"/>
          <w:sz w:val="24"/>
          <w:szCs w:val="24"/>
          <w:u w:val="single"/>
        </w:rPr>
      </w:pPr>
      <w:r>
        <w:fldChar w:fldCharType="begin"/>
      </w:r>
      <w:r>
        <w:instrText xml:space="preserve"> HYPERLINK "http://effbot.org/zone/simple-top-down-parsing.htm" </w:instrText>
      </w:r>
      <w:r>
        <w:fldChar w:fldCharType="separate"/>
      </w:r>
      <w:r>
        <w:rPr>
          <w:rFonts w:ascii="Times New Roman" w:eastAsia="Times New Roman" w:hAnsi="Times New Roman" w:cs="Times New Roman"/>
          <w:color w:val="1155CC"/>
          <w:sz w:val="24"/>
          <w:szCs w:val="24"/>
          <w:u w:val="single"/>
        </w:rPr>
        <w:t>http://effbot.org/zone/simple-top-down-parsing.htm</w:t>
      </w:r>
    </w:p>
    <w:p w:rsidR="006E39D7" w:rsidRDefault="007E6BD6">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6E39D7" w:rsidRDefault="007E6B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other documents for setting up a VPN to access Cerner. They are present in the same repository.</w:t>
      </w:r>
    </w:p>
    <w:p w:rsidR="006E39D7" w:rsidRDefault="007E6BD6">
      <w:pPr>
        <w:jc w:val="both"/>
        <w:rPr>
          <w:rFonts w:ascii="Times New Roman" w:eastAsia="Times New Roman" w:hAnsi="Times New Roman" w:cs="Times New Roman"/>
          <w:sz w:val="24"/>
          <w:szCs w:val="24"/>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Comorbidities - Documentation - </w:t>
      </w:r>
      <w:proofErr w:type="spellStart"/>
      <w:r>
        <w:rPr>
          <w:rFonts w:ascii="Times New Roman" w:eastAsia="Times New Roman" w:hAnsi="Times New Roman" w:cs="Times New Roman"/>
          <w:sz w:val="24"/>
          <w:szCs w:val="24"/>
        </w:rPr>
        <w:t>Sriganesh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Navaneethakrishnan</w:t>
      </w:r>
      <w:proofErr w:type="spellEnd"/>
    </w:p>
    <w:p w:rsidR="006E39D7" w:rsidRDefault="007E6BD6">
      <w:pPr>
        <w:jc w:val="both"/>
        <w:rPr>
          <w:rFonts w:ascii="Times New Roman" w:eastAsia="Times New Roman" w:hAnsi="Times New Roman" w:cs="Times New Roman"/>
          <w:sz w:val="24"/>
          <w:szCs w:val="24"/>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Comorbidities Project Documentation</w:t>
      </w:r>
    </w:p>
    <w:p w:rsidR="006E39D7" w:rsidRDefault="006E39D7">
      <w:pPr>
        <w:jc w:val="both"/>
      </w:pPr>
    </w:p>
    <w:sectPr w:rsidR="006E39D7">
      <w:headerReference w:type="default" r:id="rId26"/>
      <w:pgSz w:w="12240" w:h="15840"/>
      <w:pgMar w:top="720" w:right="14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6BD6" w:rsidRDefault="007E6BD6">
      <w:pPr>
        <w:spacing w:line="240" w:lineRule="auto"/>
      </w:pPr>
      <w:r>
        <w:separator/>
      </w:r>
    </w:p>
  </w:endnote>
  <w:endnote w:type="continuationSeparator" w:id="0">
    <w:p w:rsidR="007E6BD6" w:rsidRDefault="007E6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6BD6" w:rsidRDefault="007E6BD6">
      <w:pPr>
        <w:spacing w:line="240" w:lineRule="auto"/>
      </w:pPr>
      <w:r>
        <w:separator/>
      </w:r>
    </w:p>
  </w:footnote>
  <w:footnote w:type="continuationSeparator" w:id="0">
    <w:p w:rsidR="007E6BD6" w:rsidRDefault="007E6B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D7" w:rsidRDefault="006E39D7"/>
  <w:p w:rsidR="006E39D7" w:rsidRDefault="006E39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B269B"/>
    <w:multiLevelType w:val="multilevel"/>
    <w:tmpl w:val="930E1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4D3838"/>
    <w:multiLevelType w:val="multilevel"/>
    <w:tmpl w:val="E55C9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920BA9"/>
    <w:multiLevelType w:val="multilevel"/>
    <w:tmpl w:val="05D29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371A84"/>
    <w:multiLevelType w:val="multilevel"/>
    <w:tmpl w:val="C66A7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DA6E6A"/>
    <w:multiLevelType w:val="multilevel"/>
    <w:tmpl w:val="49A2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E39D7"/>
    <w:rsid w:val="002A6065"/>
    <w:rsid w:val="006E39D7"/>
    <w:rsid w:val="007E6BD6"/>
    <w:rsid w:val="00960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88CD3"/>
  <w15:docId w15:val="{FA9309A1-256A-475A-9204-362E6033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javascript.crockford.com/tdop/tdop.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itbucket.org/hbusireddy/sbcomorbidity/src/951ccd5d3ba0500124ccd6dd54d3b87569015320/rulebuilder_display/?at=mast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mohan24.github.io/rule-builde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itbucket.org/jugudannie/cernerrulebuild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2967</Words>
  <Characters>16918</Characters>
  <Application>Microsoft Office Word</Application>
  <DocSecurity>0</DocSecurity>
  <Lines>140</Lines>
  <Paragraphs>39</Paragraphs>
  <ScaleCrop>false</ScaleCrop>
  <Company/>
  <LinksUpToDate>false</LinksUpToDate>
  <CharactersWithSpaces>19846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Sreeja Acharya</cp:lastModifiedBy>
  <cp:revision>3</cp:revision>
  <dcterms:created xsi:type="dcterms:W3CDTF">2017-12-03T23:00:00Z</dcterms:created>
  <dcterms:modified xsi:type="dcterms:W3CDTF">2017-12-03T23:02:00Z</dcterms:modified>
</cp:coreProperties>
</file>