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AB6" w:rsidRDefault="00F53AB6">
      <w:pPr>
        <w:rPr>
          <w:sz w:val="12"/>
          <w:szCs w:val="12"/>
        </w:rPr>
      </w:pPr>
    </w:p>
    <w:tbl>
      <w:tblPr>
        <w:tblStyle w:val="a"/>
        <w:tblW w:w="10095" w:type="dxa"/>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5"/>
      </w:tblGrid>
      <w:tr w:rsidR="00F53AB6" w:rsidTr="00D36254">
        <w:tc>
          <w:tcPr>
            <w:tcW w:w="10095" w:type="dxa"/>
            <w:tcMar>
              <w:top w:w="936" w:type="dxa"/>
              <w:left w:w="936" w:type="dxa"/>
              <w:bottom w:w="936" w:type="dxa"/>
              <w:right w:w="936" w:type="dxa"/>
            </w:tcMar>
          </w:tcPr>
          <w:p w:rsidR="00F53AB6" w:rsidRDefault="00F53AB6"/>
          <w:p w:rsidR="00F53AB6" w:rsidRDefault="00F53AB6">
            <w:pPr>
              <w:spacing w:line="240" w:lineRule="auto"/>
            </w:pPr>
          </w:p>
          <w:p w:rsidR="00F53AB6" w:rsidRDefault="00F53AB6">
            <w:pPr>
              <w:spacing w:line="240" w:lineRule="auto"/>
            </w:pPr>
          </w:p>
          <w:p w:rsidR="00F53AB6" w:rsidRDefault="00F53AB6">
            <w:pPr>
              <w:spacing w:line="240" w:lineRule="auto"/>
            </w:pPr>
          </w:p>
          <w:p w:rsidR="00F53AB6" w:rsidRDefault="00F53AB6">
            <w:pPr>
              <w:spacing w:line="240" w:lineRule="auto"/>
            </w:pPr>
          </w:p>
          <w:p w:rsidR="00F53AB6" w:rsidRDefault="00F53AB6">
            <w:pPr>
              <w:spacing w:line="240" w:lineRule="auto"/>
            </w:pPr>
          </w:p>
          <w:p w:rsidR="00F53AB6" w:rsidRDefault="00F53AB6">
            <w:pPr>
              <w:spacing w:line="240" w:lineRule="auto"/>
            </w:pPr>
          </w:p>
          <w:p w:rsidR="00F53AB6" w:rsidRDefault="00F53AB6">
            <w:pPr>
              <w:spacing w:line="240" w:lineRule="auto"/>
            </w:pPr>
          </w:p>
          <w:p w:rsidR="00F53AB6" w:rsidRDefault="00C06F45">
            <w:pPr>
              <w:pStyle w:val="Title"/>
              <w:contextualSpacing w:val="0"/>
              <w:jc w:val="center"/>
              <w:rPr>
                <w:sz w:val="72"/>
                <w:szCs w:val="72"/>
              </w:rPr>
            </w:pPr>
            <w:bookmarkStart w:id="0" w:name="_1tnsvx2rx9dj" w:colFirst="0" w:colLast="0"/>
            <w:bookmarkEnd w:id="0"/>
            <w:r>
              <w:rPr>
                <w:sz w:val="72"/>
                <w:szCs w:val="72"/>
              </w:rPr>
              <w:t>Comorbidities</w:t>
            </w:r>
          </w:p>
          <w:p w:rsidR="00F53AB6" w:rsidRDefault="00F53AB6">
            <w:pPr>
              <w:spacing w:line="240" w:lineRule="auto"/>
            </w:pPr>
          </w:p>
          <w:p w:rsidR="00F53AB6" w:rsidRDefault="00F53AB6">
            <w:pPr>
              <w:jc w:val="center"/>
              <w:rPr>
                <w:color w:val="666666"/>
                <w:sz w:val="32"/>
                <w:szCs w:val="32"/>
              </w:rPr>
            </w:pPr>
          </w:p>
          <w:p w:rsidR="00F53AB6" w:rsidRDefault="00C06F45">
            <w:pPr>
              <w:jc w:val="center"/>
              <w:rPr>
                <w:color w:val="666666"/>
                <w:sz w:val="32"/>
                <w:szCs w:val="32"/>
              </w:rPr>
            </w:pPr>
            <w:r>
              <w:rPr>
                <w:color w:val="666666"/>
                <w:sz w:val="32"/>
                <w:szCs w:val="32"/>
              </w:rPr>
              <w:t>Documentation for the project</w:t>
            </w:r>
          </w:p>
          <w:p w:rsidR="00F53AB6" w:rsidRDefault="00C06F45">
            <w:pPr>
              <w:jc w:val="center"/>
              <w:rPr>
                <w:color w:val="666666"/>
                <w:sz w:val="32"/>
                <w:szCs w:val="32"/>
              </w:rPr>
            </w:pPr>
            <w:r>
              <w:rPr>
                <w:color w:val="666666"/>
                <w:sz w:val="32"/>
                <w:szCs w:val="32"/>
              </w:rPr>
              <w:t>Under the guidance of</w:t>
            </w:r>
          </w:p>
          <w:p w:rsidR="00F53AB6" w:rsidRDefault="00C06F45">
            <w:pPr>
              <w:jc w:val="center"/>
              <w:rPr>
                <w:rFonts w:ascii="Verdana" w:eastAsia="Verdana" w:hAnsi="Verdana" w:cs="Verdana"/>
                <w:b/>
                <w:color w:val="666666"/>
                <w:sz w:val="30"/>
                <w:szCs w:val="30"/>
                <w:highlight w:val="white"/>
              </w:rPr>
            </w:pPr>
            <w:r>
              <w:rPr>
                <w:color w:val="666666"/>
                <w:sz w:val="32"/>
                <w:szCs w:val="32"/>
              </w:rPr>
              <w:t xml:space="preserve">Professor </w:t>
            </w:r>
            <w:r>
              <w:rPr>
                <w:rFonts w:ascii="Verdana" w:eastAsia="Verdana" w:hAnsi="Verdana" w:cs="Verdana"/>
                <w:b/>
                <w:color w:val="666666"/>
                <w:sz w:val="30"/>
                <w:szCs w:val="30"/>
                <w:highlight w:val="white"/>
              </w:rPr>
              <w:t>I.V. Ramakrishnan</w:t>
            </w:r>
          </w:p>
          <w:p w:rsidR="00F53AB6" w:rsidRDefault="00F53AB6">
            <w:pPr>
              <w:jc w:val="center"/>
              <w:rPr>
                <w:color w:val="666666"/>
                <w:sz w:val="32"/>
                <w:szCs w:val="32"/>
              </w:rPr>
            </w:pPr>
          </w:p>
          <w:p w:rsidR="00F53AB6" w:rsidRDefault="00F53AB6">
            <w:pPr>
              <w:jc w:val="center"/>
              <w:rPr>
                <w:color w:val="666666"/>
                <w:sz w:val="32"/>
                <w:szCs w:val="32"/>
              </w:rPr>
            </w:pPr>
          </w:p>
          <w:p w:rsidR="00F53AB6" w:rsidRDefault="00C06F45">
            <w:pPr>
              <w:jc w:val="center"/>
              <w:rPr>
                <w:color w:val="666666"/>
                <w:sz w:val="32"/>
                <w:szCs w:val="32"/>
              </w:rPr>
            </w:pPr>
            <w:r>
              <w:rPr>
                <w:color w:val="666666"/>
                <w:sz w:val="32"/>
                <w:szCs w:val="32"/>
              </w:rPr>
              <w:t>At</w:t>
            </w:r>
          </w:p>
          <w:p w:rsidR="00F53AB6" w:rsidRDefault="00C06F45">
            <w:pPr>
              <w:jc w:val="center"/>
              <w:rPr>
                <w:color w:val="666666"/>
                <w:sz w:val="32"/>
                <w:szCs w:val="32"/>
              </w:rPr>
            </w:pPr>
            <w:r>
              <w:rPr>
                <w:color w:val="666666"/>
                <w:sz w:val="32"/>
                <w:szCs w:val="32"/>
              </w:rPr>
              <w:t>State University of New York at Stony Brook</w:t>
            </w:r>
          </w:p>
          <w:p w:rsidR="00F53AB6" w:rsidRDefault="00C06F45">
            <w:pPr>
              <w:jc w:val="center"/>
              <w:rPr>
                <w:color w:val="666666"/>
                <w:sz w:val="32"/>
                <w:szCs w:val="32"/>
              </w:rPr>
            </w:pPr>
            <w:r>
              <w:rPr>
                <w:color w:val="666666"/>
                <w:sz w:val="32"/>
                <w:szCs w:val="32"/>
              </w:rPr>
              <w:t>Department of Computer Science</w:t>
            </w:r>
          </w:p>
          <w:p w:rsidR="00F53AB6" w:rsidRDefault="005F7625">
            <w:pPr>
              <w:jc w:val="center"/>
              <w:rPr>
                <w:color w:val="666666"/>
                <w:sz w:val="32"/>
                <w:szCs w:val="32"/>
              </w:rPr>
            </w:pPr>
            <w:r>
              <w:rPr>
                <w:color w:val="666666"/>
                <w:sz w:val="32"/>
                <w:szCs w:val="32"/>
              </w:rPr>
              <w:t>May 19, 2017</w:t>
            </w: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F53AB6">
            <w:pPr>
              <w:jc w:val="center"/>
              <w:rPr>
                <w:color w:val="666666"/>
                <w:sz w:val="32"/>
                <w:szCs w:val="32"/>
              </w:rPr>
            </w:pPr>
          </w:p>
          <w:p w:rsidR="00F53AB6" w:rsidRDefault="00C06F45">
            <w:pPr>
              <w:rPr>
                <w:rFonts w:ascii="Times" w:eastAsia="Times" w:hAnsi="Times" w:cs="Times"/>
                <w:b/>
                <w:sz w:val="28"/>
                <w:szCs w:val="28"/>
              </w:rPr>
            </w:pPr>
            <w:r>
              <w:rPr>
                <w:rFonts w:ascii="Times" w:eastAsia="Times" w:hAnsi="Times" w:cs="Times"/>
                <w:b/>
                <w:sz w:val="28"/>
                <w:szCs w:val="28"/>
              </w:rPr>
              <w:t>Table of Contents</w:t>
            </w:r>
          </w:p>
          <w:p w:rsidR="00F53AB6" w:rsidRDefault="00F53AB6">
            <w:pPr>
              <w:rPr>
                <w:rFonts w:ascii="Calibri" w:eastAsia="Calibri" w:hAnsi="Calibri" w:cs="Calibri"/>
                <w:b/>
                <w:sz w:val="28"/>
                <w:szCs w:val="28"/>
              </w:rPr>
            </w:pPr>
          </w:p>
          <w:sdt>
            <w:sdtPr>
              <w:id w:val="2106379430"/>
              <w:docPartObj>
                <w:docPartGallery w:val="Table of Contents"/>
                <w:docPartUnique/>
              </w:docPartObj>
            </w:sdtPr>
            <w:sdtEndPr/>
            <w:sdtContent>
              <w:p w:rsidR="00F53AB6" w:rsidRDefault="00C06F45">
                <w:pPr>
                  <w:tabs>
                    <w:tab w:val="right" w:pos="10080"/>
                  </w:tabs>
                  <w:spacing w:before="80" w:line="240" w:lineRule="auto"/>
                </w:pPr>
                <w:r>
                  <w:fldChar w:fldCharType="begin"/>
                </w:r>
                <w:r>
                  <w:instrText xml:space="preserve"> TOC \h \u \z </w:instrText>
                </w:r>
                <w:r>
                  <w:fldChar w:fldCharType="separate"/>
                </w:r>
                <w:hyperlink w:anchor="_7qhetj85aofw">
                  <w:r>
                    <w:rPr>
                      <w:b/>
                    </w:rPr>
                    <w:t>Abstract</w:t>
                  </w:r>
                </w:hyperlink>
                <w:r>
                  <w:rPr>
                    <w:b/>
                  </w:rPr>
                  <w:tab/>
                </w:r>
                <w:r>
                  <w:fldChar w:fldCharType="begin"/>
                </w:r>
                <w:r>
                  <w:instrText xml:space="preserve"> PAGEREF _7qhetj85aofw \h </w:instrText>
                </w:r>
                <w:r>
                  <w:fldChar w:fldCharType="separate"/>
                </w:r>
                <w:r w:rsidR="005F7625">
                  <w:rPr>
                    <w:noProof/>
                  </w:rPr>
                  <w:t>2</w:t>
                </w:r>
                <w:r>
                  <w:fldChar w:fldCharType="end"/>
                </w:r>
              </w:p>
              <w:p w:rsidR="00F53AB6" w:rsidRDefault="008B7D15">
                <w:pPr>
                  <w:tabs>
                    <w:tab w:val="right" w:pos="10080"/>
                  </w:tabs>
                  <w:spacing w:before="200" w:line="240" w:lineRule="auto"/>
                </w:pPr>
                <w:hyperlink w:anchor="_a2g0yu6o4lu6">
                  <w:r w:rsidR="00C06F45">
                    <w:rPr>
                      <w:b/>
                    </w:rPr>
                    <w:t>Detailed Functionality</w:t>
                  </w:r>
                </w:hyperlink>
                <w:r w:rsidR="00C06F45">
                  <w:rPr>
                    <w:b/>
                  </w:rPr>
                  <w:tab/>
                </w:r>
                <w:r w:rsidR="00C06F45">
                  <w:fldChar w:fldCharType="begin"/>
                </w:r>
                <w:r w:rsidR="00C06F45">
                  <w:instrText xml:space="preserve"> PAGEREF _a2g0yu6o4lu6 \h </w:instrText>
                </w:r>
                <w:r w:rsidR="00C06F45">
                  <w:fldChar w:fldCharType="separate"/>
                </w:r>
                <w:r w:rsidR="005F7625">
                  <w:rPr>
                    <w:noProof/>
                  </w:rPr>
                  <w:t>2</w:t>
                </w:r>
                <w:r w:rsidR="00C06F45">
                  <w:fldChar w:fldCharType="end"/>
                </w:r>
              </w:p>
              <w:p w:rsidR="00F53AB6" w:rsidRDefault="008B7D15">
                <w:pPr>
                  <w:tabs>
                    <w:tab w:val="right" w:pos="10080"/>
                  </w:tabs>
                  <w:spacing w:before="60" w:line="240" w:lineRule="auto"/>
                  <w:ind w:left="360"/>
                </w:pPr>
                <w:hyperlink w:anchor="_eepuv856vwwm">
                  <w:r w:rsidR="00C06F45">
                    <w:t>Rule Builder</w:t>
                  </w:r>
                </w:hyperlink>
                <w:r w:rsidR="00C06F45">
                  <w:tab/>
                </w:r>
                <w:r w:rsidR="00C06F45">
                  <w:fldChar w:fldCharType="begin"/>
                </w:r>
                <w:r w:rsidR="00C06F45">
                  <w:instrText xml:space="preserve"> PAGEREF _eepuv856vwwm \h </w:instrText>
                </w:r>
                <w:r w:rsidR="00C06F45">
                  <w:fldChar w:fldCharType="separate"/>
                </w:r>
                <w:r w:rsidR="005F7625">
                  <w:rPr>
                    <w:noProof/>
                  </w:rPr>
                  <w:t>2</w:t>
                </w:r>
                <w:r w:rsidR="00C06F45">
                  <w:fldChar w:fldCharType="end"/>
                </w:r>
              </w:p>
              <w:p w:rsidR="00F53AB6" w:rsidRDefault="008B7D15">
                <w:pPr>
                  <w:tabs>
                    <w:tab w:val="right" w:pos="10080"/>
                  </w:tabs>
                  <w:spacing w:before="60" w:line="240" w:lineRule="auto"/>
                  <w:ind w:left="720"/>
                </w:pPr>
                <w:hyperlink w:anchor="_oeswlwk6pcu5">
                  <w:r w:rsidR="00C06F45">
                    <w:t>Create Rule</w:t>
                  </w:r>
                </w:hyperlink>
                <w:r w:rsidR="00C06F45">
                  <w:tab/>
                </w:r>
                <w:r w:rsidR="00C06F45">
                  <w:fldChar w:fldCharType="begin"/>
                </w:r>
                <w:r w:rsidR="00C06F45">
                  <w:instrText xml:space="preserve"> PAGEREF _oeswlwk6pcu5 \h </w:instrText>
                </w:r>
                <w:r w:rsidR="00C06F45">
                  <w:fldChar w:fldCharType="separate"/>
                </w:r>
                <w:r w:rsidR="005F7625">
                  <w:rPr>
                    <w:noProof/>
                  </w:rPr>
                  <w:t>2</w:t>
                </w:r>
                <w:r w:rsidR="00C06F45">
                  <w:fldChar w:fldCharType="end"/>
                </w:r>
              </w:p>
              <w:p w:rsidR="00F53AB6" w:rsidRDefault="008B7D15">
                <w:pPr>
                  <w:tabs>
                    <w:tab w:val="right" w:pos="10080"/>
                  </w:tabs>
                  <w:spacing w:before="60" w:line="240" w:lineRule="auto"/>
                  <w:ind w:left="720"/>
                </w:pPr>
                <w:hyperlink w:anchor="_ablosmxv4bs2">
                  <w:r w:rsidR="00C06F45">
                    <w:t>View / Edit rule</w:t>
                  </w:r>
                </w:hyperlink>
                <w:r w:rsidR="00C06F45">
                  <w:tab/>
                </w:r>
                <w:r w:rsidR="00C06F45">
                  <w:fldChar w:fldCharType="begin"/>
                </w:r>
                <w:r w:rsidR="00C06F45">
                  <w:instrText xml:space="preserve"> PAGEREF _ablosmxv4bs2 \h </w:instrText>
                </w:r>
                <w:r w:rsidR="00C06F45">
                  <w:fldChar w:fldCharType="separate"/>
                </w:r>
                <w:r w:rsidR="005F7625">
                  <w:rPr>
                    <w:noProof/>
                  </w:rPr>
                  <w:t>2</w:t>
                </w:r>
                <w:r w:rsidR="00C06F45">
                  <w:fldChar w:fldCharType="end"/>
                </w:r>
              </w:p>
              <w:p w:rsidR="00F53AB6" w:rsidRDefault="008B7D15">
                <w:pPr>
                  <w:tabs>
                    <w:tab w:val="right" w:pos="10080"/>
                  </w:tabs>
                  <w:spacing w:before="60" w:line="240" w:lineRule="auto"/>
                  <w:ind w:left="720"/>
                </w:pPr>
                <w:hyperlink w:anchor="_buo6q44osbks">
                  <w:r w:rsidR="00C06F45">
                    <w:t>Test Rules</w:t>
                  </w:r>
                </w:hyperlink>
                <w:r w:rsidR="00C06F45">
                  <w:tab/>
                </w:r>
                <w:r w:rsidR="00C06F45">
                  <w:fldChar w:fldCharType="begin"/>
                </w:r>
                <w:r w:rsidR="00C06F45">
                  <w:instrText xml:space="preserve"> PAGEREF _buo6q44osbks \h </w:instrText>
                </w:r>
                <w:r w:rsidR="00C06F45">
                  <w:fldChar w:fldCharType="separate"/>
                </w:r>
                <w:r w:rsidR="005F7625">
                  <w:rPr>
                    <w:noProof/>
                  </w:rPr>
                  <w:t>2</w:t>
                </w:r>
                <w:r w:rsidR="00C06F45">
                  <w:fldChar w:fldCharType="end"/>
                </w:r>
              </w:p>
              <w:p w:rsidR="00F53AB6" w:rsidRDefault="008B7D15">
                <w:pPr>
                  <w:tabs>
                    <w:tab w:val="right" w:pos="10080"/>
                  </w:tabs>
                  <w:spacing w:before="60" w:line="240" w:lineRule="auto"/>
                  <w:ind w:left="360"/>
                </w:pPr>
                <w:hyperlink w:anchor="_9d4vdic89w3s">
                  <w:r w:rsidR="00C06F45">
                    <w:t>Rule Interpreter</w:t>
                  </w:r>
                </w:hyperlink>
                <w:r w:rsidR="00C06F45">
                  <w:tab/>
                </w:r>
                <w:r w:rsidR="00C06F45">
                  <w:fldChar w:fldCharType="begin"/>
                </w:r>
                <w:r w:rsidR="00C06F45">
                  <w:instrText xml:space="preserve"> PAGEREF _9d4vdic89w3s \h </w:instrText>
                </w:r>
                <w:r w:rsidR="00C06F45">
                  <w:fldChar w:fldCharType="separate"/>
                </w:r>
                <w:r w:rsidR="005F7625">
                  <w:rPr>
                    <w:noProof/>
                  </w:rPr>
                  <w:t>3</w:t>
                </w:r>
                <w:r w:rsidR="00C06F45">
                  <w:fldChar w:fldCharType="end"/>
                </w:r>
              </w:p>
              <w:p w:rsidR="00F53AB6" w:rsidRDefault="008B7D15">
                <w:pPr>
                  <w:tabs>
                    <w:tab w:val="right" w:pos="10080"/>
                  </w:tabs>
                  <w:spacing w:before="60" w:line="240" w:lineRule="auto"/>
                  <w:ind w:left="720"/>
                </w:pPr>
                <w:hyperlink w:anchor="_bjnzk3cua61f">
                  <w:r w:rsidR="00C06F45">
                    <w:t>Interpreter: rule.interpreter.interpreter.js</w:t>
                  </w:r>
                </w:hyperlink>
                <w:r w:rsidR="00C06F45">
                  <w:tab/>
                </w:r>
                <w:r w:rsidR="00C06F45">
                  <w:fldChar w:fldCharType="begin"/>
                </w:r>
                <w:r w:rsidR="00C06F45">
                  <w:instrText xml:space="preserve"> PAGEREF _bjnzk3cua61f \h </w:instrText>
                </w:r>
                <w:r w:rsidR="00C06F45">
                  <w:fldChar w:fldCharType="separate"/>
                </w:r>
                <w:r w:rsidR="005F7625">
                  <w:rPr>
                    <w:noProof/>
                  </w:rPr>
                  <w:t>3</w:t>
                </w:r>
                <w:r w:rsidR="00C06F45">
                  <w:fldChar w:fldCharType="end"/>
                </w:r>
              </w:p>
              <w:p w:rsidR="00F53AB6" w:rsidRDefault="008B7D15">
                <w:pPr>
                  <w:tabs>
                    <w:tab w:val="right" w:pos="10080"/>
                  </w:tabs>
                  <w:spacing w:before="60" w:line="240" w:lineRule="auto"/>
                  <w:ind w:left="720"/>
                </w:pPr>
                <w:hyperlink w:anchor="_tf88h0a1892h">
                  <w:r w:rsidR="00C06F45">
                    <w:t>Lexer: rule.interpreter.lexer.js</w:t>
                  </w:r>
                </w:hyperlink>
                <w:r w:rsidR="00C06F45">
                  <w:tab/>
                </w:r>
                <w:r w:rsidR="00C06F45">
                  <w:fldChar w:fldCharType="begin"/>
                </w:r>
                <w:r w:rsidR="00C06F45">
                  <w:instrText xml:space="preserve"> PAGEREF _tf88h0a1892h \h </w:instrText>
                </w:r>
                <w:r w:rsidR="00C06F45">
                  <w:fldChar w:fldCharType="separate"/>
                </w:r>
                <w:r w:rsidR="005F7625">
                  <w:rPr>
                    <w:noProof/>
                  </w:rPr>
                  <w:t>4</w:t>
                </w:r>
                <w:r w:rsidR="00C06F45">
                  <w:fldChar w:fldCharType="end"/>
                </w:r>
              </w:p>
              <w:p w:rsidR="00F53AB6" w:rsidRDefault="008B7D15">
                <w:pPr>
                  <w:tabs>
                    <w:tab w:val="right" w:pos="10080"/>
                  </w:tabs>
                  <w:spacing w:before="60" w:line="240" w:lineRule="auto"/>
                  <w:ind w:left="720"/>
                </w:pPr>
                <w:hyperlink w:anchor="_jvt706njnslg">
                  <w:r w:rsidR="00C06F45">
                    <w:t>Parser: rule.interpreter.parser.js</w:t>
                  </w:r>
                </w:hyperlink>
                <w:r w:rsidR="00C06F45">
                  <w:tab/>
                </w:r>
                <w:r w:rsidR="00C06F45">
                  <w:fldChar w:fldCharType="begin"/>
                </w:r>
                <w:r w:rsidR="00C06F45">
                  <w:instrText xml:space="preserve"> PAGEREF _jvt706njnslg \h </w:instrText>
                </w:r>
                <w:r w:rsidR="00C06F45">
                  <w:fldChar w:fldCharType="separate"/>
                </w:r>
                <w:r w:rsidR="005F7625">
                  <w:rPr>
                    <w:noProof/>
                  </w:rPr>
                  <w:t>4</w:t>
                </w:r>
                <w:r w:rsidR="00C06F45">
                  <w:fldChar w:fldCharType="end"/>
                </w:r>
              </w:p>
              <w:p w:rsidR="00F53AB6" w:rsidRDefault="008B7D15">
                <w:pPr>
                  <w:tabs>
                    <w:tab w:val="right" w:pos="10080"/>
                  </w:tabs>
                  <w:spacing w:before="60" w:line="240" w:lineRule="auto"/>
                  <w:ind w:left="720"/>
                </w:pPr>
                <w:hyperlink w:anchor="_ekvoohyxdprm">
                  <w:r w:rsidR="00C06F45">
                    <w:t>Evaluator: rule.interpreter.evaluator.js</w:t>
                  </w:r>
                </w:hyperlink>
                <w:r w:rsidR="00C06F45">
                  <w:tab/>
                </w:r>
                <w:r w:rsidR="00C06F45">
                  <w:fldChar w:fldCharType="begin"/>
                </w:r>
                <w:r w:rsidR="00C06F45">
                  <w:instrText xml:space="preserve"> PAGEREF _ekvoohyxdprm \h </w:instrText>
                </w:r>
                <w:r w:rsidR="00C06F45">
                  <w:fldChar w:fldCharType="separate"/>
                </w:r>
                <w:r w:rsidR="005F7625">
                  <w:rPr>
                    <w:noProof/>
                  </w:rPr>
                  <w:t>5</w:t>
                </w:r>
                <w:r w:rsidR="00C06F45">
                  <w:fldChar w:fldCharType="end"/>
                </w:r>
              </w:p>
              <w:p w:rsidR="00F53AB6" w:rsidRDefault="008B7D15">
                <w:pPr>
                  <w:tabs>
                    <w:tab w:val="right" w:pos="10080"/>
                  </w:tabs>
                  <w:spacing w:before="60" w:line="240" w:lineRule="auto"/>
                  <w:ind w:left="360"/>
                </w:pPr>
                <w:hyperlink w:anchor="_con80k23payl">
                  <w:r w:rsidR="00C06F45">
                    <w:t>Cerner Integration</w:t>
                  </w:r>
                </w:hyperlink>
                <w:r w:rsidR="00C06F45">
                  <w:tab/>
                </w:r>
                <w:r w:rsidR="00C06F45">
                  <w:fldChar w:fldCharType="begin"/>
                </w:r>
                <w:r w:rsidR="00C06F45">
                  <w:instrText xml:space="preserve"> PAGEREF _con80k23payl \h </w:instrText>
                </w:r>
                <w:r w:rsidR="00C06F45">
                  <w:fldChar w:fldCharType="separate"/>
                </w:r>
                <w:r w:rsidR="005F7625">
                  <w:rPr>
                    <w:noProof/>
                  </w:rPr>
                  <w:t>6</w:t>
                </w:r>
                <w:r w:rsidR="00C06F45">
                  <w:fldChar w:fldCharType="end"/>
                </w:r>
              </w:p>
              <w:p w:rsidR="00F53AB6" w:rsidRDefault="008B7D15">
                <w:pPr>
                  <w:tabs>
                    <w:tab w:val="right" w:pos="10080"/>
                  </w:tabs>
                  <w:spacing w:before="60" w:line="240" w:lineRule="auto"/>
                  <w:ind w:left="720"/>
                </w:pPr>
                <w:hyperlink w:anchor="_sqvcaypkazqb">
                  <w:r w:rsidR="00C06F45">
                    <w:t>Comorbidity.js</w:t>
                  </w:r>
                </w:hyperlink>
                <w:r w:rsidR="00C06F45">
                  <w:tab/>
                </w:r>
                <w:r w:rsidR="00C06F45">
                  <w:fldChar w:fldCharType="begin"/>
                </w:r>
                <w:r w:rsidR="00C06F45">
                  <w:instrText xml:space="preserve"> PAGEREF _sqvcaypkazqb \h </w:instrText>
                </w:r>
                <w:r w:rsidR="00C06F45">
                  <w:fldChar w:fldCharType="separate"/>
                </w:r>
                <w:r w:rsidR="005F7625">
                  <w:rPr>
                    <w:noProof/>
                  </w:rPr>
                  <w:t>6</w:t>
                </w:r>
                <w:r w:rsidR="00C06F45">
                  <w:fldChar w:fldCharType="end"/>
                </w:r>
              </w:p>
              <w:p w:rsidR="00F53AB6" w:rsidRDefault="008B7D15">
                <w:pPr>
                  <w:tabs>
                    <w:tab w:val="right" w:pos="10080"/>
                  </w:tabs>
                  <w:spacing w:before="200" w:line="240" w:lineRule="auto"/>
                </w:pPr>
                <w:hyperlink w:anchor="_mun0cn6vjpju">
                  <w:r w:rsidR="00C06F45">
                    <w:rPr>
                      <w:b/>
                    </w:rPr>
                    <w:t>Testing</w:t>
                  </w:r>
                </w:hyperlink>
                <w:r w:rsidR="00C06F45">
                  <w:rPr>
                    <w:b/>
                  </w:rPr>
                  <w:tab/>
                </w:r>
                <w:r w:rsidR="00C06F45">
                  <w:fldChar w:fldCharType="begin"/>
                </w:r>
                <w:r w:rsidR="00C06F45">
                  <w:instrText xml:space="preserve"> PAGEREF _mun0cn6vjpju \h </w:instrText>
                </w:r>
                <w:r w:rsidR="00C06F45">
                  <w:fldChar w:fldCharType="separate"/>
                </w:r>
                <w:r w:rsidR="005F7625">
                  <w:rPr>
                    <w:noProof/>
                  </w:rPr>
                  <w:t>7</w:t>
                </w:r>
                <w:r w:rsidR="00C06F45">
                  <w:fldChar w:fldCharType="end"/>
                </w:r>
              </w:p>
              <w:p w:rsidR="00F53AB6" w:rsidRDefault="008B7D15">
                <w:pPr>
                  <w:tabs>
                    <w:tab w:val="right" w:pos="10080"/>
                  </w:tabs>
                  <w:spacing w:before="200" w:line="240" w:lineRule="auto"/>
                </w:pPr>
                <w:hyperlink w:anchor="_ck3782qizkt7">
                  <w:r w:rsidR="00C06F45">
                    <w:rPr>
                      <w:b/>
                    </w:rPr>
                    <w:t>Conclusion</w:t>
                  </w:r>
                </w:hyperlink>
                <w:r w:rsidR="00C06F45">
                  <w:rPr>
                    <w:b/>
                  </w:rPr>
                  <w:tab/>
                </w:r>
                <w:r w:rsidR="00C06F45">
                  <w:fldChar w:fldCharType="begin"/>
                </w:r>
                <w:r w:rsidR="00C06F45">
                  <w:instrText xml:space="preserve"> PAGEREF _ck3782qizkt7 \h </w:instrText>
                </w:r>
                <w:r w:rsidR="00C06F45">
                  <w:fldChar w:fldCharType="separate"/>
                </w:r>
                <w:r w:rsidR="005F7625">
                  <w:rPr>
                    <w:noProof/>
                  </w:rPr>
                  <w:t>7</w:t>
                </w:r>
                <w:r w:rsidR="00C06F45">
                  <w:fldChar w:fldCharType="end"/>
                </w:r>
              </w:p>
              <w:p w:rsidR="00F53AB6" w:rsidRDefault="008B7D15">
                <w:pPr>
                  <w:tabs>
                    <w:tab w:val="right" w:pos="10080"/>
                  </w:tabs>
                  <w:spacing w:before="200" w:line="240" w:lineRule="auto"/>
                </w:pPr>
                <w:hyperlink w:anchor="_nqwua5x1am24">
                  <w:r w:rsidR="00C06F45">
                    <w:rPr>
                      <w:b/>
                    </w:rPr>
                    <w:t>Future Work</w:t>
                  </w:r>
                </w:hyperlink>
                <w:r w:rsidR="00C06F45">
                  <w:rPr>
                    <w:b/>
                  </w:rPr>
                  <w:tab/>
                </w:r>
                <w:r w:rsidR="00C06F45">
                  <w:fldChar w:fldCharType="begin"/>
                </w:r>
                <w:r w:rsidR="00C06F45">
                  <w:instrText xml:space="preserve"> PAGEREF _nqwua5x1am24 \h </w:instrText>
                </w:r>
                <w:r w:rsidR="00C06F45">
                  <w:fldChar w:fldCharType="separate"/>
                </w:r>
                <w:r w:rsidR="005F7625">
                  <w:rPr>
                    <w:noProof/>
                  </w:rPr>
                  <w:t>7</w:t>
                </w:r>
                <w:r w:rsidR="00C06F45">
                  <w:fldChar w:fldCharType="end"/>
                </w:r>
              </w:p>
              <w:p w:rsidR="00F53AB6" w:rsidRDefault="008B7D15">
                <w:pPr>
                  <w:tabs>
                    <w:tab w:val="right" w:pos="10080"/>
                  </w:tabs>
                  <w:spacing w:before="200" w:line="240" w:lineRule="auto"/>
                </w:pPr>
                <w:hyperlink w:anchor="_2mt8bnp5f27e">
                  <w:r w:rsidR="00C06F45">
                    <w:rPr>
                      <w:b/>
                    </w:rPr>
                    <w:t>Code Repository Link</w:t>
                  </w:r>
                </w:hyperlink>
                <w:r w:rsidR="00C06F45">
                  <w:rPr>
                    <w:b/>
                  </w:rPr>
                  <w:tab/>
                </w:r>
                <w:r w:rsidR="00C06F45">
                  <w:fldChar w:fldCharType="begin"/>
                </w:r>
                <w:r w:rsidR="00C06F45">
                  <w:instrText xml:space="preserve"> PAGEREF _2mt8bnp5f27e \h </w:instrText>
                </w:r>
                <w:r w:rsidR="00C06F45">
                  <w:fldChar w:fldCharType="separate"/>
                </w:r>
                <w:r w:rsidR="005F7625">
                  <w:rPr>
                    <w:noProof/>
                  </w:rPr>
                  <w:t>8</w:t>
                </w:r>
                <w:r w:rsidR="00C06F45">
                  <w:fldChar w:fldCharType="end"/>
                </w:r>
              </w:p>
              <w:p w:rsidR="00F53AB6" w:rsidRDefault="008B7D15">
                <w:pPr>
                  <w:tabs>
                    <w:tab w:val="right" w:pos="10080"/>
                  </w:tabs>
                  <w:spacing w:before="200" w:after="80" w:line="240" w:lineRule="auto"/>
                </w:pPr>
                <w:hyperlink w:anchor="_p3fyttbuhgcg">
                  <w:r w:rsidR="00C06F45">
                    <w:rPr>
                      <w:b/>
                    </w:rPr>
                    <w:t>References and Related Work</w:t>
                  </w:r>
                </w:hyperlink>
                <w:r w:rsidR="00C06F45">
                  <w:rPr>
                    <w:b/>
                  </w:rPr>
                  <w:tab/>
                </w:r>
                <w:r w:rsidR="00C06F45">
                  <w:fldChar w:fldCharType="begin"/>
                </w:r>
                <w:r w:rsidR="00C06F45">
                  <w:instrText xml:space="preserve"> PAGEREF _p3fyttbuhgcg \h </w:instrText>
                </w:r>
                <w:r w:rsidR="00C06F45">
                  <w:fldChar w:fldCharType="separate"/>
                </w:r>
                <w:r w:rsidR="005F7625">
                  <w:rPr>
                    <w:noProof/>
                  </w:rPr>
                  <w:t>8</w:t>
                </w:r>
                <w:r w:rsidR="00C06F45">
                  <w:fldChar w:fldCharType="end"/>
                </w:r>
                <w:r w:rsidR="00C06F45">
                  <w:fldChar w:fldCharType="end"/>
                </w:r>
              </w:p>
            </w:sdtContent>
          </w:sdt>
          <w:p w:rsidR="00F53AB6" w:rsidRDefault="00F53AB6">
            <w:pPr>
              <w:widowControl w:val="0"/>
              <w:spacing w:line="240" w:lineRule="auto"/>
              <w:rPr>
                <w:sz w:val="52"/>
                <w:szCs w:val="52"/>
              </w:rPr>
            </w:pPr>
          </w:p>
          <w:p w:rsidR="00F53AB6" w:rsidRDefault="00F53AB6">
            <w:pPr>
              <w:widowControl w:val="0"/>
              <w:spacing w:line="240" w:lineRule="auto"/>
              <w:rPr>
                <w:sz w:val="52"/>
                <w:szCs w:val="52"/>
              </w:rPr>
            </w:pPr>
          </w:p>
          <w:p w:rsidR="00F53AB6" w:rsidRDefault="00F53AB6">
            <w:pPr>
              <w:widowControl w:val="0"/>
              <w:spacing w:line="240" w:lineRule="auto"/>
              <w:rPr>
                <w:sz w:val="52"/>
                <w:szCs w:val="52"/>
              </w:rPr>
            </w:pPr>
          </w:p>
          <w:p w:rsidR="00F53AB6" w:rsidRDefault="00F53AB6">
            <w:pPr>
              <w:widowControl w:val="0"/>
              <w:spacing w:line="240" w:lineRule="auto"/>
              <w:rPr>
                <w:sz w:val="52"/>
                <w:szCs w:val="52"/>
              </w:rPr>
            </w:pPr>
          </w:p>
          <w:p w:rsidR="00F53AB6" w:rsidRDefault="00F53AB6">
            <w:pPr>
              <w:widowControl w:val="0"/>
              <w:spacing w:line="240" w:lineRule="auto"/>
              <w:rPr>
                <w:sz w:val="52"/>
                <w:szCs w:val="52"/>
              </w:rPr>
            </w:pPr>
          </w:p>
          <w:p w:rsidR="00F53AB6" w:rsidRDefault="00F53AB6">
            <w:pPr>
              <w:widowControl w:val="0"/>
              <w:spacing w:line="240" w:lineRule="auto"/>
              <w:rPr>
                <w:sz w:val="52"/>
                <w:szCs w:val="52"/>
              </w:rPr>
            </w:pPr>
          </w:p>
        </w:tc>
      </w:tr>
    </w:tbl>
    <w:p w:rsidR="00F53AB6" w:rsidRDefault="00C06F45">
      <w:pPr>
        <w:pStyle w:val="Heading1"/>
        <w:numPr>
          <w:ilvl w:val="0"/>
          <w:numId w:val="3"/>
        </w:numPr>
      </w:pPr>
      <w:bookmarkStart w:id="1" w:name="_7qhetj85aofw" w:colFirst="0" w:colLast="0"/>
      <w:bookmarkEnd w:id="1"/>
      <w:r>
        <w:lastRenderedPageBreak/>
        <w:t>Abstract</w:t>
      </w:r>
    </w:p>
    <w:p w:rsidR="00F53AB6" w:rsidRDefault="00C06F45">
      <w:pPr>
        <w:ind w:left="720"/>
        <w:jc w:val="both"/>
        <w:rPr>
          <w:rFonts w:ascii="Times" w:eastAsia="Times" w:hAnsi="Times" w:cs="Times"/>
          <w:sz w:val="24"/>
          <w:szCs w:val="24"/>
        </w:rPr>
      </w:pPr>
      <w:r>
        <w:rPr>
          <w:rFonts w:ascii="Times" w:eastAsia="Times" w:hAnsi="Times" w:cs="Times"/>
          <w:sz w:val="24"/>
          <w:szCs w:val="24"/>
        </w:rPr>
        <w:t xml:space="preserve">Comorbidities are diagnosed using a set of rules that compare certain lab dictionary values against assigned threshold limits. In the current comorbidity diagnosis system, all </w:t>
      </w:r>
      <w:proofErr w:type="spellStart"/>
      <w:r>
        <w:rPr>
          <w:rFonts w:ascii="Times" w:eastAsia="Times" w:hAnsi="Times" w:cs="Times"/>
          <w:sz w:val="24"/>
          <w:szCs w:val="24"/>
        </w:rPr>
        <w:t>theses</w:t>
      </w:r>
      <w:proofErr w:type="spellEnd"/>
      <w:r>
        <w:rPr>
          <w:rFonts w:ascii="Times" w:eastAsia="Times" w:hAnsi="Times" w:cs="Times"/>
          <w:sz w:val="24"/>
          <w:szCs w:val="24"/>
        </w:rPr>
        <w:t xml:space="preserve"> comparisons are done using static functions defined as a part of the CERNER system. Adding a new comorbidity requires changes in the backend </w:t>
      </w:r>
      <w:proofErr w:type="spellStart"/>
      <w:r>
        <w:rPr>
          <w:rFonts w:ascii="Times" w:eastAsia="Times" w:hAnsi="Times" w:cs="Times"/>
          <w:sz w:val="24"/>
          <w:szCs w:val="24"/>
        </w:rPr>
        <w:t>javascript</w:t>
      </w:r>
      <w:proofErr w:type="spellEnd"/>
      <w:r>
        <w:rPr>
          <w:rFonts w:ascii="Times" w:eastAsia="Times" w:hAnsi="Times" w:cs="Times"/>
          <w:sz w:val="24"/>
          <w:szCs w:val="24"/>
        </w:rPr>
        <w:t xml:space="preserve"> code, making the system rigid. We aim to come up with a rule builder application that allows users to create rules for newer comorbidities. These rules will then be used in the existing comparison based method to identify what comorbidities are present. This will make the system more user friendly as the intended user can write the rules using a GUI that makes creating the rules as simple as writing it in plain language. There is no need of any programming knowledge. These changes seek to make the system flexible and more dynamic in nature.</w:t>
      </w:r>
    </w:p>
    <w:p w:rsidR="00F53AB6" w:rsidRDefault="00C06F45">
      <w:pPr>
        <w:pStyle w:val="Heading1"/>
        <w:numPr>
          <w:ilvl w:val="0"/>
          <w:numId w:val="3"/>
        </w:numPr>
      </w:pPr>
      <w:bookmarkStart w:id="2" w:name="_a2g0yu6o4lu6" w:colFirst="0" w:colLast="0"/>
      <w:bookmarkEnd w:id="2"/>
      <w:r>
        <w:t>Detailed Functionality</w:t>
      </w:r>
    </w:p>
    <w:p w:rsidR="00F53AB6" w:rsidRDefault="00C06F45" w:rsidP="00D42922">
      <w:pPr>
        <w:pStyle w:val="Heading2"/>
        <w:numPr>
          <w:ilvl w:val="1"/>
          <w:numId w:val="3"/>
        </w:numPr>
        <w:ind w:firstLine="180"/>
      </w:pPr>
      <w:bookmarkStart w:id="3" w:name="_eepuv856vwwm" w:colFirst="0" w:colLast="0"/>
      <w:bookmarkEnd w:id="3"/>
      <w:r>
        <w:t>Rule Builder</w:t>
      </w:r>
    </w:p>
    <w:p w:rsidR="00F53AB6" w:rsidRDefault="00C06F45">
      <w:pPr>
        <w:pStyle w:val="Heading3"/>
        <w:numPr>
          <w:ilvl w:val="2"/>
          <w:numId w:val="3"/>
        </w:numPr>
        <w:spacing w:line="240" w:lineRule="auto"/>
        <w:ind w:hanging="360"/>
        <w:jc w:val="both"/>
      </w:pPr>
      <w:bookmarkStart w:id="4" w:name="_oeswlwk6pcu5" w:colFirst="0" w:colLast="0"/>
      <w:bookmarkEnd w:id="4"/>
      <w:r>
        <w:t>Create Rule</w:t>
      </w:r>
    </w:p>
    <w:p w:rsidR="00F53AB6" w:rsidRDefault="00C06F45">
      <w:pPr>
        <w:ind w:left="1440"/>
        <w:jc w:val="both"/>
        <w:rPr>
          <w:rFonts w:ascii="Times" w:eastAsia="Times" w:hAnsi="Times" w:cs="Times"/>
          <w:sz w:val="24"/>
          <w:szCs w:val="24"/>
        </w:rPr>
      </w:pPr>
      <w:r>
        <w:rPr>
          <w:rFonts w:ascii="Times" w:eastAsia="Times" w:hAnsi="Times" w:cs="Times"/>
          <w:sz w:val="24"/>
          <w:szCs w:val="24"/>
        </w:rPr>
        <w:t>This is the first tab of the home page of the rule builder application. This page allows the user to create new rules to be used for diagnosing comorbidities. To create a new rule, the user needs to populate all the lab dictionary values being used for comparisons against their threshold values. The tool also allows the user to add subcategory for each comorbidity and the set of rules for them individually. The conditions assigned for each rule are also interpreted in plain language  which makes it easy for the user to validate the created rule with the intended rule functionality.</w:t>
      </w:r>
    </w:p>
    <w:p w:rsidR="00F53AB6" w:rsidRDefault="00C06F45">
      <w:pPr>
        <w:pStyle w:val="Heading3"/>
        <w:numPr>
          <w:ilvl w:val="2"/>
          <w:numId w:val="3"/>
        </w:numPr>
        <w:ind w:hanging="360"/>
      </w:pPr>
      <w:bookmarkStart w:id="5" w:name="_ablosmxv4bs2" w:colFirst="0" w:colLast="0"/>
      <w:bookmarkEnd w:id="5"/>
      <w:r>
        <w:t>View / Edit rule</w:t>
      </w:r>
    </w:p>
    <w:p w:rsidR="00F53AB6" w:rsidRDefault="00C06F45">
      <w:pPr>
        <w:ind w:left="1440"/>
        <w:jc w:val="both"/>
        <w:rPr>
          <w:rFonts w:ascii="Times" w:eastAsia="Times" w:hAnsi="Times" w:cs="Times"/>
          <w:sz w:val="24"/>
          <w:szCs w:val="24"/>
        </w:rPr>
      </w:pPr>
      <w:r>
        <w:rPr>
          <w:rFonts w:ascii="Times" w:eastAsia="Times" w:hAnsi="Times" w:cs="Times"/>
          <w:sz w:val="24"/>
          <w:szCs w:val="24"/>
        </w:rPr>
        <w:t>This is the second tab of the home page of the rule builder application. This page displays all the rules created thus far. It also allows the user to modify an existing rule with functionality like adding/removing comparisons, changing the threshold values used for comparison with lab dictionary values. The changes made from here are reflected in the globally persisted rules across the entire application.</w:t>
      </w:r>
    </w:p>
    <w:p w:rsidR="00F53AB6" w:rsidRDefault="00C06F45">
      <w:pPr>
        <w:pStyle w:val="Heading3"/>
        <w:numPr>
          <w:ilvl w:val="2"/>
          <w:numId w:val="3"/>
        </w:numPr>
        <w:ind w:hanging="360"/>
      </w:pPr>
      <w:bookmarkStart w:id="6" w:name="_buo6q44osbks" w:colFirst="0" w:colLast="0"/>
      <w:bookmarkEnd w:id="6"/>
      <w:r>
        <w:t>Test Rules</w:t>
      </w:r>
    </w:p>
    <w:p w:rsidR="00F53AB6" w:rsidRDefault="00C06F45">
      <w:pPr>
        <w:ind w:left="1440"/>
        <w:jc w:val="both"/>
        <w:rPr>
          <w:rFonts w:ascii="Times" w:eastAsia="Times" w:hAnsi="Times" w:cs="Times"/>
          <w:sz w:val="24"/>
          <w:szCs w:val="24"/>
        </w:rPr>
      </w:pPr>
      <w:r>
        <w:rPr>
          <w:rFonts w:ascii="Times" w:eastAsia="Times" w:hAnsi="Times" w:cs="Times"/>
          <w:sz w:val="24"/>
          <w:szCs w:val="24"/>
        </w:rPr>
        <w:t>This is a part of the rule builder to test its working in a local set up environment. This tab displays all the Comorbidities for which rules are created thus far. Selecting a comorbidity displays the lab dictionary values on the right and allows the user to provide their corresponding values as input. It then invokes the rule builder code to execute the associated rules and then provide the output in the right hand part of the page.</w:t>
      </w:r>
    </w:p>
    <w:p w:rsidR="00F53AB6" w:rsidRDefault="00F53AB6">
      <w:pPr>
        <w:ind w:left="1440"/>
      </w:pPr>
    </w:p>
    <w:p w:rsidR="00F53AB6" w:rsidRDefault="00C06F45">
      <w:r>
        <w:tab/>
      </w:r>
      <w:r>
        <w:tab/>
      </w:r>
    </w:p>
    <w:p w:rsidR="00F53AB6" w:rsidRDefault="00F53AB6">
      <w:pPr>
        <w:spacing w:line="240" w:lineRule="auto"/>
        <w:ind w:left="1440"/>
        <w:jc w:val="both"/>
        <w:rPr>
          <w:rFonts w:ascii="Times" w:eastAsia="Times" w:hAnsi="Times" w:cs="Times"/>
          <w:color w:val="666666"/>
          <w:sz w:val="24"/>
          <w:szCs w:val="24"/>
        </w:rPr>
      </w:pPr>
    </w:p>
    <w:p w:rsidR="00F53AB6" w:rsidRDefault="00C06F45">
      <w:pPr>
        <w:pStyle w:val="Heading2"/>
        <w:numPr>
          <w:ilvl w:val="1"/>
          <w:numId w:val="3"/>
        </w:numPr>
        <w:spacing w:line="240" w:lineRule="auto"/>
        <w:ind w:hanging="360"/>
      </w:pPr>
      <w:bookmarkStart w:id="7" w:name="_9d4vdic89w3s" w:colFirst="0" w:colLast="0"/>
      <w:bookmarkEnd w:id="7"/>
      <w:r>
        <w:t>Rule Interpreter</w:t>
      </w:r>
    </w:p>
    <w:p w:rsidR="00F53AB6" w:rsidRDefault="00C06F45">
      <w:pPr>
        <w:ind w:left="1440"/>
        <w:jc w:val="both"/>
        <w:rPr>
          <w:rFonts w:ascii="Times" w:eastAsia="Times" w:hAnsi="Times" w:cs="Times"/>
          <w:sz w:val="24"/>
          <w:szCs w:val="24"/>
        </w:rPr>
      </w:pPr>
      <w:r>
        <w:rPr>
          <w:rFonts w:ascii="Times" w:eastAsia="Times" w:hAnsi="Times" w:cs="Times"/>
          <w:sz w:val="24"/>
          <w:szCs w:val="24"/>
        </w:rPr>
        <w:t>The rule interpreter is a complete workflow tool that processes the rules and reports the comorbidities present. A ‘rule’ here is a set of individual or complex comparison based expressions of lab dictionary values with certain threshold values. Comorbidities can be diagnosed based on the result of the evaluations of the rules.</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This section encompasses all the functionality related to interpretation and evaluation of comorbidities rules. The design of the interpreter has been influenced by Douglas </w:t>
      </w:r>
      <w:proofErr w:type="spellStart"/>
      <w:r>
        <w:rPr>
          <w:rFonts w:ascii="Times" w:eastAsia="Times" w:hAnsi="Times" w:cs="Times"/>
          <w:sz w:val="24"/>
          <w:szCs w:val="24"/>
        </w:rPr>
        <w:t>Crockford’s</w:t>
      </w:r>
      <w:proofErr w:type="spellEnd"/>
      <w:r>
        <w:rPr>
          <w:rFonts w:ascii="Times" w:eastAsia="Times" w:hAnsi="Times" w:cs="Times"/>
          <w:sz w:val="24"/>
          <w:szCs w:val="24"/>
        </w:rPr>
        <w:t xml:space="preserve"> Top Down Operator Precedence.</w:t>
      </w:r>
      <w:r>
        <w:rPr>
          <w:rFonts w:ascii="Times" w:eastAsia="Times" w:hAnsi="Times" w:cs="Times"/>
          <w:sz w:val="24"/>
          <w:szCs w:val="24"/>
          <w:vertAlign w:val="superscript"/>
        </w:rPr>
        <w:footnoteReference w:id="1"/>
      </w:r>
    </w:p>
    <w:p w:rsidR="00F53AB6" w:rsidRDefault="00C06F45">
      <w:pPr>
        <w:pStyle w:val="Heading3"/>
        <w:numPr>
          <w:ilvl w:val="2"/>
          <w:numId w:val="3"/>
        </w:numPr>
        <w:ind w:hanging="360"/>
      </w:pPr>
      <w:bookmarkStart w:id="8" w:name="_bjnzk3cua61f" w:colFirst="0" w:colLast="0"/>
      <w:bookmarkEnd w:id="8"/>
      <w:r>
        <w:t>Interpreter: rule.interpreter.interpreter.js</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Processes all the defined rules and invokes </w:t>
      </w:r>
      <w:proofErr w:type="spellStart"/>
      <w:r>
        <w:rPr>
          <w:rFonts w:ascii="Times" w:eastAsia="Times" w:hAnsi="Times" w:cs="Times"/>
          <w:sz w:val="24"/>
          <w:szCs w:val="24"/>
        </w:rPr>
        <w:t>lexer</w:t>
      </w:r>
      <w:proofErr w:type="spellEnd"/>
      <w:r>
        <w:rPr>
          <w:rFonts w:ascii="Times" w:eastAsia="Times" w:hAnsi="Times" w:cs="Times"/>
          <w:sz w:val="24"/>
          <w:szCs w:val="24"/>
        </w:rPr>
        <w:t>, parser, evaluator and related functions. The functionality is mainly provided by the following functions:-</w:t>
      </w:r>
    </w:p>
    <w:p w:rsidR="00F53AB6" w:rsidRDefault="00F53AB6">
      <w:pPr>
        <w:ind w:left="720" w:firstLine="720"/>
        <w:jc w:val="both"/>
      </w:pPr>
    </w:p>
    <w:p w:rsidR="00F53AB6" w:rsidRDefault="00C06F45">
      <w:pPr>
        <w:numPr>
          <w:ilvl w:val="0"/>
          <w:numId w:val="6"/>
        </w:numPr>
        <w:ind w:hanging="360"/>
        <w:contextualSpacing/>
        <w:jc w:val="both"/>
      </w:pPr>
      <w:proofErr w:type="spellStart"/>
      <w:r>
        <w:rPr>
          <w:b/>
          <w:sz w:val="24"/>
          <w:szCs w:val="24"/>
        </w:rPr>
        <w:t>processRulesJson</w:t>
      </w:r>
      <w:proofErr w:type="spellEnd"/>
      <w:r>
        <w:rPr>
          <w:b/>
          <w:sz w:val="24"/>
          <w:szCs w:val="24"/>
        </w:rPr>
        <w:t>()</w:t>
      </w:r>
      <w:r>
        <w:t xml:space="preserve">:- </w:t>
      </w:r>
      <w:r>
        <w:rPr>
          <w:rFonts w:ascii="Times" w:eastAsia="Times" w:hAnsi="Times" w:cs="Times"/>
          <w:sz w:val="24"/>
          <w:szCs w:val="24"/>
        </w:rPr>
        <w:t xml:space="preserve">Processes all the defined rules and invokes the </w:t>
      </w:r>
      <w:proofErr w:type="spellStart"/>
      <w:r>
        <w:rPr>
          <w:rFonts w:ascii="Times" w:eastAsia="Times" w:hAnsi="Times" w:cs="Times"/>
          <w:sz w:val="24"/>
          <w:szCs w:val="24"/>
        </w:rPr>
        <w:t>parseRule</w:t>
      </w:r>
      <w:proofErr w:type="spellEnd"/>
      <w:r>
        <w:rPr>
          <w:rFonts w:ascii="Times" w:eastAsia="Times" w:hAnsi="Times" w:cs="Times"/>
          <w:sz w:val="24"/>
          <w:szCs w:val="24"/>
        </w:rPr>
        <w:t>() function.</w:t>
      </w:r>
    </w:p>
    <w:p w:rsidR="00F53AB6" w:rsidRDefault="00C06F45">
      <w:pPr>
        <w:ind w:left="1440"/>
        <w:jc w:val="both"/>
      </w:pPr>
      <w:r>
        <w:rPr>
          <w:rFonts w:ascii="Times" w:eastAsia="Times" w:hAnsi="Times" w:cs="Times"/>
          <w:sz w:val="24"/>
          <w:szCs w:val="24"/>
        </w:rPr>
        <w:t xml:space="preserve">It takes as its input - </w:t>
      </w:r>
      <w:proofErr w:type="spellStart"/>
      <w:r>
        <w:rPr>
          <w:rFonts w:ascii="Times" w:eastAsia="Times" w:hAnsi="Times" w:cs="Times"/>
          <w:i/>
          <w:sz w:val="24"/>
          <w:szCs w:val="24"/>
        </w:rPr>
        <w:t>ruleJSON</w:t>
      </w:r>
      <w:proofErr w:type="spellEnd"/>
      <w:r>
        <w:rPr>
          <w:rFonts w:ascii="Times" w:eastAsia="Times" w:hAnsi="Times" w:cs="Times"/>
          <w:sz w:val="24"/>
          <w:szCs w:val="24"/>
        </w:rPr>
        <w:t>, which is an array of all the rules in JSON (</w:t>
      </w:r>
      <w:proofErr w:type="spellStart"/>
      <w:r>
        <w:rPr>
          <w:rFonts w:ascii="Times" w:eastAsia="Times" w:hAnsi="Times" w:cs="Times"/>
          <w:sz w:val="24"/>
          <w:szCs w:val="24"/>
        </w:rPr>
        <w:t>key,value</w:t>
      </w:r>
      <w:proofErr w:type="spellEnd"/>
      <w:r>
        <w:rPr>
          <w:rFonts w:ascii="Times" w:eastAsia="Times" w:hAnsi="Times" w:cs="Times"/>
          <w:sz w:val="24"/>
          <w:szCs w:val="24"/>
        </w:rPr>
        <w:t>) format where the key is the name of the comorbidity. The corresponding value is dependent on whether the comorbidity contains any subcategories:</w:t>
      </w:r>
      <w:r>
        <w:t xml:space="preserve"> </w:t>
      </w:r>
    </w:p>
    <w:p w:rsidR="00F53AB6" w:rsidRDefault="00C06F45">
      <w:pPr>
        <w:numPr>
          <w:ilvl w:val="1"/>
          <w:numId w:val="6"/>
        </w:numPr>
        <w:ind w:hanging="360"/>
        <w:contextualSpacing/>
        <w:jc w:val="both"/>
        <w:rPr>
          <w:rFonts w:ascii="Times" w:eastAsia="Times" w:hAnsi="Times" w:cs="Times"/>
        </w:rPr>
      </w:pPr>
      <w:r>
        <w:rPr>
          <w:rFonts w:ascii="Times" w:eastAsia="Times" w:hAnsi="Times" w:cs="Times"/>
          <w:sz w:val="24"/>
          <w:szCs w:val="24"/>
        </w:rPr>
        <w:t xml:space="preserve">If the comorbidity does not contain subcategories, then the value for the key is the rule defined for that comorbidity and </w:t>
      </w:r>
      <w:proofErr w:type="spellStart"/>
      <w:r>
        <w:rPr>
          <w:rFonts w:ascii="Times" w:eastAsia="Times" w:hAnsi="Times" w:cs="Times"/>
          <w:sz w:val="24"/>
          <w:szCs w:val="24"/>
        </w:rPr>
        <w:t>parseRule</w:t>
      </w:r>
      <w:proofErr w:type="spellEnd"/>
      <w:r>
        <w:rPr>
          <w:rFonts w:ascii="Times" w:eastAsia="Times" w:hAnsi="Times" w:cs="Times"/>
          <w:sz w:val="24"/>
          <w:szCs w:val="24"/>
        </w:rPr>
        <w:t xml:space="preserve">() is called on that rule. The result gets stored in the 'result' variable. The </w:t>
      </w:r>
      <w:r>
        <w:rPr>
          <w:rFonts w:ascii="Times" w:eastAsia="Times" w:hAnsi="Times" w:cs="Times"/>
          <w:i/>
          <w:sz w:val="24"/>
          <w:szCs w:val="24"/>
        </w:rPr>
        <w:t>result</w:t>
      </w:r>
      <w:r>
        <w:rPr>
          <w:rFonts w:ascii="Times" w:eastAsia="Times" w:hAnsi="Times" w:cs="Times"/>
          <w:sz w:val="24"/>
          <w:szCs w:val="24"/>
        </w:rPr>
        <w:t xml:space="preserve"> variable is another JSON object with the key as the comorbidity name and the value as True or False depending upon the result of </w:t>
      </w:r>
      <w:proofErr w:type="spellStart"/>
      <w:r>
        <w:rPr>
          <w:rFonts w:ascii="Times" w:eastAsia="Times" w:hAnsi="Times" w:cs="Times"/>
          <w:sz w:val="24"/>
          <w:szCs w:val="24"/>
        </w:rPr>
        <w:t>parseRule</w:t>
      </w:r>
      <w:proofErr w:type="spellEnd"/>
      <w:r>
        <w:rPr>
          <w:rFonts w:ascii="Times" w:eastAsia="Times" w:hAnsi="Times" w:cs="Times"/>
          <w:sz w:val="24"/>
          <w:szCs w:val="24"/>
        </w:rPr>
        <w:t>().</w:t>
      </w:r>
    </w:p>
    <w:p w:rsidR="00F53AB6" w:rsidRDefault="00C06F45">
      <w:pPr>
        <w:numPr>
          <w:ilvl w:val="1"/>
          <w:numId w:val="6"/>
        </w:numPr>
        <w:ind w:hanging="360"/>
        <w:contextualSpacing/>
        <w:jc w:val="both"/>
        <w:rPr>
          <w:rFonts w:ascii="Times" w:eastAsia="Times" w:hAnsi="Times" w:cs="Times"/>
        </w:rPr>
      </w:pPr>
      <w:r>
        <w:rPr>
          <w:rFonts w:ascii="Times" w:eastAsia="Times" w:hAnsi="Times" w:cs="Times"/>
          <w:sz w:val="24"/>
          <w:szCs w:val="24"/>
        </w:rPr>
        <w:t xml:space="preserve">If the comorbidity contains subcategories, then the value is an array of JSON objects. These nested JSON objects have the subcategory of the comorbidities as the key and the corresponding rules as the values. The function iterates over each subcategory and </w:t>
      </w:r>
      <w:proofErr w:type="spellStart"/>
      <w:r>
        <w:rPr>
          <w:rFonts w:ascii="Times" w:eastAsia="Times" w:hAnsi="Times" w:cs="Times"/>
          <w:sz w:val="24"/>
          <w:szCs w:val="24"/>
        </w:rPr>
        <w:t>parseRule</w:t>
      </w:r>
      <w:proofErr w:type="spellEnd"/>
      <w:r>
        <w:rPr>
          <w:rFonts w:ascii="Times" w:eastAsia="Times" w:hAnsi="Times" w:cs="Times"/>
          <w:sz w:val="24"/>
          <w:szCs w:val="24"/>
        </w:rPr>
        <w:t xml:space="preserve">() is invoked for each subcategory’s rule. The result of the </w:t>
      </w:r>
      <w:proofErr w:type="spellStart"/>
      <w:r>
        <w:rPr>
          <w:rFonts w:ascii="Times" w:eastAsia="Times" w:hAnsi="Times" w:cs="Times"/>
          <w:sz w:val="24"/>
          <w:szCs w:val="24"/>
        </w:rPr>
        <w:t>parseRule</w:t>
      </w:r>
      <w:proofErr w:type="spellEnd"/>
      <w:r>
        <w:rPr>
          <w:rFonts w:ascii="Times" w:eastAsia="Times" w:hAnsi="Times" w:cs="Times"/>
          <w:sz w:val="24"/>
          <w:szCs w:val="24"/>
        </w:rPr>
        <w:t xml:space="preserve">() is stored in the </w:t>
      </w:r>
      <w:r>
        <w:rPr>
          <w:rFonts w:ascii="Times" w:eastAsia="Times" w:hAnsi="Times" w:cs="Times"/>
          <w:i/>
          <w:sz w:val="24"/>
          <w:szCs w:val="24"/>
        </w:rPr>
        <w:t>result</w:t>
      </w:r>
      <w:r>
        <w:rPr>
          <w:rFonts w:ascii="Times" w:eastAsia="Times" w:hAnsi="Times" w:cs="Times"/>
          <w:sz w:val="24"/>
          <w:szCs w:val="24"/>
        </w:rPr>
        <w:t xml:space="preserve"> variable with the primary key as the comorbidity name and the secondary key as the subcategory name. The value here is True or False depending on whether the subcategory of the comorbidity is present or not.</w:t>
      </w:r>
    </w:p>
    <w:p w:rsidR="00F53AB6" w:rsidRDefault="00F53AB6">
      <w:pPr>
        <w:jc w:val="both"/>
      </w:pPr>
    </w:p>
    <w:p w:rsidR="00F53AB6" w:rsidRDefault="00C06F45">
      <w:pPr>
        <w:numPr>
          <w:ilvl w:val="0"/>
          <w:numId w:val="6"/>
        </w:numPr>
        <w:ind w:hanging="360"/>
        <w:contextualSpacing/>
        <w:jc w:val="both"/>
      </w:pPr>
      <w:proofErr w:type="spellStart"/>
      <w:r>
        <w:rPr>
          <w:b/>
          <w:sz w:val="24"/>
          <w:szCs w:val="24"/>
        </w:rPr>
        <w:t>parseRule</w:t>
      </w:r>
      <w:proofErr w:type="spellEnd"/>
      <w:r>
        <w:rPr>
          <w:b/>
          <w:sz w:val="24"/>
          <w:szCs w:val="24"/>
        </w:rPr>
        <w:t>()</w:t>
      </w:r>
      <w:r>
        <w:t xml:space="preserve">:- </w:t>
      </w:r>
      <w:r>
        <w:rPr>
          <w:rFonts w:ascii="Times" w:eastAsia="Times" w:hAnsi="Times" w:cs="Times"/>
          <w:sz w:val="24"/>
          <w:szCs w:val="24"/>
        </w:rPr>
        <w:t xml:space="preserve">Invokes the </w:t>
      </w:r>
      <w:proofErr w:type="spellStart"/>
      <w:r>
        <w:rPr>
          <w:rFonts w:ascii="Times" w:eastAsia="Times" w:hAnsi="Times" w:cs="Times"/>
          <w:sz w:val="24"/>
          <w:szCs w:val="24"/>
        </w:rPr>
        <w:t>lexer</w:t>
      </w:r>
      <w:proofErr w:type="spellEnd"/>
      <w:r>
        <w:rPr>
          <w:rFonts w:ascii="Times" w:eastAsia="Times" w:hAnsi="Times" w:cs="Times"/>
          <w:sz w:val="24"/>
          <w:szCs w:val="24"/>
        </w:rPr>
        <w:t>, parser and evaluator related functionality on the rule being evaluated.</w:t>
      </w:r>
    </w:p>
    <w:p w:rsidR="00F53AB6" w:rsidRDefault="00C06F45">
      <w:pPr>
        <w:ind w:left="1440"/>
        <w:jc w:val="both"/>
      </w:pPr>
      <w:r>
        <w:rPr>
          <w:rFonts w:ascii="Times" w:eastAsia="Times" w:hAnsi="Times" w:cs="Times"/>
          <w:sz w:val="24"/>
          <w:szCs w:val="24"/>
        </w:rPr>
        <w:t xml:space="preserve">The </w:t>
      </w:r>
      <w:proofErr w:type="spellStart"/>
      <w:r>
        <w:rPr>
          <w:rFonts w:ascii="Times" w:eastAsia="Times" w:hAnsi="Times" w:cs="Times"/>
          <w:sz w:val="24"/>
          <w:szCs w:val="24"/>
        </w:rPr>
        <w:t>parseRule</w:t>
      </w:r>
      <w:proofErr w:type="spellEnd"/>
      <w:r>
        <w:rPr>
          <w:rFonts w:ascii="Times" w:eastAsia="Times" w:hAnsi="Times" w:cs="Times"/>
          <w:sz w:val="24"/>
          <w:szCs w:val="24"/>
        </w:rPr>
        <w:t xml:space="preserve"> function takes as input a rule, the </w:t>
      </w:r>
      <w:r>
        <w:rPr>
          <w:rFonts w:ascii="Times" w:eastAsia="Times" w:hAnsi="Times" w:cs="Times"/>
          <w:i/>
          <w:sz w:val="24"/>
          <w:szCs w:val="24"/>
        </w:rPr>
        <w:t>variables</w:t>
      </w:r>
      <w:r>
        <w:rPr>
          <w:rFonts w:ascii="Times" w:eastAsia="Times" w:hAnsi="Times" w:cs="Times"/>
          <w:sz w:val="24"/>
          <w:szCs w:val="24"/>
        </w:rPr>
        <w:t xml:space="preserve"> containing the values of all the lab dictionary parameters and </w:t>
      </w:r>
      <w:proofErr w:type="spellStart"/>
      <w:r>
        <w:rPr>
          <w:rFonts w:ascii="Times" w:eastAsia="Times" w:hAnsi="Times" w:cs="Times"/>
          <w:i/>
          <w:sz w:val="24"/>
          <w:szCs w:val="24"/>
        </w:rPr>
        <w:t>processedResult</w:t>
      </w:r>
      <w:proofErr w:type="spellEnd"/>
      <w:r>
        <w:rPr>
          <w:rFonts w:ascii="Times" w:eastAsia="Times" w:hAnsi="Times" w:cs="Times"/>
          <w:sz w:val="24"/>
          <w:szCs w:val="24"/>
        </w:rPr>
        <w:t xml:space="preserve">, which contains the rules for previously defined comorbidities. The function calls the </w:t>
      </w:r>
      <w:proofErr w:type="spellStart"/>
      <w:r>
        <w:rPr>
          <w:rFonts w:ascii="Times" w:eastAsia="Times" w:hAnsi="Times" w:cs="Times"/>
          <w:sz w:val="24"/>
          <w:szCs w:val="24"/>
        </w:rPr>
        <w:t>lexer</w:t>
      </w:r>
      <w:proofErr w:type="spellEnd"/>
      <w:r>
        <w:rPr>
          <w:rFonts w:ascii="Times" w:eastAsia="Times" w:hAnsi="Times" w:cs="Times"/>
          <w:sz w:val="24"/>
          <w:szCs w:val="24"/>
        </w:rPr>
        <w:t xml:space="preserve"> with the rule as the input and extract tokens from the rule. It then creates an Abstract Syntax Tree (AST) by passing the tokens </w:t>
      </w:r>
      <w:r>
        <w:rPr>
          <w:rFonts w:ascii="Times" w:eastAsia="Times" w:hAnsi="Times" w:cs="Times"/>
          <w:sz w:val="24"/>
          <w:szCs w:val="24"/>
        </w:rPr>
        <w:lastRenderedPageBreak/>
        <w:t xml:space="preserve">as input to the parse() function. The AST is then passed on as input, along with </w:t>
      </w:r>
      <w:r>
        <w:rPr>
          <w:rFonts w:ascii="Times" w:eastAsia="Times" w:hAnsi="Times" w:cs="Times"/>
          <w:i/>
          <w:sz w:val="24"/>
          <w:szCs w:val="24"/>
        </w:rPr>
        <w:t>variables</w:t>
      </w:r>
      <w:r>
        <w:rPr>
          <w:rFonts w:ascii="Times" w:eastAsia="Times" w:hAnsi="Times" w:cs="Times"/>
          <w:sz w:val="24"/>
          <w:szCs w:val="24"/>
        </w:rPr>
        <w:t xml:space="preserve"> and </w:t>
      </w:r>
      <w:proofErr w:type="spellStart"/>
      <w:r>
        <w:rPr>
          <w:rFonts w:ascii="Times" w:eastAsia="Times" w:hAnsi="Times" w:cs="Times"/>
          <w:i/>
          <w:sz w:val="24"/>
          <w:szCs w:val="24"/>
        </w:rPr>
        <w:t>processedResult</w:t>
      </w:r>
      <w:proofErr w:type="spellEnd"/>
      <w:r>
        <w:rPr>
          <w:rFonts w:ascii="Times" w:eastAsia="Times" w:hAnsi="Times" w:cs="Times"/>
          <w:sz w:val="24"/>
          <w:szCs w:val="24"/>
        </w:rPr>
        <w:t xml:space="preserve"> to the evaluate() function, which analyzes and evaluates the conditions in the rule. It returns as the output - True or False depending on whether comorbidity was evaluated as being present or not respectively.</w:t>
      </w:r>
    </w:p>
    <w:p w:rsidR="00F53AB6" w:rsidRDefault="00C06F45">
      <w:pPr>
        <w:pStyle w:val="Heading3"/>
        <w:numPr>
          <w:ilvl w:val="2"/>
          <w:numId w:val="3"/>
        </w:numPr>
        <w:ind w:hanging="360"/>
      </w:pPr>
      <w:bookmarkStart w:id="9" w:name="_tf88h0a1892h" w:colFirst="0" w:colLast="0"/>
      <w:bookmarkEnd w:id="9"/>
      <w:proofErr w:type="spellStart"/>
      <w:r>
        <w:t>Lexer</w:t>
      </w:r>
      <w:proofErr w:type="spellEnd"/>
      <w:r>
        <w:t>: rule.interpreter.lexer.js</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The </w:t>
      </w:r>
      <w:proofErr w:type="spellStart"/>
      <w:r>
        <w:rPr>
          <w:rFonts w:ascii="Times" w:eastAsia="Times" w:hAnsi="Times" w:cs="Times"/>
          <w:sz w:val="24"/>
          <w:szCs w:val="24"/>
        </w:rPr>
        <w:t>lexer</w:t>
      </w:r>
      <w:proofErr w:type="spellEnd"/>
      <w:r>
        <w:rPr>
          <w:rFonts w:ascii="Times" w:eastAsia="Times" w:hAnsi="Times" w:cs="Times"/>
          <w:sz w:val="24"/>
          <w:szCs w:val="24"/>
        </w:rPr>
        <w:t xml:space="preserve"> splits the incoming rules into tokens for further processing. The main functionality can be found in the following function/s:-</w:t>
      </w:r>
    </w:p>
    <w:p w:rsidR="00F53AB6" w:rsidRDefault="00F53AB6">
      <w:pPr>
        <w:ind w:left="1440"/>
        <w:jc w:val="both"/>
        <w:rPr>
          <w:rFonts w:ascii="Times" w:eastAsia="Times" w:hAnsi="Times" w:cs="Times"/>
          <w:sz w:val="24"/>
          <w:szCs w:val="24"/>
        </w:rPr>
      </w:pPr>
    </w:p>
    <w:p w:rsidR="00F53AB6" w:rsidRDefault="00C06F45">
      <w:pPr>
        <w:numPr>
          <w:ilvl w:val="0"/>
          <w:numId w:val="6"/>
        </w:numPr>
        <w:ind w:hanging="360"/>
        <w:contextualSpacing/>
        <w:jc w:val="both"/>
        <w:rPr>
          <w:sz w:val="24"/>
          <w:szCs w:val="24"/>
        </w:rPr>
      </w:pPr>
      <w:proofErr w:type="spellStart"/>
      <w:r>
        <w:rPr>
          <w:b/>
          <w:sz w:val="24"/>
          <w:szCs w:val="24"/>
        </w:rPr>
        <w:t>lexer</w:t>
      </w:r>
      <w:proofErr w:type="spellEnd"/>
      <w:r>
        <w:rPr>
          <w:b/>
          <w:sz w:val="24"/>
          <w:szCs w:val="24"/>
        </w:rPr>
        <w:t>()</w:t>
      </w:r>
      <w:r>
        <w:rPr>
          <w:rFonts w:ascii="Times" w:eastAsia="Times" w:hAnsi="Times" w:cs="Times"/>
          <w:sz w:val="24"/>
          <w:szCs w:val="24"/>
        </w:rPr>
        <w:t>:-</w:t>
      </w:r>
      <w:r>
        <w:t xml:space="preserve"> </w:t>
      </w:r>
      <w:r>
        <w:rPr>
          <w:rFonts w:ascii="Times" w:eastAsia="Times" w:hAnsi="Times" w:cs="Times"/>
          <w:sz w:val="24"/>
          <w:szCs w:val="24"/>
        </w:rPr>
        <w:t>Generate tokens from the rule.</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This function initially declares all the tokens that the rule could possibly get divided into. The tokens are defined using Regular Expressions to standardize the format of each token. The incoming rule is split based on the '\s' (,i.e., space character) to get all the tokens. It defines several utility functions to classify the token type as number or identifier, rule etc.. All the tokens generated by splitting the rule are then iterated over and passed to the classifying functions to create a list called </w:t>
      </w:r>
      <w:r>
        <w:rPr>
          <w:rFonts w:ascii="Times" w:eastAsia="Times" w:hAnsi="Times" w:cs="Times"/>
          <w:i/>
          <w:sz w:val="24"/>
          <w:szCs w:val="24"/>
        </w:rPr>
        <w:t>tokens</w:t>
      </w:r>
      <w:r>
        <w:rPr>
          <w:rFonts w:ascii="Times" w:eastAsia="Times" w:hAnsi="Times" w:cs="Times"/>
          <w:sz w:val="24"/>
          <w:szCs w:val="24"/>
        </w:rPr>
        <w:t xml:space="preserve">, where each element is a JSON object of key - type of token, and value - the token itself. The </w:t>
      </w:r>
      <w:proofErr w:type="spellStart"/>
      <w:r>
        <w:rPr>
          <w:rFonts w:ascii="Times" w:eastAsia="Times" w:hAnsi="Times" w:cs="Times"/>
          <w:sz w:val="24"/>
          <w:szCs w:val="24"/>
        </w:rPr>
        <w:t>lexer</w:t>
      </w:r>
      <w:proofErr w:type="spellEnd"/>
      <w:r>
        <w:rPr>
          <w:rFonts w:ascii="Times" w:eastAsia="Times" w:hAnsi="Times" w:cs="Times"/>
          <w:sz w:val="24"/>
          <w:szCs w:val="24"/>
        </w:rPr>
        <w:t xml:space="preserve"> also adds appropriate tokens for the any/or conditions. The list is returned to the calling function (</w:t>
      </w:r>
      <w:proofErr w:type="spellStart"/>
      <w:r>
        <w:rPr>
          <w:rFonts w:ascii="Times" w:eastAsia="Times" w:hAnsi="Times" w:cs="Times"/>
          <w:sz w:val="24"/>
          <w:szCs w:val="24"/>
        </w:rPr>
        <w:t>parseRule</w:t>
      </w:r>
      <w:proofErr w:type="spellEnd"/>
      <w:r>
        <w:rPr>
          <w:rFonts w:ascii="Times" w:eastAsia="Times" w:hAnsi="Times" w:cs="Times"/>
          <w:sz w:val="24"/>
          <w:szCs w:val="24"/>
        </w:rPr>
        <w:t xml:space="preserve">(), in our case) for further processing. </w:t>
      </w:r>
    </w:p>
    <w:p w:rsidR="00F53AB6" w:rsidRDefault="00F53AB6">
      <w:pPr>
        <w:ind w:left="1440"/>
        <w:jc w:val="both"/>
        <w:rPr>
          <w:rFonts w:ascii="Times" w:eastAsia="Times" w:hAnsi="Times" w:cs="Times"/>
          <w:sz w:val="24"/>
          <w:szCs w:val="24"/>
        </w:rPr>
      </w:pP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Consider the rule for the Comorbidity - Acid Base Disorder for subcategory Metabolic Acidosis - </w:t>
      </w:r>
      <w:proofErr w:type="spellStart"/>
      <w:r>
        <w:rPr>
          <w:rFonts w:ascii="Times" w:eastAsia="Times" w:hAnsi="Times" w:cs="Times"/>
          <w:sz w:val="24"/>
          <w:szCs w:val="24"/>
        </w:rPr>
        <w:t>minbicarbonate</w:t>
      </w:r>
      <w:proofErr w:type="spellEnd"/>
      <w:r>
        <w:rPr>
          <w:rFonts w:ascii="Times" w:eastAsia="Times" w:hAnsi="Times" w:cs="Times"/>
          <w:sz w:val="24"/>
          <w:szCs w:val="24"/>
        </w:rPr>
        <w:t xml:space="preserve"> &lt; 18.0</w:t>
      </w:r>
    </w:p>
    <w:p w:rsidR="00F53AB6" w:rsidRDefault="00C06F45">
      <w:pPr>
        <w:ind w:left="720" w:firstLine="720"/>
        <w:jc w:val="both"/>
        <w:rPr>
          <w:rFonts w:ascii="Times" w:eastAsia="Times" w:hAnsi="Times" w:cs="Times"/>
          <w:sz w:val="24"/>
          <w:szCs w:val="24"/>
        </w:rPr>
      </w:pPr>
      <w:r>
        <w:rPr>
          <w:rFonts w:ascii="Times" w:eastAsia="Times" w:hAnsi="Times" w:cs="Times"/>
          <w:sz w:val="24"/>
          <w:szCs w:val="24"/>
        </w:rPr>
        <w:t xml:space="preserve">The </w:t>
      </w:r>
      <w:proofErr w:type="spellStart"/>
      <w:r>
        <w:rPr>
          <w:rFonts w:ascii="Times" w:eastAsia="Times" w:hAnsi="Times" w:cs="Times"/>
          <w:sz w:val="24"/>
          <w:szCs w:val="24"/>
        </w:rPr>
        <w:t>lexer</w:t>
      </w:r>
      <w:proofErr w:type="spellEnd"/>
      <w:r>
        <w:rPr>
          <w:rFonts w:ascii="Times" w:eastAsia="Times" w:hAnsi="Times" w:cs="Times"/>
          <w:sz w:val="24"/>
          <w:szCs w:val="24"/>
        </w:rPr>
        <w:t>() tokenizes the rule to provide a list(</w:t>
      </w:r>
      <w:r>
        <w:rPr>
          <w:rFonts w:ascii="Times" w:eastAsia="Times" w:hAnsi="Times" w:cs="Times"/>
          <w:i/>
          <w:sz w:val="24"/>
          <w:szCs w:val="24"/>
        </w:rPr>
        <w:t>tokens</w:t>
      </w:r>
      <w:r>
        <w:rPr>
          <w:rFonts w:ascii="Times" w:eastAsia="Times" w:hAnsi="Times" w:cs="Times"/>
          <w:sz w:val="24"/>
          <w:szCs w:val="24"/>
        </w:rPr>
        <w:t>) as follows:-</w:t>
      </w:r>
    </w:p>
    <w:p w:rsidR="00F53AB6" w:rsidRDefault="00F53AB6">
      <w:pPr>
        <w:jc w:val="both"/>
        <w:rPr>
          <w:rFonts w:ascii="Times" w:eastAsia="Times" w:hAnsi="Times" w:cs="Times"/>
          <w:sz w:val="24"/>
          <w:szCs w:val="24"/>
        </w:rPr>
      </w:pPr>
    </w:p>
    <w:tbl>
      <w:tblPr>
        <w:tblStyle w:val="a0"/>
        <w:tblW w:w="40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410"/>
        <w:gridCol w:w="1770"/>
      </w:tblGrid>
      <w:tr w:rsidR="00F53AB6">
        <w:trPr>
          <w:jc w:val="center"/>
        </w:trPr>
        <w:tc>
          <w:tcPr>
            <w:tcW w:w="885"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Index</w:t>
            </w:r>
          </w:p>
        </w:tc>
        <w:tc>
          <w:tcPr>
            <w:tcW w:w="141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type: (Key)</w:t>
            </w:r>
          </w:p>
        </w:tc>
        <w:tc>
          <w:tcPr>
            <w:tcW w:w="177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value: (Value)</w:t>
            </w:r>
          </w:p>
        </w:tc>
      </w:tr>
      <w:tr w:rsidR="00F53AB6">
        <w:trPr>
          <w:jc w:val="center"/>
        </w:trPr>
        <w:tc>
          <w:tcPr>
            <w:tcW w:w="885"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0</w:t>
            </w:r>
          </w:p>
        </w:tc>
        <w:tc>
          <w:tcPr>
            <w:tcW w:w="141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identifier</w:t>
            </w:r>
          </w:p>
        </w:tc>
        <w:tc>
          <w:tcPr>
            <w:tcW w:w="177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proofErr w:type="spellStart"/>
            <w:r>
              <w:rPr>
                <w:rFonts w:ascii="Times" w:eastAsia="Times" w:hAnsi="Times" w:cs="Times"/>
                <w:sz w:val="24"/>
                <w:szCs w:val="24"/>
              </w:rPr>
              <w:t>minbicarbonate</w:t>
            </w:r>
            <w:proofErr w:type="spellEnd"/>
          </w:p>
        </w:tc>
      </w:tr>
      <w:tr w:rsidR="00F53AB6">
        <w:trPr>
          <w:jc w:val="center"/>
        </w:trPr>
        <w:tc>
          <w:tcPr>
            <w:tcW w:w="885"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1</w:t>
            </w:r>
          </w:p>
        </w:tc>
        <w:tc>
          <w:tcPr>
            <w:tcW w:w="141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&lt;</w:t>
            </w:r>
          </w:p>
        </w:tc>
        <w:tc>
          <w:tcPr>
            <w:tcW w:w="177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undefined</w:t>
            </w:r>
          </w:p>
        </w:tc>
      </w:tr>
      <w:tr w:rsidR="00F53AB6">
        <w:trPr>
          <w:jc w:val="center"/>
        </w:trPr>
        <w:tc>
          <w:tcPr>
            <w:tcW w:w="885"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2</w:t>
            </w:r>
          </w:p>
        </w:tc>
        <w:tc>
          <w:tcPr>
            <w:tcW w:w="141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number</w:t>
            </w:r>
          </w:p>
        </w:tc>
        <w:tc>
          <w:tcPr>
            <w:tcW w:w="177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18</w:t>
            </w:r>
          </w:p>
        </w:tc>
      </w:tr>
      <w:tr w:rsidR="00F53AB6">
        <w:trPr>
          <w:jc w:val="center"/>
        </w:trPr>
        <w:tc>
          <w:tcPr>
            <w:tcW w:w="885"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3</w:t>
            </w:r>
          </w:p>
        </w:tc>
        <w:tc>
          <w:tcPr>
            <w:tcW w:w="141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(end)</w:t>
            </w:r>
          </w:p>
        </w:tc>
        <w:tc>
          <w:tcPr>
            <w:tcW w:w="1770" w:type="dxa"/>
            <w:tcMar>
              <w:top w:w="100" w:type="dxa"/>
              <w:left w:w="100" w:type="dxa"/>
              <w:bottom w:w="100" w:type="dxa"/>
              <w:right w:w="100" w:type="dxa"/>
            </w:tcMar>
          </w:tcPr>
          <w:p w:rsidR="00F53AB6" w:rsidRDefault="00C06F45">
            <w:pPr>
              <w:widowControl w:val="0"/>
              <w:spacing w:line="240" w:lineRule="auto"/>
              <w:jc w:val="both"/>
              <w:rPr>
                <w:rFonts w:ascii="Times" w:eastAsia="Times" w:hAnsi="Times" w:cs="Times"/>
                <w:sz w:val="24"/>
                <w:szCs w:val="24"/>
              </w:rPr>
            </w:pPr>
            <w:r>
              <w:rPr>
                <w:rFonts w:ascii="Times" w:eastAsia="Times" w:hAnsi="Times" w:cs="Times"/>
                <w:sz w:val="24"/>
                <w:szCs w:val="24"/>
              </w:rPr>
              <w:t>undefined</w:t>
            </w:r>
          </w:p>
        </w:tc>
      </w:tr>
    </w:tbl>
    <w:p w:rsidR="00F53AB6" w:rsidRDefault="00F53AB6">
      <w:pPr>
        <w:rPr>
          <w:rFonts w:ascii="Times" w:eastAsia="Times" w:hAnsi="Times" w:cs="Times"/>
          <w:color w:val="434343"/>
          <w:sz w:val="24"/>
          <w:szCs w:val="24"/>
        </w:rPr>
      </w:pPr>
    </w:p>
    <w:p w:rsidR="00F53AB6" w:rsidRDefault="00C06F45">
      <w:pPr>
        <w:pStyle w:val="Heading3"/>
        <w:numPr>
          <w:ilvl w:val="2"/>
          <w:numId w:val="3"/>
        </w:numPr>
        <w:ind w:hanging="360"/>
      </w:pPr>
      <w:bookmarkStart w:id="10" w:name="_jvt706njnslg" w:colFirst="0" w:colLast="0"/>
      <w:bookmarkEnd w:id="10"/>
      <w:r>
        <w:t>Parser: rule.interpreter.parser.js</w:t>
      </w:r>
    </w:p>
    <w:p w:rsidR="00F53AB6" w:rsidRDefault="00C06F45">
      <w:pPr>
        <w:ind w:left="1440"/>
        <w:jc w:val="both"/>
        <w:rPr>
          <w:rFonts w:ascii="Times" w:eastAsia="Times" w:hAnsi="Times" w:cs="Times"/>
          <w:sz w:val="24"/>
          <w:szCs w:val="24"/>
        </w:rPr>
      </w:pPr>
      <w:r>
        <w:rPr>
          <w:rFonts w:ascii="Times" w:eastAsia="Times" w:hAnsi="Times" w:cs="Times"/>
          <w:sz w:val="24"/>
          <w:szCs w:val="24"/>
        </w:rPr>
        <w:t>Generate the Abstract Syntax Tree (AST) from the tokens for evaluation and interpretation. The main functionality is as follows:-</w:t>
      </w:r>
    </w:p>
    <w:p w:rsidR="00F53AB6" w:rsidRDefault="00F53AB6">
      <w:pPr>
        <w:ind w:left="1440"/>
      </w:pPr>
    </w:p>
    <w:p w:rsidR="00F53AB6" w:rsidRDefault="00C06F45">
      <w:pPr>
        <w:numPr>
          <w:ilvl w:val="0"/>
          <w:numId w:val="5"/>
        </w:numPr>
        <w:ind w:hanging="360"/>
        <w:contextualSpacing/>
        <w:jc w:val="both"/>
        <w:rPr>
          <w:sz w:val="24"/>
          <w:szCs w:val="24"/>
        </w:rPr>
      </w:pPr>
      <w:r>
        <w:rPr>
          <w:b/>
          <w:sz w:val="24"/>
          <w:szCs w:val="24"/>
        </w:rPr>
        <w:t>parse()</w:t>
      </w:r>
      <w:r>
        <w:rPr>
          <w:rFonts w:ascii="Times" w:eastAsia="Times" w:hAnsi="Times" w:cs="Times"/>
          <w:sz w:val="24"/>
          <w:szCs w:val="24"/>
        </w:rPr>
        <w:t xml:space="preserve">:- The parser() function takes as input the generated tokens from the </w:t>
      </w:r>
      <w:proofErr w:type="spellStart"/>
      <w:r>
        <w:rPr>
          <w:rFonts w:ascii="Times" w:eastAsia="Times" w:hAnsi="Times" w:cs="Times"/>
          <w:sz w:val="24"/>
          <w:szCs w:val="24"/>
        </w:rPr>
        <w:t>lexer</w:t>
      </w:r>
      <w:proofErr w:type="spellEnd"/>
      <w:r>
        <w:rPr>
          <w:rFonts w:ascii="Times" w:eastAsia="Times" w:hAnsi="Times" w:cs="Times"/>
          <w:sz w:val="24"/>
          <w:szCs w:val="24"/>
        </w:rPr>
        <w:t xml:space="preserve"> function call and creates a list of expressions of the format of &lt;Left Hand Side&gt; &lt;Operator&gt; &lt;Right Hand Side&gt;. To note, each of LHS and RHS can be individual expressions.</w:t>
      </w:r>
    </w:p>
    <w:p w:rsidR="00F53AB6" w:rsidRDefault="00C06F45">
      <w:pPr>
        <w:ind w:left="1440"/>
        <w:jc w:val="both"/>
        <w:rPr>
          <w:rFonts w:ascii="Times" w:eastAsia="Times" w:hAnsi="Times" w:cs="Times"/>
          <w:sz w:val="24"/>
          <w:szCs w:val="24"/>
        </w:rPr>
      </w:pPr>
      <w:r>
        <w:rPr>
          <w:rFonts w:ascii="Times" w:eastAsia="Times" w:hAnsi="Times" w:cs="Times"/>
          <w:sz w:val="24"/>
          <w:szCs w:val="24"/>
        </w:rPr>
        <w:lastRenderedPageBreak/>
        <w:t>The parser utilizes the concepts of Null Denotation(</w:t>
      </w:r>
      <w:proofErr w:type="spellStart"/>
      <w:r>
        <w:rPr>
          <w:rFonts w:ascii="Times" w:eastAsia="Times" w:hAnsi="Times" w:cs="Times"/>
          <w:sz w:val="24"/>
          <w:szCs w:val="24"/>
        </w:rPr>
        <w:t>nud</w:t>
      </w:r>
      <w:proofErr w:type="spellEnd"/>
      <w:r>
        <w:rPr>
          <w:rFonts w:ascii="Times" w:eastAsia="Times" w:hAnsi="Times" w:cs="Times"/>
          <w:sz w:val="24"/>
          <w:szCs w:val="24"/>
        </w:rPr>
        <w:t>), Left Denotation(led) and Left Binding Power(</w:t>
      </w:r>
      <w:proofErr w:type="spellStart"/>
      <w:r>
        <w:rPr>
          <w:rFonts w:ascii="Times" w:eastAsia="Times" w:hAnsi="Times" w:cs="Times"/>
          <w:sz w:val="24"/>
          <w:szCs w:val="24"/>
        </w:rPr>
        <w:t>lbp</w:t>
      </w:r>
      <w:proofErr w:type="spellEnd"/>
      <w:r>
        <w:rPr>
          <w:rFonts w:ascii="Times" w:eastAsia="Times" w:hAnsi="Times" w:cs="Times"/>
          <w:sz w:val="24"/>
          <w:szCs w:val="24"/>
        </w:rPr>
        <w:t xml:space="preserve">). Every operator token gets associated with an </w:t>
      </w:r>
      <w:proofErr w:type="spellStart"/>
      <w:r>
        <w:rPr>
          <w:rFonts w:ascii="Times" w:eastAsia="Times" w:hAnsi="Times" w:cs="Times"/>
          <w:sz w:val="24"/>
          <w:szCs w:val="24"/>
        </w:rPr>
        <w:t>lbp</w:t>
      </w:r>
      <w:proofErr w:type="spellEnd"/>
      <w:r>
        <w:rPr>
          <w:rFonts w:ascii="Times" w:eastAsia="Times" w:hAnsi="Times" w:cs="Times"/>
          <w:sz w:val="24"/>
          <w:szCs w:val="24"/>
        </w:rPr>
        <w:t xml:space="preserve"> attribute based on the preference according to standard arithmetic rules, so that the parsing can happen and the expression is created as intended by the rule creator. The </w:t>
      </w:r>
      <w:proofErr w:type="spellStart"/>
      <w:r>
        <w:rPr>
          <w:rFonts w:ascii="Times" w:eastAsia="Times" w:hAnsi="Times" w:cs="Times"/>
          <w:sz w:val="24"/>
          <w:szCs w:val="24"/>
        </w:rPr>
        <w:t>nud</w:t>
      </w:r>
      <w:proofErr w:type="spellEnd"/>
      <w:r>
        <w:rPr>
          <w:rFonts w:ascii="Times" w:eastAsia="Times" w:hAnsi="Times" w:cs="Times"/>
          <w:sz w:val="24"/>
          <w:szCs w:val="24"/>
        </w:rPr>
        <w:t xml:space="preserve"> and led are functions associated with the tokens. The </w:t>
      </w:r>
      <w:proofErr w:type="spellStart"/>
      <w:r>
        <w:rPr>
          <w:rFonts w:ascii="Times" w:eastAsia="Times" w:hAnsi="Times" w:cs="Times"/>
          <w:sz w:val="24"/>
          <w:szCs w:val="24"/>
        </w:rPr>
        <w:t>nud</w:t>
      </w:r>
      <w:proofErr w:type="spellEnd"/>
      <w:r>
        <w:rPr>
          <w:rFonts w:ascii="Times" w:eastAsia="Times" w:hAnsi="Times" w:cs="Times"/>
          <w:sz w:val="24"/>
          <w:szCs w:val="24"/>
        </w:rPr>
        <w:t xml:space="preserve"> method gets associated with tokens of type - Number and prefix operators. The led function gets associated with the infix and suffix operator tokens. </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The parser invokes the </w:t>
      </w:r>
      <w:proofErr w:type="spellStart"/>
      <w:r>
        <w:rPr>
          <w:rFonts w:ascii="Times" w:eastAsia="Times" w:hAnsi="Times" w:cs="Times"/>
          <w:sz w:val="24"/>
          <w:szCs w:val="24"/>
        </w:rPr>
        <w:t>nud</w:t>
      </w:r>
      <w:proofErr w:type="spellEnd"/>
      <w:r>
        <w:rPr>
          <w:rFonts w:ascii="Times" w:eastAsia="Times" w:hAnsi="Times" w:cs="Times"/>
          <w:sz w:val="24"/>
          <w:szCs w:val="24"/>
        </w:rPr>
        <w:t xml:space="preserve"> function on the first token. The </w:t>
      </w:r>
      <w:proofErr w:type="spellStart"/>
      <w:r>
        <w:rPr>
          <w:rFonts w:ascii="Times" w:eastAsia="Times" w:hAnsi="Times" w:cs="Times"/>
          <w:sz w:val="24"/>
          <w:szCs w:val="24"/>
        </w:rPr>
        <w:t>lbp</w:t>
      </w:r>
      <w:proofErr w:type="spellEnd"/>
      <w:r>
        <w:rPr>
          <w:rFonts w:ascii="Times" w:eastAsia="Times" w:hAnsi="Times" w:cs="Times"/>
          <w:sz w:val="24"/>
          <w:szCs w:val="24"/>
        </w:rPr>
        <w:t xml:space="preserve"> of the next token is then checked. If it is as at least as large as the given binding power, then the led function for that token gets called. Operator tokens have higher binding power and led methods invoke the parses again to get the result of subexpressions. These are used with the left value (if it was of type Number) to compute a final left. The parsing of the expression continues till the end is reached. The ending of the token list is represented here as the (end) token. The parse tree generated in this manner is returned as output. The rule for Acid Base Disorder leads to a AST of type - </w:t>
      </w:r>
    </w:p>
    <w:p w:rsidR="00F53AB6" w:rsidRDefault="00C06F45">
      <w:pPr>
        <w:jc w:val="center"/>
        <w:rPr>
          <w:rFonts w:ascii="Times" w:eastAsia="Times" w:hAnsi="Times" w:cs="Times"/>
          <w:sz w:val="24"/>
          <w:szCs w:val="24"/>
        </w:rPr>
      </w:pPr>
      <w:r>
        <w:rPr>
          <w:noProof/>
        </w:rPr>
        <w:drawing>
          <wp:inline distT="114300" distB="114300" distL="114300" distR="114300">
            <wp:extent cx="4791075" cy="2095500"/>
            <wp:effectExtent l="0" t="0" r="0" b="0"/>
            <wp:docPr id="1" name="image2.png" descr="Screenshot_20161223_053918.png"/>
            <wp:cNvGraphicFramePr/>
            <a:graphic xmlns:a="http://schemas.openxmlformats.org/drawingml/2006/main">
              <a:graphicData uri="http://schemas.openxmlformats.org/drawingml/2006/picture">
                <pic:pic xmlns:pic="http://schemas.openxmlformats.org/drawingml/2006/picture">
                  <pic:nvPicPr>
                    <pic:cNvPr id="0" name="image2.png" descr="Screenshot_20161223_053918.png"/>
                    <pic:cNvPicPr preferRelativeResize="0"/>
                  </pic:nvPicPr>
                  <pic:blipFill>
                    <a:blip r:embed="rId7"/>
                    <a:srcRect/>
                    <a:stretch>
                      <a:fillRect/>
                    </a:stretch>
                  </pic:blipFill>
                  <pic:spPr>
                    <a:xfrm>
                      <a:off x="0" y="0"/>
                      <a:ext cx="4791075" cy="2095500"/>
                    </a:xfrm>
                    <a:prstGeom prst="rect">
                      <a:avLst/>
                    </a:prstGeom>
                    <a:ln/>
                  </pic:spPr>
                </pic:pic>
              </a:graphicData>
            </a:graphic>
          </wp:inline>
        </w:drawing>
      </w:r>
    </w:p>
    <w:p w:rsidR="00F53AB6" w:rsidRDefault="00F53AB6">
      <w:pPr>
        <w:rPr>
          <w:rFonts w:ascii="Times" w:eastAsia="Times" w:hAnsi="Times" w:cs="Times"/>
          <w:sz w:val="24"/>
          <w:szCs w:val="24"/>
        </w:rPr>
      </w:pPr>
    </w:p>
    <w:p w:rsidR="00F53AB6" w:rsidRDefault="00C06F45">
      <w:pPr>
        <w:pStyle w:val="Heading3"/>
        <w:numPr>
          <w:ilvl w:val="2"/>
          <w:numId w:val="3"/>
        </w:numPr>
        <w:ind w:hanging="360"/>
      </w:pPr>
      <w:bookmarkStart w:id="11" w:name="_ekvoohyxdprm" w:colFirst="0" w:colLast="0"/>
      <w:bookmarkEnd w:id="11"/>
      <w:r>
        <w:t>Evaluator: rule.interpreter.evaluator.js</w:t>
      </w:r>
    </w:p>
    <w:p w:rsidR="00F53AB6" w:rsidRDefault="00C06F45">
      <w:pPr>
        <w:numPr>
          <w:ilvl w:val="0"/>
          <w:numId w:val="4"/>
        </w:numPr>
        <w:ind w:hanging="360"/>
        <w:contextualSpacing/>
      </w:pPr>
      <w:r>
        <w:rPr>
          <w:b/>
          <w:sz w:val="24"/>
          <w:szCs w:val="24"/>
        </w:rPr>
        <w:t>evaluate()</w:t>
      </w:r>
      <w:r>
        <w:t>:-</w:t>
      </w:r>
    </w:p>
    <w:p w:rsidR="00F53AB6" w:rsidRDefault="00C06F45">
      <w:pPr>
        <w:ind w:left="1440"/>
        <w:rPr>
          <w:rFonts w:ascii="Times" w:eastAsia="Times" w:hAnsi="Times" w:cs="Times"/>
          <w:sz w:val="24"/>
          <w:szCs w:val="24"/>
        </w:rPr>
      </w:pPr>
      <w:r>
        <w:rPr>
          <w:rFonts w:ascii="Times" w:eastAsia="Times" w:hAnsi="Times" w:cs="Times"/>
          <w:sz w:val="24"/>
          <w:szCs w:val="24"/>
        </w:rPr>
        <w:t xml:space="preserve">The evaluate function takes the list of expressions generated from the parse() function. It iterates over each expression and resolves the operation based on the type of the operator in the expression by using the </w:t>
      </w:r>
      <w:proofErr w:type="spellStart"/>
      <w:r>
        <w:rPr>
          <w:rFonts w:ascii="Times" w:eastAsia="Times" w:hAnsi="Times" w:cs="Times"/>
          <w:sz w:val="24"/>
          <w:szCs w:val="24"/>
        </w:rPr>
        <w:t>parseNode</w:t>
      </w:r>
      <w:proofErr w:type="spellEnd"/>
      <w:r>
        <w:rPr>
          <w:rFonts w:ascii="Times" w:eastAsia="Times" w:hAnsi="Times" w:cs="Times"/>
          <w:sz w:val="24"/>
          <w:szCs w:val="24"/>
        </w:rPr>
        <w:t>() function.</w:t>
      </w:r>
    </w:p>
    <w:p w:rsidR="00F53AB6" w:rsidRDefault="00F53AB6">
      <w:pPr>
        <w:rPr>
          <w:rFonts w:ascii="Times" w:eastAsia="Times" w:hAnsi="Times" w:cs="Times"/>
          <w:sz w:val="24"/>
          <w:szCs w:val="24"/>
        </w:rPr>
      </w:pPr>
    </w:p>
    <w:p w:rsidR="00F53AB6" w:rsidRDefault="00C06F45">
      <w:pPr>
        <w:numPr>
          <w:ilvl w:val="0"/>
          <w:numId w:val="4"/>
        </w:numPr>
        <w:ind w:hanging="360"/>
        <w:contextualSpacing/>
      </w:pPr>
      <w:proofErr w:type="spellStart"/>
      <w:r>
        <w:rPr>
          <w:b/>
          <w:sz w:val="24"/>
          <w:szCs w:val="24"/>
        </w:rPr>
        <w:t>parseNode</w:t>
      </w:r>
      <w:proofErr w:type="spellEnd"/>
      <w:r>
        <w:rPr>
          <w:b/>
          <w:sz w:val="24"/>
          <w:szCs w:val="24"/>
        </w:rPr>
        <w:t>()</w:t>
      </w:r>
      <w:r>
        <w:t>:-</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The </w:t>
      </w:r>
      <w:proofErr w:type="spellStart"/>
      <w:r>
        <w:rPr>
          <w:rFonts w:ascii="Times" w:eastAsia="Times" w:hAnsi="Times" w:cs="Times"/>
          <w:sz w:val="24"/>
          <w:szCs w:val="24"/>
        </w:rPr>
        <w:t>parseNode</w:t>
      </w:r>
      <w:proofErr w:type="spellEnd"/>
      <w:r>
        <w:rPr>
          <w:rFonts w:ascii="Times" w:eastAsia="Times" w:hAnsi="Times" w:cs="Times"/>
          <w:sz w:val="24"/>
          <w:szCs w:val="24"/>
        </w:rPr>
        <w:t xml:space="preserve">() function takes in the node as input, and based on the node type, evaluates the value of the node. To evaluate an expression, it recursively calls </w:t>
      </w:r>
      <w:proofErr w:type="spellStart"/>
      <w:r>
        <w:rPr>
          <w:rFonts w:ascii="Times" w:eastAsia="Times" w:hAnsi="Times" w:cs="Times"/>
          <w:sz w:val="24"/>
          <w:szCs w:val="24"/>
        </w:rPr>
        <w:t>parseNode</w:t>
      </w:r>
      <w:proofErr w:type="spellEnd"/>
      <w:r>
        <w:rPr>
          <w:rFonts w:ascii="Times" w:eastAsia="Times" w:hAnsi="Times" w:cs="Times"/>
          <w:sz w:val="24"/>
          <w:szCs w:val="24"/>
        </w:rPr>
        <w:t xml:space="preserve">() function on the left node and the right node to get the respective values. It applies the arithmetic operation on the corresponding values to get the output. It should be noted that the left and the right node of an expression can be a complex expression in itself, but because of the recursive nature of the calls, the </w:t>
      </w:r>
      <w:proofErr w:type="spellStart"/>
      <w:r>
        <w:rPr>
          <w:rFonts w:ascii="Times" w:eastAsia="Times" w:hAnsi="Times" w:cs="Times"/>
          <w:sz w:val="24"/>
          <w:szCs w:val="24"/>
        </w:rPr>
        <w:t>parseNode</w:t>
      </w:r>
      <w:proofErr w:type="spellEnd"/>
      <w:r>
        <w:rPr>
          <w:rFonts w:ascii="Times" w:eastAsia="Times" w:hAnsi="Times" w:cs="Times"/>
          <w:sz w:val="24"/>
          <w:szCs w:val="24"/>
        </w:rPr>
        <w:t>() function is able to successfully evaluate the outcome of the expression.</w:t>
      </w:r>
    </w:p>
    <w:p w:rsidR="00F53AB6" w:rsidRDefault="00F53AB6">
      <w:pPr>
        <w:ind w:left="1440"/>
        <w:jc w:val="both"/>
        <w:rPr>
          <w:rFonts w:ascii="Times" w:eastAsia="Times" w:hAnsi="Times" w:cs="Times"/>
          <w:sz w:val="24"/>
          <w:szCs w:val="24"/>
        </w:rPr>
      </w:pPr>
    </w:p>
    <w:p w:rsidR="00F53AB6" w:rsidRDefault="00C06F45">
      <w:pPr>
        <w:ind w:left="1440"/>
        <w:jc w:val="both"/>
        <w:rPr>
          <w:rFonts w:ascii="Times" w:eastAsia="Times" w:hAnsi="Times" w:cs="Times"/>
          <w:color w:val="434343"/>
          <w:sz w:val="24"/>
          <w:szCs w:val="24"/>
        </w:rPr>
      </w:pPr>
      <w:r>
        <w:rPr>
          <w:rFonts w:ascii="Times" w:eastAsia="Times" w:hAnsi="Times" w:cs="Times"/>
          <w:sz w:val="24"/>
          <w:szCs w:val="24"/>
        </w:rPr>
        <w:lastRenderedPageBreak/>
        <w:t xml:space="preserve">Moreover, the </w:t>
      </w:r>
      <w:proofErr w:type="spellStart"/>
      <w:r>
        <w:rPr>
          <w:rFonts w:ascii="Times" w:eastAsia="Times" w:hAnsi="Times" w:cs="Times"/>
          <w:sz w:val="24"/>
          <w:szCs w:val="24"/>
        </w:rPr>
        <w:t>parseNode</w:t>
      </w:r>
      <w:proofErr w:type="spellEnd"/>
      <w:r>
        <w:rPr>
          <w:rFonts w:ascii="Times" w:eastAsia="Times" w:hAnsi="Times" w:cs="Times"/>
          <w:sz w:val="24"/>
          <w:szCs w:val="24"/>
        </w:rPr>
        <w:t>() function also takes an input parameter ‘</w:t>
      </w:r>
      <w:proofErr w:type="spellStart"/>
      <w:r>
        <w:rPr>
          <w:rFonts w:ascii="Times" w:eastAsia="Times" w:hAnsi="Times" w:cs="Times"/>
          <w:sz w:val="24"/>
          <w:szCs w:val="24"/>
        </w:rPr>
        <w:t>anyKLevel</w:t>
      </w:r>
      <w:proofErr w:type="spellEnd"/>
      <w:r>
        <w:rPr>
          <w:rFonts w:ascii="Times" w:eastAsia="Times" w:hAnsi="Times" w:cs="Times"/>
          <w:sz w:val="24"/>
          <w:szCs w:val="24"/>
        </w:rPr>
        <w:t xml:space="preserve">’, which is specific to OR(||) operations. This is to be used in cases where the user specifies ‘any 2/3/4/N of the following conditions are true’ in case of comorbidity rules. The evaluation for this is slightly different and was done by maintaining a count of the number of children expressions that are evaluated as true. Every time a child expression is evaluated to be true, the count is decremented by 1. Finally, the count is compared against 0 and </w:t>
      </w:r>
      <w:proofErr w:type="spellStart"/>
      <w:r>
        <w:rPr>
          <w:rFonts w:ascii="Times" w:eastAsia="Times" w:hAnsi="Times" w:cs="Times"/>
          <w:sz w:val="24"/>
          <w:szCs w:val="24"/>
        </w:rPr>
        <w:t>it</w:t>
      </w:r>
      <w:proofErr w:type="spellEnd"/>
      <w:r>
        <w:rPr>
          <w:rFonts w:ascii="Times" w:eastAsia="Times" w:hAnsi="Times" w:cs="Times"/>
          <w:sz w:val="24"/>
          <w:szCs w:val="24"/>
        </w:rPr>
        <w:t xml:space="preserve"> the parent expression is True only if the final count is less than or equal to 0.</w:t>
      </w:r>
    </w:p>
    <w:p w:rsidR="00F53AB6" w:rsidRDefault="00F53AB6">
      <w:pPr>
        <w:spacing w:line="240" w:lineRule="auto"/>
        <w:ind w:left="1440"/>
        <w:jc w:val="both"/>
        <w:rPr>
          <w:rFonts w:ascii="Times" w:eastAsia="Times" w:hAnsi="Times" w:cs="Times"/>
          <w:sz w:val="24"/>
          <w:szCs w:val="24"/>
        </w:rPr>
      </w:pPr>
    </w:p>
    <w:p w:rsidR="00F53AB6" w:rsidRDefault="00C06F45">
      <w:pPr>
        <w:pStyle w:val="Heading2"/>
        <w:numPr>
          <w:ilvl w:val="1"/>
          <w:numId w:val="3"/>
        </w:numPr>
        <w:ind w:hanging="360"/>
      </w:pPr>
      <w:bookmarkStart w:id="12" w:name="_con80k23payl" w:colFirst="0" w:colLast="0"/>
      <w:bookmarkEnd w:id="12"/>
      <w:r>
        <w:t>Cerner Integration</w:t>
      </w:r>
    </w:p>
    <w:p w:rsidR="00F53AB6" w:rsidRDefault="00C06F45">
      <w:pPr>
        <w:pStyle w:val="Heading3"/>
        <w:numPr>
          <w:ilvl w:val="2"/>
          <w:numId w:val="3"/>
        </w:numPr>
        <w:ind w:hanging="360"/>
      </w:pPr>
      <w:bookmarkStart w:id="13" w:name="_sqvcaypkazqb" w:colFirst="0" w:colLast="0"/>
      <w:bookmarkEnd w:id="13"/>
      <w:r>
        <w:t>Comorbidity.js</w:t>
      </w:r>
    </w:p>
    <w:p w:rsidR="00F53AB6" w:rsidRDefault="00C06F45">
      <w:pPr>
        <w:ind w:left="720" w:firstLine="720"/>
        <w:jc w:val="both"/>
        <w:rPr>
          <w:rFonts w:ascii="Times" w:eastAsia="Times" w:hAnsi="Times" w:cs="Times"/>
          <w:sz w:val="24"/>
          <w:szCs w:val="24"/>
        </w:rPr>
      </w:pPr>
      <w:r>
        <w:rPr>
          <w:rFonts w:ascii="Times" w:eastAsia="Times" w:hAnsi="Times" w:cs="Times"/>
          <w:sz w:val="24"/>
          <w:szCs w:val="24"/>
        </w:rPr>
        <w:t>This file links the Cerner application to the Rule Builder tool.</w:t>
      </w:r>
    </w:p>
    <w:p w:rsidR="00F53AB6" w:rsidRDefault="00F53AB6">
      <w:pPr>
        <w:ind w:left="720" w:firstLine="720"/>
        <w:jc w:val="both"/>
        <w:rPr>
          <w:rFonts w:ascii="Times" w:eastAsia="Times" w:hAnsi="Times" w:cs="Times"/>
          <w:sz w:val="24"/>
          <w:szCs w:val="24"/>
        </w:rPr>
      </w:pPr>
    </w:p>
    <w:p w:rsidR="00F53AB6" w:rsidRDefault="00C06F45">
      <w:pPr>
        <w:ind w:left="720" w:firstLine="720"/>
        <w:jc w:val="both"/>
        <w:rPr>
          <w:rFonts w:ascii="Times" w:eastAsia="Times" w:hAnsi="Times" w:cs="Times"/>
          <w:sz w:val="24"/>
          <w:szCs w:val="24"/>
        </w:rPr>
      </w:pPr>
      <w:r>
        <w:rPr>
          <w:rFonts w:ascii="Times" w:eastAsia="Times" w:hAnsi="Times" w:cs="Times"/>
          <w:sz w:val="24"/>
          <w:szCs w:val="24"/>
        </w:rPr>
        <w:t>Adding a new rule to the integrated system is described as follows:-</w:t>
      </w:r>
    </w:p>
    <w:p w:rsidR="00F53AB6" w:rsidRDefault="00C06F45">
      <w:pPr>
        <w:numPr>
          <w:ilvl w:val="0"/>
          <w:numId w:val="7"/>
        </w:numPr>
        <w:ind w:left="2160" w:hanging="360"/>
        <w:contextualSpacing/>
        <w:jc w:val="both"/>
        <w:rPr>
          <w:rFonts w:ascii="Times" w:eastAsia="Times" w:hAnsi="Times" w:cs="Times"/>
        </w:rPr>
      </w:pPr>
      <w:r>
        <w:rPr>
          <w:rFonts w:ascii="Times" w:eastAsia="Times" w:hAnsi="Times" w:cs="Times"/>
          <w:sz w:val="24"/>
          <w:szCs w:val="24"/>
        </w:rPr>
        <w:t>The rules are specified in JSON format at the beginning of the file. Care must be taken while writing the rules, any incorrect syntax or extra spaces or missing brackets can render an error. Before testing for any new rule, the rule must be added to this JSON variable.</w:t>
      </w:r>
    </w:p>
    <w:p w:rsidR="00F53AB6" w:rsidRDefault="00C06F45">
      <w:pPr>
        <w:numPr>
          <w:ilvl w:val="0"/>
          <w:numId w:val="1"/>
        </w:numPr>
        <w:ind w:left="2160" w:hanging="360"/>
        <w:contextualSpacing/>
        <w:jc w:val="both"/>
        <w:rPr>
          <w:rFonts w:ascii="Times" w:eastAsia="Times" w:hAnsi="Times" w:cs="Times"/>
        </w:rPr>
      </w:pPr>
      <w:r>
        <w:rPr>
          <w:rFonts w:ascii="Times" w:eastAsia="Times" w:hAnsi="Times" w:cs="Times"/>
          <w:sz w:val="24"/>
          <w:szCs w:val="24"/>
        </w:rPr>
        <w:t>All the variables that are used to verify the rules are populated with the values received from the reports.</w:t>
      </w:r>
    </w:p>
    <w:p w:rsidR="00F53AB6" w:rsidRDefault="00F53AB6">
      <w:pPr>
        <w:jc w:val="both"/>
        <w:rPr>
          <w:rFonts w:ascii="Times" w:eastAsia="Times" w:hAnsi="Times" w:cs="Times"/>
          <w:sz w:val="24"/>
          <w:szCs w:val="24"/>
        </w:rPr>
      </w:pPr>
    </w:p>
    <w:p w:rsidR="00F53AB6" w:rsidRDefault="00C06F45">
      <w:pPr>
        <w:numPr>
          <w:ilvl w:val="0"/>
          <w:numId w:val="8"/>
        </w:numPr>
        <w:ind w:hanging="360"/>
        <w:contextualSpacing/>
        <w:jc w:val="both"/>
        <w:rPr>
          <w:b/>
          <w:sz w:val="24"/>
          <w:szCs w:val="24"/>
        </w:rPr>
      </w:pPr>
      <w:proofErr w:type="spellStart"/>
      <w:r>
        <w:rPr>
          <w:b/>
          <w:sz w:val="24"/>
          <w:szCs w:val="24"/>
        </w:rPr>
        <w:t>buildCCBody</w:t>
      </w:r>
      <w:proofErr w:type="spellEnd"/>
      <w:r>
        <w:rPr>
          <w:b/>
          <w:sz w:val="24"/>
          <w:szCs w:val="24"/>
        </w:rPr>
        <w:t>()</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In the function </w:t>
      </w:r>
      <w:proofErr w:type="spellStart"/>
      <w:r>
        <w:rPr>
          <w:rFonts w:ascii="Times" w:eastAsia="Times" w:hAnsi="Times" w:cs="Times"/>
          <w:sz w:val="24"/>
          <w:szCs w:val="24"/>
        </w:rPr>
        <w:t>buildCCBody</w:t>
      </w:r>
      <w:proofErr w:type="spellEnd"/>
      <w:r>
        <w:rPr>
          <w:rFonts w:ascii="Times" w:eastAsia="Times" w:hAnsi="Times" w:cs="Times"/>
          <w:sz w:val="24"/>
          <w:szCs w:val="24"/>
        </w:rPr>
        <w:t xml:space="preserve">, we declare a dictionary </w:t>
      </w:r>
      <w:r>
        <w:rPr>
          <w:rFonts w:ascii="Times" w:eastAsia="Times" w:hAnsi="Times" w:cs="Times"/>
          <w:i/>
          <w:sz w:val="24"/>
          <w:szCs w:val="24"/>
        </w:rPr>
        <w:t>variables</w:t>
      </w:r>
      <w:r>
        <w:rPr>
          <w:rFonts w:ascii="Times" w:eastAsia="Times" w:hAnsi="Times" w:cs="Times"/>
          <w:sz w:val="24"/>
          <w:szCs w:val="24"/>
        </w:rPr>
        <w:t xml:space="preserve"> that stores the values of the rules’ variables in one place. This is used at a later time to check all rules and return the rules that satisfy the conditions. This dictionary must be populated with the variables present in the rule you want to add.</w:t>
      </w:r>
    </w:p>
    <w:p w:rsidR="00F53AB6" w:rsidRDefault="00F53AB6">
      <w:pPr>
        <w:ind w:left="1440"/>
        <w:jc w:val="both"/>
        <w:rPr>
          <w:rFonts w:ascii="Times" w:eastAsia="Times" w:hAnsi="Times" w:cs="Times"/>
          <w:sz w:val="24"/>
          <w:szCs w:val="24"/>
        </w:rPr>
      </w:pPr>
    </w:p>
    <w:p w:rsidR="00F53AB6" w:rsidRDefault="00C06F45">
      <w:pPr>
        <w:numPr>
          <w:ilvl w:val="0"/>
          <w:numId w:val="9"/>
        </w:numPr>
        <w:ind w:hanging="360"/>
        <w:contextualSpacing/>
        <w:jc w:val="both"/>
        <w:rPr>
          <w:b/>
          <w:sz w:val="24"/>
          <w:szCs w:val="24"/>
        </w:rPr>
      </w:pPr>
      <w:proofErr w:type="spellStart"/>
      <w:r>
        <w:rPr>
          <w:b/>
          <w:sz w:val="24"/>
          <w:szCs w:val="24"/>
        </w:rPr>
        <w:t>processRules</w:t>
      </w:r>
      <w:proofErr w:type="spellEnd"/>
      <w:r>
        <w:rPr>
          <w:b/>
          <w:sz w:val="24"/>
          <w:szCs w:val="24"/>
        </w:rPr>
        <w:t>()</w:t>
      </w: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The </w:t>
      </w:r>
      <w:proofErr w:type="spellStart"/>
      <w:r>
        <w:rPr>
          <w:rFonts w:ascii="Times" w:eastAsia="Times" w:hAnsi="Times" w:cs="Times"/>
          <w:sz w:val="24"/>
          <w:szCs w:val="24"/>
        </w:rPr>
        <w:t>buildCCbody</w:t>
      </w:r>
      <w:proofErr w:type="spellEnd"/>
      <w:r>
        <w:rPr>
          <w:rFonts w:ascii="Times" w:eastAsia="Times" w:hAnsi="Times" w:cs="Times"/>
          <w:sz w:val="24"/>
          <w:szCs w:val="24"/>
        </w:rPr>
        <w:t xml:space="preserve"> function invokes the </w:t>
      </w:r>
      <w:proofErr w:type="spellStart"/>
      <w:r>
        <w:rPr>
          <w:rFonts w:ascii="Times" w:eastAsia="Times" w:hAnsi="Times" w:cs="Times"/>
          <w:sz w:val="24"/>
          <w:szCs w:val="24"/>
        </w:rPr>
        <w:t>processRules</w:t>
      </w:r>
      <w:proofErr w:type="spellEnd"/>
      <w:r>
        <w:rPr>
          <w:rFonts w:ascii="Times" w:eastAsia="Times" w:hAnsi="Times" w:cs="Times"/>
          <w:sz w:val="24"/>
          <w:szCs w:val="24"/>
        </w:rPr>
        <w:t xml:space="preserve"> function. This function lies within the Interpreter code and is used to update the variables used in our rule verification. The update includes checking for minimum or maximum constraints, calculating a third value from two given values and checking for null values. Error handling for any new rules must be taken care of here. It returns the updated ‘variables’ dictionary.</w:t>
      </w:r>
    </w:p>
    <w:p w:rsidR="00F53AB6" w:rsidRDefault="00F53AB6">
      <w:pPr>
        <w:ind w:left="1440"/>
        <w:jc w:val="both"/>
        <w:rPr>
          <w:rFonts w:ascii="Times" w:eastAsia="Times" w:hAnsi="Times" w:cs="Times"/>
          <w:sz w:val="24"/>
          <w:szCs w:val="24"/>
        </w:rPr>
      </w:pPr>
    </w:p>
    <w:p w:rsidR="00F53AB6" w:rsidRDefault="00C06F45">
      <w:pPr>
        <w:ind w:left="1440"/>
        <w:jc w:val="both"/>
        <w:rPr>
          <w:rFonts w:ascii="Times" w:eastAsia="Times" w:hAnsi="Times" w:cs="Times"/>
          <w:sz w:val="24"/>
          <w:szCs w:val="24"/>
        </w:rPr>
      </w:pPr>
      <w:r>
        <w:rPr>
          <w:rFonts w:ascii="Times" w:eastAsia="Times" w:hAnsi="Times" w:cs="Times"/>
          <w:sz w:val="24"/>
          <w:szCs w:val="24"/>
        </w:rPr>
        <w:t xml:space="preserve">At the end of the </w:t>
      </w:r>
      <w:proofErr w:type="spellStart"/>
      <w:r>
        <w:rPr>
          <w:rFonts w:ascii="Times" w:eastAsia="Times" w:hAnsi="Times" w:cs="Times"/>
          <w:sz w:val="24"/>
          <w:szCs w:val="24"/>
        </w:rPr>
        <w:t>processRules</w:t>
      </w:r>
      <w:proofErr w:type="spellEnd"/>
      <w:r>
        <w:rPr>
          <w:rFonts w:ascii="Times" w:eastAsia="Times" w:hAnsi="Times" w:cs="Times"/>
          <w:sz w:val="24"/>
          <w:szCs w:val="24"/>
        </w:rPr>
        <w:t xml:space="preserve"> function call, we get a result dictionary that contains the disease name, its subcategories (if present) and the result of the evaluation. Next, we go through each rule one by one, and check for the variables that are present in this rule.</w:t>
      </w:r>
    </w:p>
    <w:p w:rsidR="00F53AB6" w:rsidRDefault="00F53AB6">
      <w:pPr>
        <w:jc w:val="both"/>
        <w:rPr>
          <w:b/>
          <w:sz w:val="24"/>
          <w:szCs w:val="24"/>
        </w:rPr>
      </w:pPr>
    </w:p>
    <w:p w:rsidR="00F53AB6" w:rsidRDefault="00C06F45">
      <w:pPr>
        <w:numPr>
          <w:ilvl w:val="1"/>
          <w:numId w:val="9"/>
        </w:numPr>
        <w:ind w:hanging="360"/>
        <w:contextualSpacing/>
        <w:rPr>
          <w:b/>
        </w:rPr>
      </w:pPr>
      <w:r>
        <w:rPr>
          <w:rFonts w:ascii="Times" w:eastAsia="Times" w:hAnsi="Times" w:cs="Times"/>
          <w:sz w:val="24"/>
          <w:szCs w:val="24"/>
        </w:rPr>
        <w:t>If a rule has a subcategory, its result type will be an object and not a Boolean. In that case, we iterate through the subcategories and see if any of them are true; if yes, we display them in blue, otherwise in black.</w:t>
      </w:r>
    </w:p>
    <w:p w:rsidR="00F53AB6" w:rsidRDefault="00C06F45">
      <w:pPr>
        <w:numPr>
          <w:ilvl w:val="1"/>
          <w:numId w:val="9"/>
        </w:numPr>
        <w:ind w:hanging="360"/>
        <w:contextualSpacing/>
        <w:rPr>
          <w:rFonts w:ascii="Times" w:eastAsia="Times" w:hAnsi="Times" w:cs="Times"/>
        </w:rPr>
      </w:pPr>
      <w:r>
        <w:rPr>
          <w:rFonts w:ascii="Times" w:eastAsia="Times" w:hAnsi="Times" w:cs="Times"/>
          <w:sz w:val="24"/>
          <w:szCs w:val="24"/>
        </w:rPr>
        <w:lastRenderedPageBreak/>
        <w:t>If a rule doesn’t have a subcategory, we simply check the Boolean value; if it is true, we display the disease in the final display in blue, otherwise we don’t display it at all.</w:t>
      </w:r>
    </w:p>
    <w:p w:rsidR="00F53AB6" w:rsidRDefault="00C06F45">
      <w:pPr>
        <w:ind w:left="1440"/>
        <w:rPr>
          <w:rFonts w:ascii="Times" w:eastAsia="Times" w:hAnsi="Times" w:cs="Times"/>
          <w:sz w:val="24"/>
          <w:szCs w:val="24"/>
        </w:rPr>
      </w:pPr>
      <w:r>
        <w:rPr>
          <w:rFonts w:ascii="Times" w:eastAsia="Times" w:hAnsi="Times" w:cs="Times"/>
          <w:sz w:val="24"/>
          <w:szCs w:val="24"/>
        </w:rPr>
        <w:t>The display code is common and similar for all the disease types. We basically add rows to a table body and add checkboxes to denote if the disease is present.</w:t>
      </w:r>
    </w:p>
    <w:p w:rsidR="00F53AB6" w:rsidRDefault="00C06F45">
      <w:pPr>
        <w:pStyle w:val="Heading1"/>
        <w:numPr>
          <w:ilvl w:val="0"/>
          <w:numId w:val="3"/>
        </w:numPr>
      </w:pPr>
      <w:bookmarkStart w:id="14" w:name="_mun0cn6vjpju" w:colFirst="0" w:colLast="0"/>
      <w:bookmarkEnd w:id="14"/>
      <w:r>
        <w:t>Testing</w:t>
      </w:r>
    </w:p>
    <w:p w:rsidR="00F53AB6" w:rsidRDefault="00C06F45">
      <w:pPr>
        <w:ind w:left="720"/>
        <w:jc w:val="both"/>
        <w:rPr>
          <w:rFonts w:ascii="Times" w:eastAsia="Times" w:hAnsi="Times" w:cs="Times"/>
          <w:sz w:val="24"/>
          <w:szCs w:val="24"/>
        </w:rPr>
      </w:pPr>
      <w:r>
        <w:rPr>
          <w:rFonts w:ascii="Times" w:eastAsia="Times" w:hAnsi="Times" w:cs="Times"/>
          <w:sz w:val="24"/>
          <w:szCs w:val="24"/>
        </w:rPr>
        <w:t>The testing of the rule builder functionality was done in a controlled environment (MOCK server) separate from a production server. A sample set of 70 patients were considered. These patients were diagnosed with a large number of comorbidities, combinations of multiple comorbidities included as well. The output of the rule builder for the list of comorbidities was cross validated against the existing comorbidity diagnosis system that is in use. The format of the output generated by this rule builder was also matched against the existing format to maintain consistency across the application. Other details of each comorbidity such as the lab dictionary values, date recorded and the rule used to diagnose the comorbidity are also displayed as a mouse hover over functionality.</w:t>
      </w:r>
    </w:p>
    <w:p w:rsidR="00F53AB6" w:rsidRDefault="00C06F45">
      <w:pPr>
        <w:pStyle w:val="Heading1"/>
        <w:numPr>
          <w:ilvl w:val="0"/>
          <w:numId w:val="3"/>
        </w:numPr>
      </w:pPr>
      <w:bookmarkStart w:id="15" w:name="_ck3782qizkt7" w:colFirst="0" w:colLast="0"/>
      <w:bookmarkEnd w:id="15"/>
      <w:r>
        <w:t>Conclusion</w:t>
      </w:r>
    </w:p>
    <w:p w:rsidR="00F53AB6" w:rsidRDefault="00C06F45">
      <w:pPr>
        <w:ind w:left="720"/>
        <w:jc w:val="both"/>
        <w:rPr>
          <w:rFonts w:ascii="Times" w:eastAsia="Times" w:hAnsi="Times" w:cs="Times"/>
          <w:sz w:val="24"/>
          <w:szCs w:val="24"/>
        </w:rPr>
      </w:pPr>
      <w:r>
        <w:rPr>
          <w:rFonts w:ascii="Times" w:eastAsia="Times" w:hAnsi="Times" w:cs="Times"/>
          <w:sz w:val="24"/>
          <w:szCs w:val="24"/>
        </w:rPr>
        <w:t>So far in this project, the rule builder application has been implemented in completion. It allows users to create new rules, with a user friendly interface, providing facilities to read the rules while  they get created, to select lab values from an existing dictionary, as well as to export the rules in JSON format. Additionally, the user can view as well as edit an existing rule, using the View/Edit tab. The tool has been tested locally on all rules.</w:t>
      </w:r>
    </w:p>
    <w:p w:rsidR="00F53AB6" w:rsidRDefault="00C06F45">
      <w:pPr>
        <w:ind w:left="720"/>
        <w:jc w:val="both"/>
        <w:rPr>
          <w:rFonts w:ascii="Times" w:eastAsia="Times" w:hAnsi="Times" w:cs="Times"/>
          <w:sz w:val="24"/>
          <w:szCs w:val="24"/>
        </w:rPr>
      </w:pPr>
      <w:r>
        <w:rPr>
          <w:rFonts w:ascii="Times" w:eastAsia="Times" w:hAnsi="Times" w:cs="Times"/>
          <w:sz w:val="24"/>
          <w:szCs w:val="24"/>
        </w:rPr>
        <w:t>Also, the rule builder code has been integrated with the Cerner system’s code. When selecting a patient’s data, one can view the rule builder results by clicking the ‘Rule Builder’ tab on the left navigation pane. Results are displayed in the exact same format as Cerner displays results, so that there are no variations. Testing for this has also been done on 70 patients, as described in section 3.</w:t>
      </w:r>
    </w:p>
    <w:p w:rsidR="00F53AB6" w:rsidRDefault="00C06F45" w:rsidP="00D42922">
      <w:pPr>
        <w:pStyle w:val="Heading1"/>
        <w:numPr>
          <w:ilvl w:val="0"/>
          <w:numId w:val="3"/>
        </w:numPr>
        <w:ind w:firstLine="270"/>
      </w:pPr>
      <w:bookmarkStart w:id="16" w:name="_nqwua5x1am24" w:colFirst="0" w:colLast="0"/>
      <w:bookmarkEnd w:id="16"/>
      <w:r>
        <w:t>Future Work</w:t>
      </w:r>
    </w:p>
    <w:p w:rsidR="00F53AB6" w:rsidRDefault="00C06F45">
      <w:pPr>
        <w:ind w:left="720"/>
        <w:jc w:val="both"/>
        <w:rPr>
          <w:rFonts w:ascii="Times" w:eastAsia="Times" w:hAnsi="Times" w:cs="Times"/>
          <w:sz w:val="24"/>
          <w:szCs w:val="24"/>
        </w:rPr>
      </w:pPr>
      <w:r>
        <w:rPr>
          <w:rFonts w:ascii="Times" w:eastAsia="Times" w:hAnsi="Times" w:cs="Times"/>
          <w:sz w:val="24"/>
          <w:szCs w:val="24"/>
        </w:rPr>
        <w:t>Currently, each comorbidity has its own display format and needs to be implemented for every comorbidity that appears as a result (Diagnosis: True/Comorbidity Present). In the future, we have to come up with a new template that reads all the comorbidities, for which a rule is defined and shows the output in a standard format. This should be a part of the rule created by the physician. In this, the physician chooses what details (For example:- lab dictionary values, date recorded etc.) are required to be shown for the comorbidity.</w:t>
      </w:r>
    </w:p>
    <w:p w:rsidR="00F53AB6" w:rsidRDefault="00F53AB6">
      <w:pPr>
        <w:ind w:left="720"/>
        <w:jc w:val="both"/>
        <w:rPr>
          <w:rFonts w:ascii="Times" w:eastAsia="Times" w:hAnsi="Times" w:cs="Times"/>
          <w:sz w:val="24"/>
          <w:szCs w:val="24"/>
        </w:rPr>
      </w:pPr>
    </w:p>
    <w:p w:rsidR="00F53AB6" w:rsidRDefault="00C06F45">
      <w:pPr>
        <w:ind w:left="720"/>
        <w:jc w:val="both"/>
        <w:rPr>
          <w:rFonts w:ascii="Times" w:eastAsia="Times" w:hAnsi="Times" w:cs="Times"/>
          <w:sz w:val="24"/>
          <w:szCs w:val="24"/>
        </w:rPr>
      </w:pPr>
      <w:r>
        <w:rPr>
          <w:rFonts w:ascii="Times" w:eastAsia="Times" w:hAnsi="Times" w:cs="Times"/>
          <w:sz w:val="24"/>
          <w:szCs w:val="24"/>
        </w:rPr>
        <w:t xml:space="preserve">Currently, the rules JSON for the comorbidities generated from the rule builder is read statically by the code of the CERNER system. We need to come up with a mechanism that allows the rules </w:t>
      </w:r>
      <w:r>
        <w:rPr>
          <w:rFonts w:ascii="Times" w:eastAsia="Times" w:hAnsi="Times" w:cs="Times"/>
          <w:sz w:val="24"/>
          <w:szCs w:val="24"/>
        </w:rPr>
        <w:lastRenderedPageBreak/>
        <w:t>JSON created from the rule builder to persist globally in the system. Additionally, as a part of the CERNER system, we need to implement a mechanism for the system to read these persistent rules JSON on the fly.</w:t>
      </w:r>
    </w:p>
    <w:p w:rsidR="00F53AB6" w:rsidRDefault="00C06F45" w:rsidP="00D42922">
      <w:pPr>
        <w:pStyle w:val="Heading1"/>
        <w:numPr>
          <w:ilvl w:val="0"/>
          <w:numId w:val="3"/>
        </w:numPr>
      </w:pPr>
      <w:bookmarkStart w:id="17" w:name="_2mt8bnp5f27e" w:colFirst="0" w:colLast="0"/>
      <w:bookmarkEnd w:id="17"/>
      <w:r>
        <w:t>Code Repository Link</w:t>
      </w:r>
    </w:p>
    <w:p w:rsidR="00F53AB6" w:rsidRDefault="00C06F45">
      <w:pPr>
        <w:numPr>
          <w:ilvl w:val="0"/>
          <w:numId w:val="10"/>
        </w:numPr>
        <w:spacing w:line="240" w:lineRule="auto"/>
        <w:ind w:hanging="360"/>
        <w:contextualSpacing/>
        <w:jc w:val="both"/>
        <w:rPr>
          <w:rFonts w:ascii="Times" w:eastAsia="Times" w:hAnsi="Times" w:cs="Times"/>
        </w:rPr>
      </w:pPr>
      <w:r>
        <w:rPr>
          <w:rFonts w:ascii="Times" w:eastAsia="Times" w:hAnsi="Times" w:cs="Times"/>
          <w:sz w:val="24"/>
          <w:szCs w:val="24"/>
        </w:rPr>
        <w:t xml:space="preserve">The code for the rule builder integrated with the CERNER system can be found at the path: </w:t>
      </w:r>
      <w:hyperlink r:id="rId8">
        <w:r>
          <w:rPr>
            <w:rFonts w:ascii="Times" w:eastAsia="Times" w:hAnsi="Times" w:cs="Times"/>
            <w:color w:val="1155CC"/>
            <w:sz w:val="24"/>
            <w:szCs w:val="24"/>
            <w:u w:val="single"/>
          </w:rPr>
          <w:t>https://bitbucket.org/jugudannie/cernerrulebuilder</w:t>
        </w:r>
      </w:hyperlink>
    </w:p>
    <w:p w:rsidR="00F53AB6" w:rsidRDefault="00F53AB6">
      <w:pPr>
        <w:spacing w:line="240" w:lineRule="auto"/>
        <w:jc w:val="both"/>
        <w:rPr>
          <w:rFonts w:ascii="Times" w:eastAsia="Times" w:hAnsi="Times" w:cs="Times"/>
          <w:sz w:val="24"/>
          <w:szCs w:val="24"/>
        </w:rPr>
      </w:pPr>
    </w:p>
    <w:p w:rsidR="00F53AB6" w:rsidRPr="00742A3D" w:rsidRDefault="00C06F45">
      <w:pPr>
        <w:numPr>
          <w:ilvl w:val="0"/>
          <w:numId w:val="10"/>
        </w:numPr>
        <w:spacing w:line="240" w:lineRule="auto"/>
        <w:ind w:hanging="360"/>
        <w:contextualSpacing/>
        <w:jc w:val="both"/>
        <w:rPr>
          <w:rFonts w:ascii="Times" w:eastAsia="Times" w:hAnsi="Times" w:cs="Times"/>
        </w:rPr>
      </w:pPr>
      <w:r>
        <w:rPr>
          <w:rFonts w:ascii="Times" w:eastAsia="Times" w:hAnsi="Times" w:cs="Times"/>
          <w:sz w:val="24"/>
          <w:szCs w:val="24"/>
        </w:rPr>
        <w:t>The code for the stand alone version of the rule builder (to run on a local setup) can be found at the path :</w:t>
      </w:r>
      <w:hyperlink r:id="rId9">
        <w:r>
          <w:rPr>
            <w:rFonts w:ascii="Times" w:eastAsia="Times" w:hAnsi="Times" w:cs="Times"/>
            <w:color w:val="1155CC"/>
            <w:sz w:val="24"/>
            <w:szCs w:val="24"/>
            <w:u w:val="single"/>
          </w:rPr>
          <w:t>https://bitbucket.org/ankitmit/rulebuilder</w:t>
        </w:r>
      </w:hyperlink>
    </w:p>
    <w:p w:rsidR="00742A3D" w:rsidRDefault="00742A3D" w:rsidP="00742A3D">
      <w:pPr>
        <w:pStyle w:val="ListParagraph"/>
        <w:rPr>
          <w:rFonts w:ascii="Times" w:eastAsia="Times" w:hAnsi="Times" w:cs="Times"/>
        </w:rPr>
      </w:pPr>
    </w:p>
    <w:p w:rsidR="00742A3D" w:rsidRDefault="008C2779" w:rsidP="00742A3D">
      <w:pPr>
        <w:numPr>
          <w:ilvl w:val="0"/>
          <w:numId w:val="10"/>
        </w:numPr>
        <w:spacing w:line="240" w:lineRule="auto"/>
        <w:ind w:hanging="360"/>
        <w:contextualSpacing/>
        <w:jc w:val="both"/>
        <w:rPr>
          <w:rFonts w:ascii="Times" w:eastAsia="Times" w:hAnsi="Times" w:cs="Times"/>
          <w:sz w:val="24"/>
          <w:szCs w:val="24"/>
        </w:rPr>
      </w:pPr>
      <w:r>
        <w:rPr>
          <w:rFonts w:ascii="Times" w:eastAsia="Times" w:hAnsi="Times" w:cs="Times"/>
          <w:sz w:val="24"/>
          <w:szCs w:val="24"/>
        </w:rPr>
        <w:t xml:space="preserve">The </w:t>
      </w:r>
      <w:r w:rsidR="00742A3D" w:rsidRPr="002C1ADD">
        <w:rPr>
          <w:rFonts w:ascii="Times" w:eastAsia="Times" w:hAnsi="Times" w:cs="Times"/>
          <w:sz w:val="24"/>
          <w:szCs w:val="24"/>
        </w:rPr>
        <w:t xml:space="preserve">web version of the rule builder with the display can be found at the path </w:t>
      </w:r>
      <w:hyperlink r:id="rId10" w:history="1">
        <w:r w:rsidR="00742A3D" w:rsidRPr="002C1ADD">
          <w:rPr>
            <w:rStyle w:val="Hyperlink"/>
            <w:rFonts w:ascii="Times" w:eastAsia="Times" w:hAnsi="Times" w:cs="Times"/>
            <w:sz w:val="24"/>
            <w:szCs w:val="24"/>
          </w:rPr>
          <w:t>https://smohan24.github.io/rule-builder/</w:t>
        </w:r>
      </w:hyperlink>
      <w:r w:rsidR="00742A3D" w:rsidRPr="002C1ADD">
        <w:rPr>
          <w:rFonts w:ascii="Times" w:eastAsia="Times" w:hAnsi="Times" w:cs="Times"/>
          <w:sz w:val="24"/>
          <w:szCs w:val="24"/>
        </w:rPr>
        <w:t xml:space="preserve"> </w:t>
      </w:r>
    </w:p>
    <w:p w:rsidR="008C2779" w:rsidRDefault="008C2779" w:rsidP="008C2779">
      <w:pPr>
        <w:pStyle w:val="ListParagraph"/>
        <w:rPr>
          <w:rFonts w:ascii="Times" w:eastAsia="Times" w:hAnsi="Times" w:cs="Times"/>
          <w:sz w:val="24"/>
          <w:szCs w:val="24"/>
        </w:rPr>
      </w:pPr>
    </w:p>
    <w:p w:rsidR="008C2779" w:rsidRPr="002C1ADD" w:rsidRDefault="008C2779" w:rsidP="00445054">
      <w:pPr>
        <w:numPr>
          <w:ilvl w:val="0"/>
          <w:numId w:val="10"/>
        </w:numPr>
        <w:spacing w:line="240" w:lineRule="auto"/>
        <w:ind w:hanging="360"/>
        <w:contextualSpacing/>
        <w:jc w:val="both"/>
        <w:rPr>
          <w:rFonts w:ascii="Times" w:eastAsia="Times" w:hAnsi="Times" w:cs="Times"/>
          <w:sz w:val="24"/>
          <w:szCs w:val="24"/>
        </w:rPr>
      </w:pPr>
      <w:r>
        <w:rPr>
          <w:rFonts w:ascii="Times" w:eastAsia="Times" w:hAnsi="Times" w:cs="Times"/>
          <w:sz w:val="24"/>
          <w:szCs w:val="24"/>
        </w:rPr>
        <w:t xml:space="preserve">The code for the rule builder with changes for </w:t>
      </w:r>
      <w:r w:rsidR="00445054">
        <w:rPr>
          <w:rFonts w:ascii="Times" w:eastAsia="Times" w:hAnsi="Times" w:cs="Times"/>
          <w:sz w:val="24"/>
          <w:szCs w:val="24"/>
        </w:rPr>
        <w:t xml:space="preserve">display can be found at the path </w:t>
      </w:r>
      <w:hyperlink r:id="rId11" w:history="1">
        <w:r w:rsidR="00445054" w:rsidRPr="007E027B">
          <w:rPr>
            <w:rStyle w:val="Hyperlink"/>
            <w:rFonts w:ascii="Times" w:eastAsia="Times" w:hAnsi="Times" w:cs="Times"/>
            <w:sz w:val="24"/>
            <w:szCs w:val="24"/>
          </w:rPr>
          <w:t>https://bitbucket.org/hbusireddy/sbcomorbidity/src/951ccd5d3ba0500124ccd6dd54d3b87569015320/rulebuilder_display/?at=master</w:t>
        </w:r>
      </w:hyperlink>
      <w:r w:rsidR="00445054">
        <w:rPr>
          <w:rFonts w:ascii="Times" w:eastAsia="Times" w:hAnsi="Times" w:cs="Times"/>
          <w:sz w:val="24"/>
          <w:szCs w:val="24"/>
        </w:rPr>
        <w:t xml:space="preserve"> </w:t>
      </w:r>
      <w:bookmarkStart w:id="18" w:name="_GoBack"/>
      <w:bookmarkEnd w:id="18"/>
    </w:p>
    <w:p w:rsidR="00F53AB6" w:rsidRDefault="00F53AB6">
      <w:pPr>
        <w:spacing w:line="240" w:lineRule="auto"/>
        <w:jc w:val="both"/>
        <w:rPr>
          <w:rFonts w:ascii="Times" w:eastAsia="Times" w:hAnsi="Times" w:cs="Times"/>
          <w:sz w:val="24"/>
          <w:szCs w:val="24"/>
        </w:rPr>
      </w:pPr>
    </w:p>
    <w:p w:rsidR="00F53AB6" w:rsidRDefault="00C06F45">
      <w:pPr>
        <w:pStyle w:val="Heading1"/>
        <w:numPr>
          <w:ilvl w:val="0"/>
          <w:numId w:val="3"/>
        </w:numPr>
      </w:pPr>
      <w:bookmarkStart w:id="19" w:name="_p3fyttbuhgcg" w:colFirst="0" w:colLast="0"/>
      <w:bookmarkEnd w:id="19"/>
      <w:r>
        <w:t>References and Related Work</w:t>
      </w:r>
    </w:p>
    <w:p w:rsidR="00F53AB6" w:rsidRDefault="00C06F45">
      <w:pPr>
        <w:spacing w:line="240" w:lineRule="auto"/>
        <w:ind w:left="720"/>
        <w:rPr>
          <w:rFonts w:ascii="Times" w:eastAsia="Times" w:hAnsi="Times" w:cs="Times"/>
          <w:sz w:val="24"/>
          <w:szCs w:val="24"/>
        </w:rPr>
      </w:pPr>
      <w:r>
        <w:rPr>
          <w:rFonts w:ascii="Times" w:eastAsia="Times" w:hAnsi="Times" w:cs="Times"/>
          <w:sz w:val="24"/>
          <w:szCs w:val="24"/>
          <w:vertAlign w:val="superscript"/>
        </w:rPr>
        <w:t>[1]</w:t>
      </w:r>
      <w:r>
        <w:rPr>
          <w:rFonts w:ascii="Times" w:eastAsia="Times" w:hAnsi="Times" w:cs="Times"/>
          <w:sz w:val="24"/>
          <w:szCs w:val="24"/>
        </w:rPr>
        <w:t xml:space="preserve"> "Top Down Operator Precedence - Douglas </w:t>
      </w:r>
      <w:proofErr w:type="spellStart"/>
      <w:r>
        <w:rPr>
          <w:rFonts w:ascii="Times" w:eastAsia="Times" w:hAnsi="Times" w:cs="Times"/>
          <w:sz w:val="24"/>
          <w:szCs w:val="24"/>
        </w:rPr>
        <w:t>Crockford's</w:t>
      </w:r>
      <w:proofErr w:type="spellEnd"/>
      <w:r>
        <w:rPr>
          <w:rFonts w:ascii="Times" w:eastAsia="Times" w:hAnsi="Times" w:cs="Times"/>
          <w:sz w:val="24"/>
          <w:szCs w:val="24"/>
        </w:rPr>
        <w:t xml:space="preserve"> </w:t>
      </w:r>
      <w:proofErr w:type="spellStart"/>
      <w:r>
        <w:rPr>
          <w:rFonts w:ascii="Times" w:eastAsia="Times" w:hAnsi="Times" w:cs="Times"/>
          <w:sz w:val="24"/>
          <w:szCs w:val="24"/>
        </w:rPr>
        <w:t>Javascript</w:t>
      </w:r>
      <w:proofErr w:type="spellEnd"/>
      <w:r>
        <w:rPr>
          <w:rFonts w:ascii="Times" w:eastAsia="Times" w:hAnsi="Times" w:cs="Times"/>
          <w:sz w:val="24"/>
          <w:szCs w:val="24"/>
        </w:rPr>
        <w:t xml:space="preserve">." 21 Feb. 2007, </w:t>
      </w:r>
    </w:p>
    <w:p w:rsidR="00F53AB6" w:rsidRDefault="008B7D15">
      <w:pPr>
        <w:spacing w:line="240" w:lineRule="auto"/>
        <w:ind w:left="720"/>
        <w:rPr>
          <w:rFonts w:ascii="Times" w:eastAsia="Times" w:hAnsi="Times" w:cs="Times"/>
          <w:sz w:val="24"/>
          <w:szCs w:val="24"/>
        </w:rPr>
      </w:pPr>
      <w:hyperlink r:id="rId12">
        <w:r w:rsidR="00C06F45">
          <w:rPr>
            <w:rFonts w:ascii="Times" w:eastAsia="Times" w:hAnsi="Times" w:cs="Times"/>
            <w:color w:val="1155CC"/>
            <w:sz w:val="24"/>
            <w:szCs w:val="24"/>
            <w:u w:val="single"/>
          </w:rPr>
          <w:t>http://javascript.crockford.com/tdop/tdop.html</w:t>
        </w:r>
      </w:hyperlink>
      <w:r w:rsidR="00C06F45">
        <w:rPr>
          <w:rFonts w:ascii="Times" w:eastAsia="Times" w:hAnsi="Times" w:cs="Times"/>
          <w:sz w:val="24"/>
          <w:szCs w:val="24"/>
        </w:rPr>
        <w:t>. Accessed 23 Dec. 2016.</w:t>
      </w:r>
    </w:p>
    <w:p w:rsidR="00F53AB6" w:rsidRDefault="00F53AB6">
      <w:pPr>
        <w:spacing w:line="240" w:lineRule="auto"/>
        <w:ind w:left="720"/>
        <w:rPr>
          <w:rFonts w:ascii="Times" w:eastAsia="Times" w:hAnsi="Times" w:cs="Times"/>
          <w:sz w:val="24"/>
          <w:szCs w:val="24"/>
        </w:rPr>
      </w:pPr>
    </w:p>
    <w:p w:rsidR="00F53AB6" w:rsidRDefault="00C06F45">
      <w:pPr>
        <w:spacing w:line="240" w:lineRule="auto"/>
        <w:ind w:left="720"/>
        <w:rPr>
          <w:rFonts w:ascii="Times" w:eastAsia="Times" w:hAnsi="Times" w:cs="Times"/>
          <w:sz w:val="24"/>
          <w:szCs w:val="24"/>
        </w:rPr>
      </w:pPr>
      <w:r>
        <w:rPr>
          <w:rFonts w:ascii="Times" w:eastAsia="Times" w:hAnsi="Times" w:cs="Times"/>
          <w:sz w:val="24"/>
          <w:szCs w:val="24"/>
          <w:vertAlign w:val="superscript"/>
        </w:rPr>
        <w:t>[2]</w:t>
      </w:r>
      <w:r>
        <w:rPr>
          <w:rFonts w:ascii="Times" w:eastAsia="Times" w:hAnsi="Times" w:cs="Times"/>
          <w:sz w:val="24"/>
          <w:szCs w:val="24"/>
        </w:rPr>
        <w:t>Simple Top-Down Parsing</w:t>
      </w:r>
    </w:p>
    <w:p w:rsidR="00F53AB6" w:rsidRDefault="008B7D15">
      <w:pPr>
        <w:spacing w:line="240" w:lineRule="auto"/>
        <w:ind w:left="720"/>
        <w:rPr>
          <w:rFonts w:ascii="Times" w:eastAsia="Times" w:hAnsi="Times" w:cs="Times"/>
          <w:sz w:val="24"/>
          <w:szCs w:val="24"/>
        </w:rPr>
      </w:pPr>
      <w:hyperlink r:id="rId13">
        <w:r w:rsidR="00C06F45">
          <w:rPr>
            <w:rFonts w:ascii="Times" w:eastAsia="Times" w:hAnsi="Times" w:cs="Times"/>
            <w:color w:val="1155CC"/>
            <w:sz w:val="24"/>
            <w:szCs w:val="24"/>
            <w:u w:val="single"/>
          </w:rPr>
          <w:t>http://effbot.org/zone/simple-top-down-parsing.htm</w:t>
        </w:r>
      </w:hyperlink>
    </w:p>
    <w:p w:rsidR="00F53AB6" w:rsidRDefault="00F53AB6">
      <w:pPr>
        <w:spacing w:line="240" w:lineRule="auto"/>
        <w:ind w:left="720"/>
        <w:rPr>
          <w:rFonts w:ascii="Times" w:eastAsia="Times" w:hAnsi="Times" w:cs="Times"/>
          <w:sz w:val="24"/>
          <w:szCs w:val="24"/>
        </w:rPr>
      </w:pPr>
    </w:p>
    <w:p w:rsidR="00F53AB6" w:rsidRDefault="00C06F45">
      <w:pPr>
        <w:spacing w:line="240" w:lineRule="auto"/>
        <w:ind w:left="720"/>
        <w:rPr>
          <w:rFonts w:ascii="Times" w:eastAsia="Times" w:hAnsi="Times" w:cs="Times"/>
          <w:sz w:val="24"/>
          <w:szCs w:val="24"/>
        </w:rPr>
      </w:pPr>
      <w:r>
        <w:rPr>
          <w:rFonts w:ascii="Times" w:eastAsia="Times" w:hAnsi="Times" w:cs="Times"/>
          <w:sz w:val="24"/>
          <w:szCs w:val="24"/>
        </w:rPr>
        <w:t>There are two other documents for setting up a VPN to access Cerner. They are present in the same repository.</w:t>
      </w:r>
    </w:p>
    <w:p w:rsidR="00F53AB6" w:rsidRDefault="00C06F45">
      <w:pPr>
        <w:numPr>
          <w:ilvl w:val="0"/>
          <w:numId w:val="2"/>
        </w:numPr>
        <w:spacing w:line="240" w:lineRule="auto"/>
        <w:ind w:hanging="360"/>
        <w:contextualSpacing/>
        <w:rPr>
          <w:rFonts w:ascii="Times" w:eastAsia="Times" w:hAnsi="Times" w:cs="Times"/>
        </w:rPr>
      </w:pPr>
      <w:r>
        <w:rPr>
          <w:rFonts w:ascii="Times" w:eastAsia="Times" w:hAnsi="Times" w:cs="Times"/>
          <w:sz w:val="24"/>
          <w:szCs w:val="24"/>
        </w:rPr>
        <w:t xml:space="preserve">Comorbidities - Documentation - </w:t>
      </w:r>
      <w:proofErr w:type="spellStart"/>
      <w:r>
        <w:rPr>
          <w:rFonts w:ascii="Times" w:eastAsia="Times" w:hAnsi="Times" w:cs="Times"/>
          <w:sz w:val="24"/>
          <w:szCs w:val="24"/>
        </w:rPr>
        <w:t>Sriganesh</w:t>
      </w:r>
      <w:proofErr w:type="spellEnd"/>
      <w:r>
        <w:rPr>
          <w:rFonts w:ascii="Times" w:eastAsia="Times" w:hAnsi="Times" w:cs="Times"/>
          <w:sz w:val="24"/>
          <w:szCs w:val="24"/>
        </w:rPr>
        <w:t xml:space="preserve"> </w:t>
      </w:r>
      <w:proofErr w:type="spellStart"/>
      <w:r>
        <w:rPr>
          <w:rFonts w:ascii="Times" w:eastAsia="Times" w:hAnsi="Times" w:cs="Times"/>
          <w:sz w:val="24"/>
          <w:szCs w:val="24"/>
        </w:rPr>
        <w:t>Navaneethakrishnan</w:t>
      </w:r>
      <w:proofErr w:type="spellEnd"/>
    </w:p>
    <w:p w:rsidR="00F53AB6" w:rsidRDefault="00C06F45">
      <w:pPr>
        <w:numPr>
          <w:ilvl w:val="0"/>
          <w:numId w:val="2"/>
        </w:numPr>
        <w:spacing w:line="240" w:lineRule="auto"/>
        <w:ind w:hanging="360"/>
        <w:contextualSpacing/>
        <w:rPr>
          <w:rFonts w:ascii="Times" w:eastAsia="Times" w:hAnsi="Times" w:cs="Times"/>
        </w:rPr>
      </w:pPr>
      <w:r>
        <w:rPr>
          <w:rFonts w:ascii="Times" w:eastAsia="Times" w:hAnsi="Times" w:cs="Times"/>
          <w:sz w:val="24"/>
          <w:szCs w:val="24"/>
        </w:rPr>
        <w:t>Comorbidities Project Documentation</w:t>
      </w:r>
    </w:p>
    <w:sectPr w:rsidR="00F53AB6">
      <w:headerReference w:type="default" r:id="rId14"/>
      <w:headerReference w:type="first" r:id="rId15"/>
      <w:footerReference w:type="first" r:id="rId16"/>
      <w:pgSz w:w="12240" w:h="15840"/>
      <w:pgMar w:top="1080" w:right="1080" w:bottom="1080" w:left="108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D15" w:rsidRDefault="008B7D15">
      <w:pPr>
        <w:spacing w:line="240" w:lineRule="auto"/>
      </w:pPr>
      <w:r>
        <w:separator/>
      </w:r>
    </w:p>
  </w:endnote>
  <w:endnote w:type="continuationSeparator" w:id="0">
    <w:p w:rsidR="008B7D15" w:rsidRDefault="008B7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B6" w:rsidRDefault="00F53A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D15" w:rsidRDefault="008B7D15">
      <w:pPr>
        <w:spacing w:line="240" w:lineRule="auto"/>
      </w:pPr>
      <w:r>
        <w:separator/>
      </w:r>
    </w:p>
  </w:footnote>
  <w:footnote w:type="continuationSeparator" w:id="0">
    <w:p w:rsidR="008B7D15" w:rsidRDefault="008B7D15">
      <w:pPr>
        <w:spacing w:line="240" w:lineRule="auto"/>
      </w:pPr>
      <w:r>
        <w:continuationSeparator/>
      </w:r>
    </w:p>
  </w:footnote>
  <w:footnote w:id="1">
    <w:p w:rsidR="00F53AB6" w:rsidRDefault="00C06F45">
      <w:pPr>
        <w:spacing w:line="240" w:lineRule="auto"/>
        <w:rPr>
          <w:sz w:val="20"/>
          <w:szCs w:val="20"/>
        </w:rPr>
      </w:pPr>
      <w:r>
        <w:rPr>
          <w:vertAlign w:val="superscript"/>
        </w:rPr>
        <w:footnoteRef/>
      </w:r>
      <w:r>
        <w:rPr>
          <w:sz w:val="20"/>
          <w:szCs w:val="20"/>
        </w:rPr>
        <w:t xml:space="preserve"> "Top Down Operator Precedence - Douglas </w:t>
      </w:r>
      <w:proofErr w:type="spellStart"/>
      <w:r>
        <w:rPr>
          <w:sz w:val="20"/>
          <w:szCs w:val="20"/>
        </w:rPr>
        <w:t>Crockford's</w:t>
      </w:r>
      <w:proofErr w:type="spellEnd"/>
      <w:r>
        <w:rPr>
          <w:sz w:val="20"/>
          <w:szCs w:val="20"/>
        </w:rPr>
        <w:t xml:space="preserve"> </w:t>
      </w:r>
      <w:proofErr w:type="spellStart"/>
      <w:r>
        <w:rPr>
          <w:sz w:val="20"/>
          <w:szCs w:val="20"/>
        </w:rPr>
        <w:t>Javascript</w:t>
      </w:r>
      <w:proofErr w:type="spellEnd"/>
      <w:r>
        <w:rPr>
          <w:sz w:val="20"/>
          <w:szCs w:val="20"/>
        </w:rPr>
        <w:t xml:space="preserve">." 21 Feb. 2007, </w:t>
      </w:r>
      <w:hyperlink r:id="rId1">
        <w:r>
          <w:rPr>
            <w:color w:val="1155CC"/>
            <w:sz w:val="20"/>
            <w:szCs w:val="20"/>
            <w:u w:val="single"/>
          </w:rPr>
          <w:t>http://javascript.crockford.com/tdop/tdop.html</w:t>
        </w:r>
      </w:hyperlink>
      <w:r>
        <w:rPr>
          <w:sz w:val="20"/>
          <w:szCs w:val="20"/>
        </w:rPr>
        <w:t>. Accessed 23 Dec.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B6" w:rsidRDefault="00C06F45">
    <w:r>
      <w:t>Comorbidities - Project Report</w:t>
    </w:r>
  </w:p>
  <w:p w:rsidR="00F53AB6" w:rsidRDefault="00C06F45">
    <w:pPr>
      <w:jc w:val="right"/>
    </w:pPr>
    <w:r>
      <w:fldChar w:fldCharType="begin"/>
    </w:r>
    <w:r>
      <w:instrText>PAGE</w:instrText>
    </w:r>
    <w:r>
      <w:fldChar w:fldCharType="separate"/>
    </w:r>
    <w:r w:rsidR="00483331">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B6" w:rsidRDefault="00F53A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4E43"/>
    <w:multiLevelType w:val="multilevel"/>
    <w:tmpl w:val="4BEE46C6"/>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A02282C"/>
    <w:multiLevelType w:val="multilevel"/>
    <w:tmpl w:val="9CAC0A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F0C0ECF"/>
    <w:multiLevelType w:val="multilevel"/>
    <w:tmpl w:val="AC420B88"/>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F7A0ACE"/>
    <w:multiLevelType w:val="multilevel"/>
    <w:tmpl w:val="4808CF92"/>
    <w:lvl w:ilvl="0">
      <w:start w:val="1"/>
      <w:numFmt w:val="bullet"/>
      <w:lvlText w:val="➔"/>
      <w:lvlJc w:val="left"/>
      <w:pPr>
        <w:ind w:left="1440" w:firstLine="1080"/>
      </w:pPr>
      <w:rPr>
        <w:u w:val="none"/>
      </w:rPr>
    </w:lvl>
    <w:lvl w:ilvl="1">
      <w:start w:val="1"/>
      <w:numFmt w:val="bullet"/>
      <w:lvlText w:val="◆"/>
      <w:lvlJc w:val="left"/>
      <w:pPr>
        <w:ind w:left="2160" w:firstLine="1800"/>
      </w:pPr>
      <w:rPr>
        <w:sz w:val="16"/>
        <w:szCs w:val="16"/>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54C37766"/>
    <w:multiLevelType w:val="multilevel"/>
    <w:tmpl w:val="8ABE1E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6530796"/>
    <w:multiLevelType w:val="multilevel"/>
    <w:tmpl w:val="5C6AB2DA"/>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74D6508"/>
    <w:multiLevelType w:val="multilevel"/>
    <w:tmpl w:val="7C74D8E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8114E76"/>
    <w:multiLevelType w:val="multilevel"/>
    <w:tmpl w:val="9CB2CB40"/>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752B32AC"/>
    <w:multiLevelType w:val="multilevel"/>
    <w:tmpl w:val="43C2D798"/>
    <w:lvl w:ilvl="0">
      <w:start w:val="1"/>
      <w:numFmt w:val="bullet"/>
      <w:lvlText w:val="➔"/>
      <w:lvlJc w:val="left"/>
      <w:pPr>
        <w:ind w:left="1440" w:firstLine="1080"/>
      </w:pPr>
      <w:rPr>
        <w:u w:val="none"/>
      </w:rPr>
    </w:lvl>
    <w:lvl w:ilvl="1">
      <w:start w:val="1"/>
      <w:numFmt w:val="bullet"/>
      <w:lvlText w:val="◆"/>
      <w:lvlJc w:val="left"/>
      <w:pPr>
        <w:ind w:left="2160" w:firstLine="1800"/>
      </w:pPr>
      <w:rPr>
        <w:sz w:val="16"/>
        <w:szCs w:val="16"/>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795B6A95"/>
    <w:multiLevelType w:val="multilevel"/>
    <w:tmpl w:val="31B2FA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0"/>
  </w:num>
  <w:num w:numId="3">
    <w:abstractNumId w:val="6"/>
  </w:num>
  <w:num w:numId="4">
    <w:abstractNumId w:val="1"/>
  </w:num>
  <w:num w:numId="5">
    <w:abstractNumId w:val="9"/>
  </w:num>
  <w:num w:numId="6">
    <w:abstractNumId w:val="8"/>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3AB6"/>
    <w:rsid w:val="002C1ADD"/>
    <w:rsid w:val="00445054"/>
    <w:rsid w:val="00483331"/>
    <w:rsid w:val="005E27F8"/>
    <w:rsid w:val="005F7625"/>
    <w:rsid w:val="0067370F"/>
    <w:rsid w:val="00742A3D"/>
    <w:rsid w:val="008B7D15"/>
    <w:rsid w:val="008C2779"/>
    <w:rsid w:val="00C06F45"/>
    <w:rsid w:val="00D36254"/>
    <w:rsid w:val="00D42922"/>
    <w:rsid w:val="00F5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0166"/>
  <w15:docId w15:val="{DB3627DD-C63B-43EA-848B-6B6CC580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ind w:left="720" w:hanging="360"/>
      <w:contextualSpacing/>
      <w:jc w:val="both"/>
      <w:outlineLvl w:val="0"/>
    </w:pPr>
    <w:rPr>
      <w:sz w:val="36"/>
      <w:szCs w:val="36"/>
    </w:rPr>
  </w:style>
  <w:style w:type="paragraph" w:styleId="Heading2">
    <w:name w:val="heading 2"/>
    <w:basedOn w:val="Normal"/>
    <w:next w:val="Normal"/>
    <w:pPr>
      <w:keepNext/>
      <w:keepLines/>
      <w:spacing w:before="360" w:after="120"/>
      <w:ind w:left="720" w:hanging="36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742A3D"/>
    <w:pPr>
      <w:ind w:left="720"/>
      <w:contextualSpacing/>
    </w:pPr>
  </w:style>
  <w:style w:type="character" w:styleId="Hyperlink">
    <w:name w:val="Hyperlink"/>
    <w:basedOn w:val="DefaultParagraphFont"/>
    <w:uiPriority w:val="99"/>
    <w:unhideWhenUsed/>
    <w:rsid w:val="00742A3D"/>
    <w:rPr>
      <w:color w:val="0563C1" w:themeColor="hyperlink"/>
      <w:u w:val="single"/>
    </w:rPr>
  </w:style>
  <w:style w:type="character" w:styleId="Mention">
    <w:name w:val="Mention"/>
    <w:basedOn w:val="DefaultParagraphFont"/>
    <w:uiPriority w:val="99"/>
    <w:semiHidden/>
    <w:unhideWhenUsed/>
    <w:rsid w:val="00742A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itbucket.org/jugudannie/cernerrulebuilder" TargetMode="External"/><Relationship Id="rId13" Type="http://schemas.openxmlformats.org/officeDocument/2006/relationships/hyperlink" Target="http://effbot.org/zone/simple-top-down-parsing.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vascript.crockford.com/tdop/tdo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hbusireddy/sbcomorbidity/src/951ccd5d3ba0500124ccd6dd54d3b87569015320/rulebuilder_display/?at=maste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mohan24.github.io/rule-builder/" TargetMode="External"/><Relationship Id="rId4" Type="http://schemas.openxmlformats.org/officeDocument/2006/relationships/webSettings" Target="webSettings.xml"/><Relationship Id="rId9" Type="http://schemas.openxmlformats.org/officeDocument/2006/relationships/hyperlink" Target="https://bitbucket.org/ankitmit/rulebuilder"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javascript.crockford.com/tdop/td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Sreeja Acharya</cp:lastModifiedBy>
  <cp:revision>9</cp:revision>
  <cp:lastPrinted>2017-05-20T01:09:00Z</cp:lastPrinted>
  <dcterms:created xsi:type="dcterms:W3CDTF">2017-05-20T00:47:00Z</dcterms:created>
  <dcterms:modified xsi:type="dcterms:W3CDTF">2017-05-20T02:08:00Z</dcterms:modified>
</cp:coreProperties>
</file>