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Testing</w:t>
      </w:r>
    </w:p>
    <w:p>
      <w:r>
        <w:t>Project: Rising Water – AI-Based Flood Prediction System</w:t>
      </w:r>
    </w:p>
    <w:p>
      <w:pPr>
        <w:pStyle w:val="Heading2"/>
      </w:pPr>
      <w:r>
        <w:t>1. Objective</w:t>
      </w:r>
    </w:p>
    <w:p>
      <w:r>
        <w:t>Evaluate the performance, reliability, and responsiveness of the flood prediction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PT-01</w:t>
            </w:r>
          </w:p>
        </w:tc>
        <w:tc>
          <w:tcPr>
            <w:tcW w:type="dxa" w:w="2160"/>
          </w:tcPr>
          <w:p>
            <w:r>
              <w:t>Load application</w:t>
            </w:r>
          </w:p>
        </w:tc>
        <w:tc>
          <w:tcPr>
            <w:tcW w:type="dxa" w:w="2160"/>
          </w:tcPr>
          <w:p>
            <w:r>
              <w:t>Home page opens successfully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PT-02</w:t>
            </w:r>
          </w:p>
        </w:tc>
        <w:tc>
          <w:tcPr>
            <w:tcW w:type="dxa" w:w="2160"/>
          </w:tcPr>
          <w:p>
            <w:r>
              <w:t>Enter valid inputs</w:t>
            </w:r>
          </w:p>
        </w:tc>
        <w:tc>
          <w:tcPr>
            <w:tcW w:type="dxa" w:w="2160"/>
          </w:tcPr>
          <w:p>
            <w:r>
              <w:t>Accept all 20 values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PT-03</w:t>
            </w:r>
          </w:p>
        </w:tc>
        <w:tc>
          <w:tcPr>
            <w:tcW w:type="dxa" w:w="2160"/>
          </w:tcPr>
          <w:p>
            <w:r>
              <w:t>Predict flood risk</w:t>
            </w:r>
          </w:p>
        </w:tc>
        <w:tc>
          <w:tcPr>
            <w:tcW w:type="dxa" w:w="2160"/>
          </w:tcPr>
          <w:p>
            <w:r>
              <w:t>Probability and risk displayed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PT-04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  <w:tc>
          <w:tcPr>
            <w:tcW w:type="dxa" w:w="2160"/>
          </w:tcPr>
          <w:p>
            <w:r>
              <w:t>Validation message shown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PT-05</w:t>
            </w:r>
          </w:p>
        </w:tc>
        <w:tc>
          <w:tcPr>
            <w:tcW w:type="dxa" w:w="2160"/>
          </w:tcPr>
          <w:p>
            <w:r>
              <w:t>Multiple predictions</w:t>
            </w:r>
          </w:p>
        </w:tc>
        <w:tc>
          <w:tcPr>
            <w:tcW w:type="dxa" w:w="2160"/>
          </w:tcPr>
          <w:p>
            <w:r>
              <w:t>Application remains stable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PT-06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Prediction within a few seconds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t>2.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Observation</w:t>
            </w:r>
          </w:p>
        </w:tc>
      </w:tr>
      <w:tr>
        <w:tc>
          <w:tcPr>
            <w:tcW w:type="dxa" w:w="4320"/>
          </w:tcPr>
          <w:p>
            <w:r>
              <w:t>Application Availability</w:t>
            </w:r>
          </w:p>
        </w:tc>
        <w:tc>
          <w:tcPr>
            <w:tcW w:type="dxa" w:w="4320"/>
          </w:tcPr>
          <w:p>
            <w:r>
              <w:t>100% during testing</w:t>
            </w:r>
          </w:p>
        </w:tc>
      </w:tr>
      <w:tr>
        <w:tc>
          <w:tcPr>
            <w:tcW w:type="dxa" w:w="4320"/>
          </w:tcPr>
          <w:p>
            <w:r>
              <w:t>Prediction Accuracy</w:t>
            </w:r>
          </w:p>
        </w:tc>
        <w:tc>
          <w:tcPr>
            <w:tcW w:type="dxa" w:w="4320"/>
          </w:tcPr>
          <w:p>
            <w:r>
              <w:t>Based on trained ML model</w:t>
            </w:r>
          </w:p>
        </w:tc>
      </w:tr>
      <w:tr>
        <w:tc>
          <w:tcPr>
            <w:tcW w:type="dxa" w:w="4320"/>
          </w:tcPr>
          <w:p>
            <w:r>
              <w:t>Average Response Time</w:t>
            </w:r>
          </w:p>
        </w:tc>
        <w:tc>
          <w:tcPr>
            <w:tcW w:type="dxa" w:w="4320"/>
          </w:tcPr>
          <w:p>
            <w:r>
              <w:t>&lt; 3 seconds</w:t>
            </w:r>
          </w:p>
        </w:tc>
      </w:tr>
      <w:tr>
        <w:tc>
          <w:tcPr>
            <w:tcW w:type="dxa" w:w="4320"/>
          </w:tcPr>
          <w:p>
            <w:r>
              <w:t>UI Responsiveness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  <w:tr>
        <w:tc>
          <w:tcPr>
            <w:tcW w:type="dxa" w:w="4320"/>
          </w:tcPr>
          <w:p>
            <w:r>
              <w:t>Overall Result</w:t>
            </w:r>
          </w:p>
        </w:tc>
        <w:tc>
          <w:tcPr>
            <w:tcW w:type="dxa" w:w="4320"/>
          </w:tcPr>
          <w:p>
            <w:r>
              <w:t>Successful</w:t>
            </w:r>
          </w:p>
        </w:tc>
      </w:tr>
    </w:tbl>
    <w:p>
      <w:pPr>
        <w:pStyle w:val="Heading2"/>
      </w:pPr>
      <w:r>
        <w:t>3. Conclusion</w:t>
      </w:r>
    </w:p>
    <w:p>
      <w:r>
        <w:t>The Rising Water application performed successfully during testing. The system accepted valid inputs, generated predictions quickly, and displayed flood probability with the appropriate risk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