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Requirements</w:t>
      </w:r>
    </w:p>
    <w:p>
      <w:r>
        <w:t>Project: Rising Water – AI-Based Flood Prediction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FR-1</w:t>
            </w:r>
          </w:p>
        </w:tc>
        <w:tc>
          <w:tcPr>
            <w:tcW w:type="dxa" w:w="4320"/>
          </w:tcPr>
          <w:p>
            <w:r>
              <w:t>The system shall allow users to enter 20 flood-related environmental parameters.</w:t>
            </w:r>
          </w:p>
        </w:tc>
      </w:tr>
      <w:tr>
        <w:tc>
          <w:tcPr>
            <w:tcW w:type="dxa" w:w="4320"/>
          </w:tcPr>
          <w:p>
            <w:r>
              <w:t>FR-2</w:t>
            </w:r>
          </w:p>
        </w:tc>
        <w:tc>
          <w:tcPr>
            <w:tcW w:type="dxa" w:w="4320"/>
          </w:tcPr>
          <w:p>
            <w:r>
              <w:t>The system shall validate all user inputs before prediction.</w:t>
            </w:r>
          </w:p>
        </w:tc>
      </w:tr>
      <w:tr>
        <w:tc>
          <w:tcPr>
            <w:tcW w:type="dxa" w:w="4320"/>
          </w:tcPr>
          <w:p>
            <w:r>
              <w:t>FR-3</w:t>
            </w:r>
          </w:p>
        </w:tc>
        <w:tc>
          <w:tcPr>
            <w:tcW w:type="dxa" w:w="4320"/>
          </w:tcPr>
          <w:p>
            <w:r>
              <w:t>The system shall preprocess the input using the trained scaler.</w:t>
            </w:r>
          </w:p>
        </w:tc>
      </w:tr>
      <w:tr>
        <w:tc>
          <w:tcPr>
            <w:tcW w:type="dxa" w:w="4320"/>
          </w:tcPr>
          <w:p>
            <w:r>
              <w:t>FR-4</w:t>
            </w:r>
          </w:p>
        </w:tc>
        <w:tc>
          <w:tcPr>
            <w:tcW w:type="dxa" w:w="4320"/>
          </w:tcPr>
          <w:p>
            <w:r>
              <w:t>The system shall predict flood probability using the Machine Learning model.</w:t>
            </w:r>
          </w:p>
        </w:tc>
      </w:tr>
      <w:tr>
        <w:tc>
          <w:tcPr>
            <w:tcW w:type="dxa" w:w="4320"/>
          </w:tcPr>
          <w:p>
            <w:r>
              <w:t>FR-5</w:t>
            </w:r>
          </w:p>
        </w:tc>
        <w:tc>
          <w:tcPr>
            <w:tcW w:type="dxa" w:w="4320"/>
          </w:tcPr>
          <w:p>
            <w:r>
              <w:t>The system shall display the flood probability score.</w:t>
            </w:r>
          </w:p>
        </w:tc>
      </w:tr>
      <w:tr>
        <w:tc>
          <w:tcPr>
            <w:tcW w:type="dxa" w:w="4320"/>
          </w:tcPr>
          <w:p>
            <w:r>
              <w:t>FR-6</w:t>
            </w:r>
          </w:p>
        </w:tc>
        <w:tc>
          <w:tcPr>
            <w:tcW w:type="dxa" w:w="4320"/>
          </w:tcPr>
          <w:p>
            <w:r>
              <w:t>The system shall classify the result as Low, Medium, or High Risk.</w:t>
            </w:r>
          </w:p>
        </w:tc>
      </w:tr>
      <w:tr>
        <w:tc>
          <w:tcPr>
            <w:tcW w:type="dxa" w:w="4320"/>
          </w:tcPr>
          <w:p>
            <w:r>
              <w:t>FR-7</w:t>
            </w:r>
          </w:p>
        </w:tc>
        <w:tc>
          <w:tcPr>
            <w:tcW w:type="dxa" w:w="4320"/>
          </w:tcPr>
          <w:p>
            <w:r>
              <w:t>The system shall provide a simple web-based interface.</w:t>
            </w:r>
          </w:p>
        </w:tc>
      </w:tr>
      <w:tr>
        <w:tc>
          <w:tcPr>
            <w:tcW w:type="dxa" w:w="4320"/>
          </w:tcPr>
          <w:p>
            <w:r>
              <w:t>FR-8</w:t>
            </w:r>
          </w:p>
        </w:tc>
        <w:tc>
          <w:tcPr>
            <w:tcW w:type="dxa" w:w="4320"/>
          </w:tcPr>
          <w:p>
            <w:r>
              <w:t>The system shall allow repeated predictions without restarting the application.</w:t>
            </w:r>
          </w:p>
        </w:tc>
      </w:tr>
      <w:tr>
        <w:tc>
          <w:tcPr>
            <w:tcW w:type="dxa" w:w="4320"/>
          </w:tcPr>
          <w:p>
            <w:r>
              <w:t>FR-9</w:t>
            </w:r>
          </w:p>
        </w:tc>
        <w:tc>
          <w:tcPr>
            <w:tcW w:type="dxa" w:w="4320"/>
          </w:tcPr>
          <w:p>
            <w:r>
              <w:t>The system shall execute predictions within a few seconds.</w:t>
            </w:r>
          </w:p>
        </w:tc>
      </w:tr>
      <w:tr>
        <w:tc>
          <w:tcPr>
            <w:tcW w:type="dxa" w:w="4320"/>
          </w:tcPr>
          <w:p>
            <w:r>
              <w:t>FR-10</w:t>
            </w:r>
          </w:p>
        </w:tc>
        <w:tc>
          <w:tcPr>
            <w:tcW w:type="dxa" w:w="4320"/>
          </w:tcPr>
          <w:p>
            <w:r>
              <w:t>The system shall handle invalid inputs gracefully.</w:t>
            </w:r>
          </w:p>
        </w:tc>
      </w:tr>
    </w:tbl>
    <w:p>
      <w:pPr>
        <w:pStyle w:val="Heading2"/>
      </w:pPr>
      <w:r>
        <w:t>Conclusion</w:t>
      </w:r>
    </w:p>
    <w:p>
      <w:r>
        <w:t>These functional requirements define the core features of the Rising Water Flood Prediction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