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67F" w:rsidRDefault="0057067F">
      <w:pPr>
        <w:rPr>
          <w:rFonts w:ascii="Times New Roman" w:hAnsi="Times New Roman" w:cs="Times New Roman"/>
          <w:sz w:val="28"/>
        </w:rPr>
      </w:pPr>
      <w:proofErr w:type="spellStart"/>
      <w:r w:rsidRPr="0057067F">
        <w:rPr>
          <w:rFonts w:ascii="Times New Roman" w:hAnsi="Times New Roman" w:cs="Times New Roman"/>
          <w:sz w:val="28"/>
        </w:rPr>
        <w:t>Pac-Man</w:t>
      </w:r>
      <w:proofErr w:type="spellEnd"/>
      <w:r w:rsidRPr="0057067F">
        <w:rPr>
          <w:rFonts w:ascii="Times New Roman" w:hAnsi="Times New Roman" w:cs="Times New Roman"/>
          <w:sz w:val="28"/>
        </w:rPr>
        <w:t xml:space="preserve"> — аркадная видеоигра, разработанная японской компанией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Bandai</w:t>
      </w:r>
      <w:r w:rsidRPr="005706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067F">
        <w:rPr>
          <w:rFonts w:ascii="Times New Roman" w:hAnsi="Times New Roman" w:cs="Times New Roman"/>
          <w:sz w:val="28"/>
        </w:rPr>
        <w:t>Namco</w:t>
      </w:r>
      <w:proofErr w:type="spellEnd"/>
      <w:r w:rsidRPr="0057067F">
        <w:rPr>
          <w:rFonts w:ascii="Times New Roman" w:hAnsi="Times New Roman" w:cs="Times New Roman"/>
          <w:sz w:val="28"/>
        </w:rPr>
        <w:t xml:space="preserve"> и вышедшая в 1980 году. Задача игрока — управляя </w:t>
      </w:r>
      <w:proofErr w:type="spellStart"/>
      <w:r w:rsidRPr="0057067F">
        <w:rPr>
          <w:rFonts w:ascii="Times New Roman" w:hAnsi="Times New Roman" w:cs="Times New Roman"/>
          <w:sz w:val="28"/>
        </w:rPr>
        <w:t>Пакманом</w:t>
      </w:r>
      <w:proofErr w:type="spellEnd"/>
      <w:r w:rsidRPr="0057067F">
        <w:rPr>
          <w:rFonts w:ascii="Times New Roman" w:hAnsi="Times New Roman" w:cs="Times New Roman"/>
          <w:sz w:val="28"/>
        </w:rPr>
        <w:t>, съесть все точки в лабиринте, избегая встречи с привидениями, которые гоняются за героем.</w:t>
      </w:r>
    </w:p>
    <w:p w:rsidR="0057067F" w:rsidRDefault="005706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Различия с оригинальной игрой и нашей версией: </w:t>
      </w:r>
    </w:p>
    <w:p w:rsidR="0057067F" w:rsidRPr="0057067F" w:rsidRDefault="0057067F" w:rsidP="005706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7067F">
        <w:rPr>
          <w:rFonts w:ascii="Times New Roman" w:hAnsi="Times New Roman" w:cs="Times New Roman"/>
          <w:sz w:val="28"/>
        </w:rPr>
        <w:t xml:space="preserve">при съедении </w:t>
      </w:r>
      <w:proofErr w:type="spellStart"/>
      <w:r w:rsidRPr="0057067F">
        <w:rPr>
          <w:rFonts w:ascii="Times New Roman" w:hAnsi="Times New Roman" w:cs="Times New Roman"/>
          <w:sz w:val="28"/>
        </w:rPr>
        <w:t>энерджайзера</w:t>
      </w:r>
      <w:proofErr w:type="spellEnd"/>
      <w:r w:rsidRPr="0057067F">
        <w:rPr>
          <w:rFonts w:ascii="Times New Roman" w:hAnsi="Times New Roman" w:cs="Times New Roman"/>
          <w:sz w:val="28"/>
        </w:rPr>
        <w:t xml:space="preserve"> призраки вгоняются в испуг, но их съесть нельзя и соответственно очки за их съедение не начисляются, но если их коснуться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Пакман</w:t>
      </w:r>
      <w:proofErr w:type="spellEnd"/>
      <w:r>
        <w:rPr>
          <w:rFonts w:ascii="Times New Roman" w:hAnsi="Times New Roman" w:cs="Times New Roman"/>
          <w:sz w:val="28"/>
        </w:rPr>
        <w:t xml:space="preserve"> не ум</w:t>
      </w:r>
      <w:r w:rsidRPr="0057067F">
        <w:rPr>
          <w:rFonts w:ascii="Times New Roman" w:hAnsi="Times New Roman" w:cs="Times New Roman"/>
          <w:sz w:val="28"/>
        </w:rPr>
        <w:t xml:space="preserve">рет; </w:t>
      </w:r>
    </w:p>
    <w:p w:rsidR="0057067F" w:rsidRPr="0057067F" w:rsidRDefault="0057067F" w:rsidP="005706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7067F">
        <w:rPr>
          <w:rFonts w:ascii="Times New Roman" w:hAnsi="Times New Roman" w:cs="Times New Roman"/>
          <w:sz w:val="28"/>
        </w:rPr>
        <w:t>в игре всего лишь 1 карта;</w:t>
      </w:r>
    </w:p>
    <w:p w:rsidR="002C1D91" w:rsidRDefault="0057067F" w:rsidP="005706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7067F">
        <w:rPr>
          <w:rFonts w:ascii="Times New Roman" w:hAnsi="Times New Roman" w:cs="Times New Roman"/>
          <w:sz w:val="28"/>
        </w:rPr>
        <w:t>нет режима рассеивания у призраков</w:t>
      </w:r>
      <w:r w:rsidR="00E7743B">
        <w:rPr>
          <w:rFonts w:ascii="Times New Roman" w:hAnsi="Times New Roman" w:cs="Times New Roman"/>
          <w:sz w:val="28"/>
        </w:rPr>
        <w:t>.</w:t>
      </w:r>
    </w:p>
    <w:p w:rsidR="00E7743B" w:rsidRDefault="00E7743B" w:rsidP="00E7743B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2835"/>
        <w:gridCol w:w="3260"/>
        <w:gridCol w:w="3820"/>
      </w:tblGrid>
      <w:tr w:rsidR="00E7743B" w:rsidTr="004C38FE">
        <w:tc>
          <w:tcPr>
            <w:tcW w:w="1413" w:type="dxa"/>
          </w:tcPr>
          <w:p w:rsidR="00E7743B" w:rsidRDefault="00E7743B" w:rsidP="00E774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Класс</w:t>
            </w:r>
          </w:p>
        </w:tc>
        <w:tc>
          <w:tcPr>
            <w:tcW w:w="2835" w:type="dxa"/>
          </w:tcPr>
          <w:p w:rsidR="00E7743B" w:rsidRDefault="00E7743B" w:rsidP="00E774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Родительский класс</w:t>
            </w:r>
          </w:p>
        </w:tc>
        <w:tc>
          <w:tcPr>
            <w:tcW w:w="3260" w:type="dxa"/>
          </w:tcPr>
          <w:p w:rsidR="00E7743B" w:rsidRDefault="004C38FE" w:rsidP="00E774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Дочерние</w:t>
            </w:r>
            <w:r w:rsidR="00E7743B">
              <w:rPr>
                <w:rFonts w:ascii="Times New Roman" w:hAnsi="Times New Roman" w:cs="Times New Roman"/>
                <w:sz w:val="28"/>
              </w:rPr>
              <w:t xml:space="preserve"> класс</w:t>
            </w:r>
            <w:r>
              <w:rPr>
                <w:rFonts w:ascii="Times New Roman" w:hAnsi="Times New Roman" w:cs="Times New Roman"/>
                <w:sz w:val="28"/>
              </w:rPr>
              <w:t>ы</w:t>
            </w:r>
          </w:p>
        </w:tc>
        <w:tc>
          <w:tcPr>
            <w:tcW w:w="3820" w:type="dxa"/>
          </w:tcPr>
          <w:p w:rsidR="00E7743B" w:rsidRDefault="00E7743B" w:rsidP="00E774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</w:tr>
      <w:tr w:rsidR="00E7743B" w:rsidTr="004C38FE">
        <w:tc>
          <w:tcPr>
            <w:tcW w:w="1413" w:type="dxa"/>
          </w:tcPr>
          <w:p w:rsidR="00E7743B" w:rsidRPr="00E7743B" w:rsidRDefault="00E7743B" w:rsidP="00E7743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Game</w:t>
            </w:r>
          </w:p>
        </w:tc>
        <w:tc>
          <w:tcPr>
            <w:tcW w:w="2835" w:type="dxa"/>
          </w:tcPr>
          <w:p w:rsidR="00E7743B" w:rsidRPr="00E7743B" w:rsidRDefault="00E7743B" w:rsidP="00E7743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3260" w:type="dxa"/>
          </w:tcPr>
          <w:p w:rsidR="00E7743B" w:rsidRPr="00E7743B" w:rsidRDefault="00E7743B" w:rsidP="00E7743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3820" w:type="dxa"/>
          </w:tcPr>
          <w:p w:rsidR="00E7743B" w:rsidRDefault="004C38FE" w:rsidP="00E774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Класс игры</w:t>
            </w:r>
          </w:p>
        </w:tc>
      </w:tr>
      <w:tr w:rsidR="004C38FE" w:rsidTr="004C38FE">
        <w:tc>
          <w:tcPr>
            <w:tcW w:w="1413" w:type="dxa"/>
          </w:tcPr>
          <w:p w:rsidR="004C38FE" w:rsidRDefault="004C38FE" w:rsidP="00E7743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Pacman</w:t>
            </w:r>
          </w:p>
        </w:tc>
        <w:tc>
          <w:tcPr>
            <w:tcW w:w="2835" w:type="dxa"/>
          </w:tcPr>
          <w:p w:rsidR="004C38FE" w:rsidRDefault="004C38FE" w:rsidP="00E7743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3260" w:type="dxa"/>
          </w:tcPr>
          <w:p w:rsidR="004C38FE" w:rsidRDefault="004C38FE" w:rsidP="00E7743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3820" w:type="dxa"/>
          </w:tcPr>
          <w:p w:rsidR="004C38FE" w:rsidRDefault="004C38FE" w:rsidP="00E774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для работы с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пакманом</w:t>
            </w:r>
            <w:proofErr w:type="spellEnd"/>
          </w:p>
        </w:tc>
      </w:tr>
      <w:tr w:rsidR="004C38FE" w:rsidTr="004C38FE">
        <w:tc>
          <w:tcPr>
            <w:tcW w:w="1413" w:type="dxa"/>
          </w:tcPr>
          <w:p w:rsidR="004C38FE" w:rsidRDefault="004C38FE" w:rsidP="00E7743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Ghost</w:t>
            </w:r>
          </w:p>
        </w:tc>
        <w:tc>
          <w:tcPr>
            <w:tcW w:w="2835" w:type="dxa"/>
          </w:tcPr>
          <w:p w:rsidR="004C38FE" w:rsidRDefault="004C38FE" w:rsidP="00E7743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3260" w:type="dxa"/>
          </w:tcPr>
          <w:p w:rsidR="004C38FE" w:rsidRPr="004C38FE" w:rsidRDefault="004C38FE" w:rsidP="00E7743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Blinky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, Pinky, Inky, Clyde</w:t>
            </w:r>
          </w:p>
        </w:tc>
        <w:tc>
          <w:tcPr>
            <w:tcW w:w="3820" w:type="dxa"/>
          </w:tcPr>
          <w:p w:rsidR="004C38FE" w:rsidRPr="00CE59DF" w:rsidRDefault="004C38FE" w:rsidP="00E774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Родительский класс для работы с призраками</w:t>
            </w:r>
          </w:p>
        </w:tc>
      </w:tr>
      <w:tr w:rsidR="004C38FE" w:rsidTr="004C38FE">
        <w:tc>
          <w:tcPr>
            <w:tcW w:w="1413" w:type="dxa"/>
          </w:tcPr>
          <w:p w:rsidR="004C38FE" w:rsidRPr="004C38FE" w:rsidRDefault="004C38FE" w:rsidP="00E7743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Blinky</w:t>
            </w:r>
            <w:proofErr w:type="spellEnd"/>
          </w:p>
        </w:tc>
        <w:tc>
          <w:tcPr>
            <w:tcW w:w="2835" w:type="dxa"/>
          </w:tcPr>
          <w:p w:rsidR="004C38FE" w:rsidRPr="004C38FE" w:rsidRDefault="004C38FE" w:rsidP="00E7743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Ghost</w:t>
            </w:r>
          </w:p>
        </w:tc>
        <w:tc>
          <w:tcPr>
            <w:tcW w:w="3260" w:type="dxa"/>
          </w:tcPr>
          <w:p w:rsidR="004C38FE" w:rsidRPr="004C38FE" w:rsidRDefault="004C38FE" w:rsidP="00E7743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3820" w:type="dxa"/>
          </w:tcPr>
          <w:p w:rsidR="004C38FE" w:rsidRDefault="004C38FE" w:rsidP="00E774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Класс для работы с красным призраком</w:t>
            </w:r>
          </w:p>
        </w:tc>
      </w:tr>
      <w:tr w:rsidR="004C38FE" w:rsidTr="004C38FE">
        <w:tc>
          <w:tcPr>
            <w:tcW w:w="1413" w:type="dxa"/>
          </w:tcPr>
          <w:p w:rsidR="004C38FE" w:rsidRPr="004C38FE" w:rsidRDefault="004C38FE" w:rsidP="004C38F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Pinky</w:t>
            </w:r>
          </w:p>
        </w:tc>
        <w:tc>
          <w:tcPr>
            <w:tcW w:w="2835" w:type="dxa"/>
          </w:tcPr>
          <w:p w:rsidR="004C38FE" w:rsidRPr="004C38FE" w:rsidRDefault="004C38FE" w:rsidP="004C38F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Ghost</w:t>
            </w:r>
          </w:p>
        </w:tc>
        <w:tc>
          <w:tcPr>
            <w:tcW w:w="3260" w:type="dxa"/>
          </w:tcPr>
          <w:p w:rsidR="004C38FE" w:rsidRPr="004C38FE" w:rsidRDefault="004C38FE" w:rsidP="004C38F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3820" w:type="dxa"/>
          </w:tcPr>
          <w:p w:rsidR="004C38FE" w:rsidRDefault="004C38FE" w:rsidP="004C38F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Класс для работы с розовым призраком</w:t>
            </w:r>
          </w:p>
        </w:tc>
      </w:tr>
      <w:tr w:rsidR="004C38FE" w:rsidTr="004C38FE">
        <w:tc>
          <w:tcPr>
            <w:tcW w:w="1413" w:type="dxa"/>
          </w:tcPr>
          <w:p w:rsidR="004C38FE" w:rsidRPr="004C38FE" w:rsidRDefault="004C38FE" w:rsidP="004C38F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Inky</w:t>
            </w:r>
          </w:p>
        </w:tc>
        <w:tc>
          <w:tcPr>
            <w:tcW w:w="2835" w:type="dxa"/>
          </w:tcPr>
          <w:p w:rsidR="004C38FE" w:rsidRPr="004C38FE" w:rsidRDefault="004C38FE" w:rsidP="004C38F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Ghost</w:t>
            </w:r>
          </w:p>
        </w:tc>
        <w:tc>
          <w:tcPr>
            <w:tcW w:w="3260" w:type="dxa"/>
          </w:tcPr>
          <w:p w:rsidR="004C38FE" w:rsidRPr="004C38FE" w:rsidRDefault="004C38FE" w:rsidP="004C38F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3820" w:type="dxa"/>
          </w:tcPr>
          <w:p w:rsidR="004C38FE" w:rsidRDefault="004C38FE" w:rsidP="004C38F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Класс для работы с бирюзовым призраком</w:t>
            </w:r>
          </w:p>
        </w:tc>
      </w:tr>
      <w:tr w:rsidR="004C38FE" w:rsidTr="004C38FE">
        <w:tc>
          <w:tcPr>
            <w:tcW w:w="1413" w:type="dxa"/>
          </w:tcPr>
          <w:p w:rsidR="004C38FE" w:rsidRPr="004C38FE" w:rsidRDefault="004C38FE" w:rsidP="004C38F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Clyde</w:t>
            </w:r>
          </w:p>
        </w:tc>
        <w:tc>
          <w:tcPr>
            <w:tcW w:w="2835" w:type="dxa"/>
          </w:tcPr>
          <w:p w:rsidR="004C38FE" w:rsidRPr="004C38FE" w:rsidRDefault="004C38FE" w:rsidP="004C38F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Ghost</w:t>
            </w:r>
          </w:p>
        </w:tc>
        <w:tc>
          <w:tcPr>
            <w:tcW w:w="3260" w:type="dxa"/>
          </w:tcPr>
          <w:p w:rsidR="004C38FE" w:rsidRPr="004C38FE" w:rsidRDefault="004C38FE" w:rsidP="004C38F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3820" w:type="dxa"/>
          </w:tcPr>
          <w:p w:rsidR="004C38FE" w:rsidRDefault="004C38FE" w:rsidP="004C38F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Класс для работы с оранжевым призраком</w:t>
            </w:r>
          </w:p>
        </w:tc>
      </w:tr>
    </w:tbl>
    <w:p w:rsidR="00E7743B" w:rsidRPr="00E7743B" w:rsidRDefault="00E7743B" w:rsidP="00E7743B">
      <w:pPr>
        <w:rPr>
          <w:rFonts w:ascii="Times New Roman" w:hAnsi="Times New Roman" w:cs="Times New Roman"/>
          <w:sz w:val="28"/>
        </w:rPr>
      </w:pPr>
    </w:p>
    <w:sectPr w:rsidR="00E7743B" w:rsidRPr="00E7743B" w:rsidSect="007A7146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6C08D4"/>
    <w:multiLevelType w:val="hybridMultilevel"/>
    <w:tmpl w:val="BDD65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67F"/>
    <w:rsid w:val="002C1D91"/>
    <w:rsid w:val="003D2CEE"/>
    <w:rsid w:val="004C38FE"/>
    <w:rsid w:val="0057067F"/>
    <w:rsid w:val="007A7146"/>
    <w:rsid w:val="008931E4"/>
    <w:rsid w:val="00CE59DF"/>
    <w:rsid w:val="00E7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FB2FB9-BD1C-45E4-9227-7C5F228C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67F"/>
    <w:pPr>
      <w:ind w:left="720"/>
      <w:contextualSpacing/>
    </w:pPr>
  </w:style>
  <w:style w:type="table" w:styleId="a4">
    <w:name w:val="Table Grid"/>
    <w:basedOn w:val="a1"/>
    <w:uiPriority w:val="39"/>
    <w:rsid w:val="00E77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2021-01-13T13:29:00Z</dcterms:created>
  <dcterms:modified xsi:type="dcterms:W3CDTF">2021-01-14T12:04:00Z</dcterms:modified>
</cp:coreProperties>
</file>