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7B938" w14:textId="7E670B73" w:rsidR="00457D73" w:rsidRPr="005C4009" w:rsidRDefault="00457D73" w:rsidP="00457D73">
      <w:pPr>
        <w:jc w:val="center"/>
        <w:rPr>
          <w:b/>
          <w:sz w:val="28"/>
          <w:szCs w:val="28"/>
        </w:rPr>
      </w:pPr>
      <w:r w:rsidRPr="00457D73">
        <w:rPr>
          <w:b/>
          <w:sz w:val="28"/>
          <w:szCs w:val="28"/>
        </w:rPr>
        <w:t xml:space="preserve">Лекция </w:t>
      </w:r>
      <w:r w:rsidR="0067041D" w:rsidRPr="0067041D">
        <w:rPr>
          <w:b/>
          <w:sz w:val="28"/>
          <w:szCs w:val="28"/>
        </w:rPr>
        <w:t>5</w:t>
      </w:r>
      <w:r w:rsidR="0067041D">
        <w:rPr>
          <w:b/>
          <w:sz w:val="28"/>
          <w:szCs w:val="28"/>
        </w:rPr>
        <w:t>.</w:t>
      </w:r>
    </w:p>
    <w:p w14:paraId="6F9952D0" w14:textId="77777777" w:rsidR="0067041D" w:rsidRPr="0067041D" w:rsidRDefault="0067041D" w:rsidP="0067041D">
      <w:pPr>
        <w:jc w:val="center"/>
        <w:rPr>
          <w:rFonts w:eastAsiaTheme="minorHAnsi"/>
          <w:sz w:val="28"/>
          <w:szCs w:val="28"/>
          <w:lang w:eastAsia="en-US"/>
        </w:rPr>
      </w:pPr>
      <w:r w:rsidRPr="0067041D">
        <w:rPr>
          <w:rFonts w:eastAsiaTheme="minorHAnsi"/>
          <w:b/>
          <w:sz w:val="28"/>
          <w:szCs w:val="28"/>
          <w:lang w:eastAsia="en-US"/>
        </w:rPr>
        <w:t xml:space="preserve">Метод функциональных диаграмм. Предположение об ошибке. </w:t>
      </w:r>
      <w:r w:rsidRPr="0067041D">
        <w:rPr>
          <w:rFonts w:eastAsiaTheme="minorHAnsi"/>
          <w:b/>
          <w:bCs/>
          <w:sz w:val="28"/>
          <w:szCs w:val="28"/>
          <w:lang w:eastAsia="en-US"/>
        </w:rPr>
        <w:t>Системное и регрессионное тестирование</w:t>
      </w:r>
    </w:p>
    <w:p w14:paraId="680ADB9D" w14:textId="77777777" w:rsidR="0067041D" w:rsidRPr="0067041D" w:rsidRDefault="0067041D" w:rsidP="0067041D">
      <w:pPr>
        <w:rPr>
          <w:rFonts w:eastAsiaTheme="minorHAnsi"/>
          <w:sz w:val="28"/>
          <w:szCs w:val="28"/>
          <w:lang w:eastAsia="en-US"/>
        </w:rPr>
      </w:pPr>
    </w:p>
    <w:p w14:paraId="0397FF2A" w14:textId="77777777" w:rsidR="0067041D" w:rsidRPr="0067041D" w:rsidRDefault="0067041D" w:rsidP="0067041D">
      <w:pPr>
        <w:rPr>
          <w:rFonts w:eastAsiaTheme="minorHAnsi"/>
          <w:i/>
          <w:sz w:val="28"/>
          <w:szCs w:val="28"/>
          <w:lang w:eastAsia="en-US"/>
        </w:rPr>
      </w:pPr>
      <w:r w:rsidRPr="0067041D">
        <w:rPr>
          <w:rFonts w:eastAsiaTheme="minorHAnsi"/>
          <w:i/>
          <w:sz w:val="28"/>
          <w:szCs w:val="28"/>
          <w:lang w:eastAsia="en-US"/>
        </w:rPr>
        <w:t>Особенности диаграммы причинно-следственных связей. Этапы построения тестов методом функциональных диаграмм. Базовые символы записи функциональных диаграмм. Функции. Логические отношения. Достоинства и недостатки. Пример.</w:t>
      </w:r>
    </w:p>
    <w:p w14:paraId="79249BA9" w14:textId="77777777" w:rsidR="0067041D" w:rsidRPr="0067041D" w:rsidRDefault="0067041D" w:rsidP="0067041D">
      <w:pPr>
        <w:rPr>
          <w:rFonts w:eastAsiaTheme="minorHAnsi"/>
          <w:i/>
          <w:sz w:val="28"/>
          <w:szCs w:val="28"/>
          <w:lang w:eastAsia="en-US"/>
        </w:rPr>
      </w:pPr>
      <w:r w:rsidRPr="0067041D">
        <w:rPr>
          <w:rFonts w:eastAsiaTheme="minorHAnsi"/>
          <w:i/>
          <w:sz w:val="28"/>
          <w:szCs w:val="28"/>
          <w:lang w:eastAsia="en-US"/>
        </w:rPr>
        <w:t>Особенности метода тестирования предположение об ошибке. Этапы метода. Достоинства и недостатки. Пример.</w:t>
      </w:r>
    </w:p>
    <w:p w14:paraId="0C74A573" w14:textId="77777777" w:rsidR="00457D73" w:rsidRPr="0067041D" w:rsidRDefault="0067041D" w:rsidP="0067041D">
      <w:pPr>
        <w:rPr>
          <w:sz w:val="28"/>
          <w:szCs w:val="28"/>
        </w:rPr>
      </w:pPr>
      <w:r w:rsidRPr="0067041D">
        <w:rPr>
          <w:rFonts w:eastAsiaTheme="minorHAnsi"/>
          <w:i/>
          <w:sz w:val="28"/>
          <w:szCs w:val="28"/>
          <w:lang w:eastAsia="en-US"/>
        </w:rPr>
        <w:t>Системное тестирование. Назначение, цели и задачи. Категории тестов системного тестирования. Регрессионное тестирование. Особенности. Достоинства и недостатки</w:t>
      </w:r>
    </w:p>
    <w:p w14:paraId="71FBD469" w14:textId="77777777" w:rsidR="0067041D" w:rsidRPr="005E7030" w:rsidRDefault="0067041D" w:rsidP="0067041D">
      <w:pPr>
        <w:rPr>
          <w:rFonts w:eastAsia="Batang"/>
          <w:bCs/>
          <w:sz w:val="28"/>
          <w:szCs w:val="20"/>
        </w:rPr>
      </w:pPr>
    </w:p>
    <w:p w14:paraId="6510C3B7" w14:textId="77777777" w:rsidR="007C489D" w:rsidRPr="007C489D" w:rsidRDefault="007C489D" w:rsidP="007C489D">
      <w:pPr>
        <w:jc w:val="center"/>
        <w:rPr>
          <w:rFonts w:eastAsia="Batang"/>
          <w:b/>
          <w:bCs/>
          <w:sz w:val="28"/>
          <w:szCs w:val="20"/>
        </w:rPr>
      </w:pPr>
      <w:r w:rsidRPr="005E7030">
        <w:rPr>
          <w:rFonts w:eastAsia="Batang"/>
          <w:b/>
          <w:bCs/>
          <w:sz w:val="28"/>
          <w:szCs w:val="20"/>
        </w:rPr>
        <w:t xml:space="preserve">5.1 </w:t>
      </w:r>
      <w:r w:rsidRPr="007C489D">
        <w:rPr>
          <w:rFonts w:eastAsia="Batang"/>
          <w:b/>
          <w:bCs/>
          <w:sz w:val="28"/>
          <w:szCs w:val="20"/>
        </w:rPr>
        <w:t>Метод функциональных диаграмм</w:t>
      </w:r>
    </w:p>
    <w:p w14:paraId="4F31422F" w14:textId="77777777" w:rsidR="007C489D" w:rsidRPr="005E7030" w:rsidRDefault="007C489D" w:rsidP="0067041D">
      <w:pPr>
        <w:rPr>
          <w:rFonts w:eastAsia="Batang"/>
          <w:bCs/>
          <w:sz w:val="28"/>
          <w:szCs w:val="20"/>
        </w:rPr>
      </w:pPr>
    </w:p>
    <w:p w14:paraId="2FC4E4D5" w14:textId="77777777" w:rsidR="0067041D" w:rsidRPr="0067041D" w:rsidRDefault="0067041D" w:rsidP="0067041D">
      <w:pPr>
        <w:rPr>
          <w:rFonts w:eastAsia="Batang"/>
          <w:bCs/>
          <w:i/>
          <w:sz w:val="28"/>
          <w:szCs w:val="20"/>
        </w:rPr>
      </w:pPr>
      <w:r w:rsidRPr="0067041D">
        <w:rPr>
          <w:rFonts w:eastAsia="Batang"/>
          <w:bCs/>
          <w:i/>
          <w:sz w:val="28"/>
          <w:szCs w:val="20"/>
        </w:rPr>
        <w:t>Метод функциональных диаграмм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метод функционального тестирования программного обеспечения, основанный на проектировании тестовых вариантов, использующих формальную запись логических условий и соответствующих действий.</w:t>
      </w:r>
    </w:p>
    <w:p w14:paraId="2F8B9E7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Этапы метода функциональных диаграмм:</w:t>
      </w:r>
    </w:p>
    <w:p w14:paraId="1A4B01F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1 для каждого модуля перечисляются причины (условия ввода, классы эквивалентности условий ввода) и следствия (действия или условия вывода). Идентификатор присваивается причине и следствию;</w:t>
      </w:r>
    </w:p>
    <w:p w14:paraId="4A97263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2 разрабатывается диаграмма причинно-следственных связей;</w:t>
      </w:r>
    </w:p>
    <w:p w14:paraId="23A0E7E4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3 определяется таблица решений на основе диаграммы причинно-следственных связей;</w:t>
      </w:r>
    </w:p>
    <w:p w14:paraId="6EECD13E" w14:textId="77777777" w:rsidR="0067041D" w:rsidRPr="0067041D" w:rsidRDefault="0067041D" w:rsidP="0067041D">
      <w:pPr>
        <w:rPr>
          <w:rFonts w:eastAsia="Batang"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4 столбцы таблицы решений преобразуются в тестовые варианты.</w:t>
      </w:r>
    </w:p>
    <w:p w14:paraId="0E24394D" w14:textId="77777777" w:rsidR="0067041D" w:rsidRPr="0067041D" w:rsidRDefault="0067041D" w:rsidP="0067041D">
      <w:pPr>
        <w:rPr>
          <w:rFonts w:eastAsia="Batang"/>
          <w:sz w:val="28"/>
          <w:szCs w:val="20"/>
        </w:rPr>
      </w:pPr>
      <w:r w:rsidRPr="0067041D">
        <w:rPr>
          <w:rFonts w:eastAsia="Batang"/>
          <w:sz w:val="28"/>
          <w:szCs w:val="20"/>
        </w:rPr>
        <w:t>Таблица решений снабжается примечаниями, задающими ограничения и описывающими комбинации, которые невозможны.</w:t>
      </w:r>
    </w:p>
    <w:p w14:paraId="1EB70987" w14:textId="77777777" w:rsidR="0067041D" w:rsidRPr="0067041D" w:rsidRDefault="0067041D" w:rsidP="0067041D">
      <w:pPr>
        <w:rPr>
          <w:rFonts w:eastAsia="Batang"/>
          <w:sz w:val="28"/>
          <w:szCs w:val="20"/>
        </w:rPr>
      </w:pPr>
      <w:r w:rsidRPr="0067041D">
        <w:rPr>
          <w:rFonts w:eastAsia="Batang"/>
          <w:i/>
          <w:sz w:val="28"/>
          <w:szCs w:val="20"/>
        </w:rPr>
        <w:t>Преимущество</w:t>
      </w:r>
      <w:r w:rsidRPr="0067041D">
        <w:rPr>
          <w:rFonts w:eastAsia="Batang"/>
          <w:sz w:val="28"/>
          <w:szCs w:val="20"/>
        </w:rPr>
        <w:t xml:space="preserve"> метода функциональных диаграмм </w:t>
      </w:r>
      <w:r w:rsidRPr="0067041D">
        <w:rPr>
          <w:rFonts w:eastAsia="Calibri"/>
          <w:sz w:val="28"/>
          <w:szCs w:val="28"/>
          <w:lang w:eastAsia="en-US"/>
        </w:rPr>
        <w:t>– наглядность диаграммы причинно-следственных связей.</w:t>
      </w:r>
    </w:p>
    <w:p w14:paraId="6EF54F9D" w14:textId="77777777" w:rsidR="0067041D" w:rsidRPr="0067041D" w:rsidRDefault="0067041D" w:rsidP="0067041D">
      <w:pPr>
        <w:rPr>
          <w:rFonts w:eastAsia="Batang"/>
          <w:sz w:val="28"/>
          <w:szCs w:val="20"/>
        </w:rPr>
      </w:pPr>
      <w:r w:rsidRPr="0067041D">
        <w:rPr>
          <w:rFonts w:eastAsia="Batang"/>
          <w:i/>
          <w:sz w:val="28"/>
          <w:szCs w:val="20"/>
        </w:rPr>
        <w:t>Недостаток</w:t>
      </w:r>
      <w:r w:rsidRPr="0067041D">
        <w:rPr>
          <w:rFonts w:eastAsia="Batang"/>
          <w:sz w:val="28"/>
          <w:szCs w:val="20"/>
        </w:rPr>
        <w:t xml:space="preserve"> метода функциональных диаграмм </w:t>
      </w:r>
      <w:r w:rsidRPr="0067041D">
        <w:rPr>
          <w:rFonts w:eastAsia="Calibri"/>
          <w:sz w:val="28"/>
          <w:szCs w:val="28"/>
          <w:lang w:eastAsia="en-US"/>
        </w:rPr>
        <w:t xml:space="preserve">– </w:t>
      </w:r>
      <w:r w:rsidRPr="0067041D">
        <w:rPr>
          <w:rFonts w:eastAsia="Batang"/>
          <w:sz w:val="28"/>
          <w:szCs w:val="20"/>
        </w:rPr>
        <w:t>плохое исследование граничных условий.</w:t>
      </w:r>
    </w:p>
    <w:p w14:paraId="53FC367D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  <w:u w:val="single"/>
        </w:rPr>
        <w:t xml:space="preserve">Причины </w:t>
      </w:r>
      <w:r w:rsidRPr="0067041D">
        <w:rPr>
          <w:rFonts w:eastAsia="Batang"/>
          <w:bCs/>
          <w:sz w:val="28"/>
          <w:szCs w:val="20"/>
        </w:rPr>
        <w:t xml:space="preserve">будем обозначать символами </w:t>
      </w:r>
      <w:r w:rsidRPr="0067041D">
        <w:rPr>
          <w:rFonts w:eastAsia="Batang"/>
          <w:bCs/>
          <w:sz w:val="28"/>
          <w:szCs w:val="20"/>
          <w:lang w:val="en-US"/>
        </w:rPr>
        <w:t>c</w:t>
      </w:r>
      <w:r w:rsidRPr="0067041D">
        <w:rPr>
          <w:rFonts w:eastAsia="Batang"/>
          <w:bCs/>
          <w:sz w:val="28"/>
          <w:szCs w:val="20"/>
          <w:vertAlign w:val="subscript"/>
          <w:lang w:val="en-US"/>
        </w:rPr>
        <w:t>i</w:t>
      </w:r>
      <w:r w:rsidRPr="0067041D">
        <w:rPr>
          <w:rFonts w:eastAsia="Batang"/>
          <w:bCs/>
          <w:sz w:val="28"/>
          <w:szCs w:val="20"/>
        </w:rPr>
        <w:t xml:space="preserve">, а следствия – </w:t>
      </w:r>
      <w:proofErr w:type="spellStart"/>
      <w:r w:rsidRPr="0067041D">
        <w:rPr>
          <w:rFonts w:eastAsia="Batang"/>
          <w:bCs/>
          <w:sz w:val="28"/>
          <w:szCs w:val="20"/>
          <w:lang w:val="en-US"/>
        </w:rPr>
        <w:t>e</w:t>
      </w:r>
      <w:r w:rsidRPr="0067041D">
        <w:rPr>
          <w:rFonts w:eastAsia="Batang"/>
          <w:bCs/>
          <w:sz w:val="28"/>
          <w:szCs w:val="20"/>
          <w:vertAlign w:val="subscript"/>
          <w:lang w:val="en-US"/>
        </w:rPr>
        <w:t>i</w:t>
      </w:r>
      <w:proofErr w:type="spellEnd"/>
      <w:r w:rsidRPr="0067041D">
        <w:rPr>
          <w:rFonts w:eastAsia="Batang"/>
          <w:bCs/>
          <w:sz w:val="28"/>
          <w:szCs w:val="20"/>
        </w:rPr>
        <w:t>.</w:t>
      </w:r>
    </w:p>
    <w:p w14:paraId="0DC34E6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Каждый узел графа может находиться в состоянии 0 или 1 (0 – состояние отсутствует, 1 – присутствует).</w:t>
      </w:r>
    </w:p>
    <w:p w14:paraId="18A2811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Функция </w:t>
      </w:r>
      <w:r w:rsidRPr="0067041D">
        <w:rPr>
          <w:rFonts w:eastAsia="Batang"/>
          <w:bCs/>
          <w:sz w:val="28"/>
          <w:szCs w:val="20"/>
          <w:u w:val="single"/>
        </w:rPr>
        <w:t>тождество</w:t>
      </w:r>
      <w:r w:rsidRPr="0067041D">
        <w:rPr>
          <w:rFonts w:eastAsia="Batang"/>
          <w:bCs/>
          <w:sz w:val="28"/>
          <w:szCs w:val="20"/>
        </w:rPr>
        <w:t xml:space="preserve"> устанавливает, что если значение с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1, то и значение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1, в противном случае значение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0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5.1).</w:t>
      </w:r>
    </w:p>
    <w:p w14:paraId="2D3FC68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02B0A541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492" w:dyaOrig="649" w14:anchorId="2EFE7D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9pt;height:26.9pt" o:ole="">
            <v:imagedata r:id="rId8" o:title=""/>
          </v:shape>
          <o:OLEObject Type="Embed" ProgID="Visio.Drawing.6" ShapeID="_x0000_i1025" DrawAspect="Content" ObjectID="_1780479213" r:id="rId9"/>
        </w:object>
      </w:r>
    </w:p>
    <w:p w14:paraId="4DC07186" w14:textId="77777777" w:rsidR="0067041D" w:rsidRPr="0067041D" w:rsidRDefault="0067041D" w:rsidP="0067041D">
      <w:pPr>
        <w:rPr>
          <w:rFonts w:eastAsia="Batang"/>
          <w:bCs/>
          <w:sz w:val="28"/>
          <w:szCs w:val="20"/>
          <w:lang w:val="en-US"/>
        </w:rPr>
      </w:pPr>
    </w:p>
    <w:p w14:paraId="6AD00363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1</w:t>
      </w:r>
      <w:r w:rsidRPr="0067041D">
        <w:rPr>
          <w:rFonts w:eastAsia="Batang"/>
          <w:sz w:val="28"/>
          <w:szCs w:val="28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Функция «Тождество»</w:t>
      </w:r>
    </w:p>
    <w:p w14:paraId="491ED869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3F612044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lastRenderedPageBreak/>
        <w:t xml:space="preserve">Функция </w:t>
      </w:r>
      <w:r w:rsidRPr="0067041D">
        <w:rPr>
          <w:rFonts w:eastAsia="Batang"/>
          <w:bCs/>
          <w:sz w:val="28"/>
          <w:szCs w:val="20"/>
          <w:u w:val="single"/>
        </w:rPr>
        <w:t>не</w:t>
      </w:r>
      <w:r w:rsidRPr="0067041D">
        <w:rPr>
          <w:rFonts w:eastAsia="Batang"/>
          <w:bCs/>
          <w:sz w:val="28"/>
          <w:szCs w:val="20"/>
        </w:rPr>
        <w:t>, устанавливает, что если значение с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1, то значение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0; в противном случае значение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1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5.2).</w:t>
      </w:r>
    </w:p>
    <w:p w14:paraId="0C1FAEAB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367C810E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492" w:dyaOrig="649" w14:anchorId="7434033C">
          <v:shape id="_x0000_i1026" type="#_x0000_t75" style="width:145.9pt;height:26.9pt" o:ole="">
            <v:imagedata r:id="rId10" o:title=""/>
          </v:shape>
          <o:OLEObject Type="Embed" ProgID="Visio.Drawing.6" ShapeID="_x0000_i1026" DrawAspect="Content" ObjectID="_1780479214" r:id="rId11"/>
        </w:object>
      </w:r>
    </w:p>
    <w:p w14:paraId="616FD2FF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19FE6378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2</w:t>
      </w:r>
      <w:r w:rsidRPr="0067041D">
        <w:rPr>
          <w:rFonts w:eastAsia="Batang"/>
          <w:sz w:val="28"/>
          <w:szCs w:val="28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Функция «Не»</w:t>
      </w:r>
    </w:p>
    <w:p w14:paraId="4F3ABC79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1B5D4B8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Функция </w:t>
      </w:r>
      <w:r w:rsidRPr="0067041D">
        <w:rPr>
          <w:rFonts w:eastAsia="Batang"/>
          <w:bCs/>
          <w:sz w:val="28"/>
          <w:szCs w:val="20"/>
          <w:u w:val="single"/>
        </w:rPr>
        <w:t>или</w:t>
      </w:r>
      <w:r w:rsidRPr="0067041D">
        <w:rPr>
          <w:rFonts w:eastAsia="Batang"/>
          <w:bCs/>
          <w:sz w:val="28"/>
          <w:szCs w:val="20"/>
        </w:rPr>
        <w:t xml:space="preserve"> устанавливает, что если с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или с2 есть 1, то е</w:t>
      </w:r>
      <w:r w:rsidRPr="0067041D">
        <w:rPr>
          <w:rFonts w:eastAsia="Batang"/>
          <w:bCs/>
          <w:sz w:val="28"/>
          <w:szCs w:val="20"/>
          <w:vertAlign w:val="subscript"/>
        </w:rPr>
        <w:t xml:space="preserve">1 </w:t>
      </w:r>
      <w:r w:rsidRPr="0067041D">
        <w:rPr>
          <w:rFonts w:eastAsia="Batang"/>
          <w:bCs/>
          <w:sz w:val="28"/>
          <w:szCs w:val="20"/>
        </w:rPr>
        <w:t>есть 1, в противном случае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0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3).</w:t>
      </w:r>
    </w:p>
    <w:p w14:paraId="6527E85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47083694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492" w:dyaOrig="2333" w14:anchorId="0A6D1B12">
          <v:shape id="_x0000_i1027" type="#_x0000_t75" style="width:145.9pt;height:96.95pt" o:ole="">
            <v:imagedata r:id="rId12" o:title=""/>
          </v:shape>
          <o:OLEObject Type="Embed" ProgID="Visio.Drawing.6" ShapeID="_x0000_i1027" DrawAspect="Content" ObjectID="_1780479215" r:id="rId13"/>
        </w:object>
      </w:r>
    </w:p>
    <w:p w14:paraId="2122ACBA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4A4910B2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 w:rsidRPr="0067041D">
        <w:rPr>
          <w:rFonts w:eastAsia="Batang"/>
          <w:bCs/>
          <w:sz w:val="28"/>
          <w:szCs w:val="20"/>
        </w:rPr>
        <w:t xml:space="preserve">Рисунок 5.3 </w:t>
      </w:r>
      <w:r w:rsidRPr="0067041D">
        <w:rPr>
          <w:rFonts w:eastAsia="Calibri"/>
          <w:sz w:val="28"/>
          <w:szCs w:val="28"/>
          <w:lang w:eastAsia="en-US"/>
        </w:rPr>
        <w:t>– Функция «ИЛИ»</w:t>
      </w:r>
    </w:p>
    <w:p w14:paraId="70124E2F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094E52E5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1CCECB5F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Функция </w:t>
      </w:r>
      <w:r w:rsidRPr="0067041D">
        <w:rPr>
          <w:rFonts w:eastAsia="Batang"/>
          <w:bCs/>
          <w:sz w:val="28"/>
          <w:szCs w:val="20"/>
          <w:u w:val="single"/>
        </w:rPr>
        <w:t>и</w:t>
      </w:r>
      <w:r w:rsidRPr="0067041D">
        <w:rPr>
          <w:rFonts w:eastAsia="Batang"/>
          <w:bCs/>
          <w:sz w:val="28"/>
          <w:szCs w:val="20"/>
        </w:rPr>
        <w:t xml:space="preserve"> устанавливает, что если с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и с2 есть 1, то е</w:t>
      </w:r>
      <w:r w:rsidRPr="0067041D">
        <w:rPr>
          <w:rFonts w:eastAsia="Batang"/>
          <w:bCs/>
          <w:sz w:val="28"/>
          <w:szCs w:val="20"/>
          <w:vertAlign w:val="subscript"/>
        </w:rPr>
        <w:t xml:space="preserve">1 </w:t>
      </w:r>
      <w:r w:rsidRPr="0067041D">
        <w:rPr>
          <w:rFonts w:eastAsia="Batang"/>
          <w:bCs/>
          <w:sz w:val="28"/>
          <w:szCs w:val="20"/>
        </w:rPr>
        <w:t>есть 1, в противном случае е</w:t>
      </w:r>
      <w:r w:rsidRPr="0067041D">
        <w:rPr>
          <w:rFonts w:eastAsia="Batang"/>
          <w:bCs/>
          <w:sz w:val="28"/>
          <w:szCs w:val="20"/>
          <w:vertAlign w:val="subscript"/>
        </w:rPr>
        <w:t>1</w:t>
      </w:r>
      <w:r w:rsidRPr="0067041D">
        <w:rPr>
          <w:rFonts w:eastAsia="Batang"/>
          <w:bCs/>
          <w:sz w:val="28"/>
          <w:szCs w:val="20"/>
        </w:rPr>
        <w:t xml:space="preserve"> есть 0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4).</w:t>
      </w:r>
    </w:p>
    <w:p w14:paraId="445CCD7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3743DCF2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492" w:dyaOrig="2333" w14:anchorId="16B44833">
          <v:shape id="_x0000_i1028" type="#_x0000_t75" style="width:145.9pt;height:96.95pt" o:ole="">
            <v:imagedata r:id="rId14" o:title=""/>
          </v:shape>
          <o:OLEObject Type="Embed" ProgID="Visio.Drawing.6" ShapeID="_x0000_i1028" DrawAspect="Content" ObjectID="_1780479216" r:id="rId15"/>
        </w:object>
      </w:r>
    </w:p>
    <w:p w14:paraId="41801405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698CD111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 w:rsidRPr="0067041D">
        <w:rPr>
          <w:rFonts w:eastAsia="Batang"/>
          <w:bCs/>
          <w:sz w:val="28"/>
          <w:szCs w:val="20"/>
        </w:rPr>
        <w:t>Рисунок 5.4</w:t>
      </w:r>
      <w:r w:rsidRPr="0067041D">
        <w:rPr>
          <w:rFonts w:eastAsia="Batang"/>
          <w:sz w:val="28"/>
          <w:szCs w:val="28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Функция «И»</w:t>
      </w:r>
    </w:p>
    <w:p w14:paraId="5A3D5D6E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7F362025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Ограничение </w:t>
      </w:r>
      <w:r w:rsidRPr="0067041D">
        <w:rPr>
          <w:rFonts w:eastAsia="Batang"/>
          <w:bCs/>
          <w:sz w:val="28"/>
          <w:szCs w:val="20"/>
          <w:u w:val="single"/>
        </w:rPr>
        <w:t>Е</w:t>
      </w:r>
      <w:r w:rsidRPr="0067041D">
        <w:rPr>
          <w:rFonts w:eastAsia="Batang"/>
          <w:bCs/>
          <w:sz w:val="28"/>
          <w:szCs w:val="20"/>
        </w:rPr>
        <w:t xml:space="preserve"> (</w:t>
      </w:r>
      <w:r w:rsidRPr="0067041D">
        <w:rPr>
          <w:rFonts w:eastAsia="Batang"/>
          <w:bCs/>
          <w:sz w:val="28"/>
          <w:szCs w:val="20"/>
          <w:lang w:val="en-US"/>
        </w:rPr>
        <w:t>Exclusive</w:t>
      </w:r>
      <w:r w:rsidRPr="0067041D">
        <w:rPr>
          <w:rFonts w:eastAsia="Batang"/>
          <w:bCs/>
          <w:sz w:val="28"/>
          <w:szCs w:val="20"/>
        </w:rPr>
        <w:t xml:space="preserve"> - исключает) устанавливает, что Е должно быть истинным, если хотя бы одна их величин – 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 или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-  принимает значение 1(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 и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не могут принимать значение 1 одновременно)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5).</w:t>
      </w:r>
    </w:p>
    <w:p w14:paraId="5A7C2DD1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68F686DC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2547" w:dyaOrig="2163" w14:anchorId="1D428B05">
          <v:shape id="_x0000_i1029" type="#_x0000_t75" style="width:107.5pt;height:91.2pt" o:ole="">
            <v:imagedata r:id="rId16" o:title=""/>
          </v:shape>
          <o:OLEObject Type="Embed" ProgID="Visio.Drawing.6" ShapeID="_x0000_i1029" DrawAspect="Content" ObjectID="_1780479217" r:id="rId17"/>
        </w:object>
      </w:r>
    </w:p>
    <w:p w14:paraId="54A0A141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315713B4" w14:textId="316B0E5D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 xml:space="preserve">5.5 </w:t>
      </w:r>
      <w:r w:rsidRPr="0067041D">
        <w:rPr>
          <w:rFonts w:eastAsia="Calibri"/>
          <w:sz w:val="28"/>
          <w:szCs w:val="28"/>
          <w:lang w:eastAsia="en-US"/>
        </w:rPr>
        <w:t>– Ограничение «Е</w:t>
      </w:r>
      <w:proofErr w:type="spellStart"/>
      <w:r w:rsidRPr="0067041D">
        <w:rPr>
          <w:rFonts w:eastAsia="Calibri"/>
          <w:sz w:val="28"/>
          <w:szCs w:val="28"/>
          <w:lang w:val="en-US" w:eastAsia="en-US"/>
        </w:rPr>
        <w:t>xc</w:t>
      </w:r>
      <w:r w:rsidR="008B51D7">
        <w:rPr>
          <w:rFonts w:eastAsia="Calibri"/>
          <w:sz w:val="28"/>
          <w:szCs w:val="28"/>
          <w:lang w:val="en-US" w:eastAsia="en-US"/>
        </w:rPr>
        <w:t>l</w:t>
      </w:r>
      <w:r w:rsidRPr="0067041D">
        <w:rPr>
          <w:rFonts w:eastAsia="Calibri"/>
          <w:sz w:val="28"/>
          <w:szCs w:val="28"/>
          <w:lang w:val="en-US" w:eastAsia="en-US"/>
        </w:rPr>
        <w:t>usive</w:t>
      </w:r>
      <w:proofErr w:type="spellEnd"/>
      <w:r w:rsidRPr="0067041D">
        <w:rPr>
          <w:rFonts w:eastAsia="Calibri"/>
          <w:sz w:val="28"/>
          <w:szCs w:val="28"/>
          <w:lang w:eastAsia="en-US"/>
        </w:rPr>
        <w:t>»</w:t>
      </w:r>
    </w:p>
    <w:p w14:paraId="749BB91A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15191D0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Ограничение </w:t>
      </w:r>
      <w:r w:rsidRPr="0067041D">
        <w:rPr>
          <w:rFonts w:eastAsia="Batang"/>
          <w:bCs/>
          <w:sz w:val="28"/>
          <w:szCs w:val="20"/>
          <w:u w:val="single"/>
          <w:lang w:val="en-US"/>
        </w:rPr>
        <w:t>I</w:t>
      </w:r>
      <w:r w:rsidRPr="0067041D">
        <w:rPr>
          <w:rFonts w:eastAsia="Batang"/>
          <w:bCs/>
          <w:sz w:val="28"/>
          <w:szCs w:val="20"/>
        </w:rPr>
        <w:t xml:space="preserve"> (</w:t>
      </w:r>
      <w:r w:rsidRPr="0067041D">
        <w:rPr>
          <w:rFonts w:eastAsia="Batang"/>
          <w:bCs/>
          <w:sz w:val="28"/>
          <w:szCs w:val="20"/>
          <w:lang w:val="en-US"/>
        </w:rPr>
        <w:t>Inclusive</w:t>
      </w:r>
      <w:r w:rsidRPr="0067041D">
        <w:rPr>
          <w:rFonts w:eastAsia="Batang"/>
          <w:bCs/>
          <w:sz w:val="28"/>
          <w:szCs w:val="20"/>
        </w:rPr>
        <w:t xml:space="preserve"> - включает) устанавливает, что по крайней мере одна из величин 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,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или с всегда должна быть равной 1 (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,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и с не могут принимать значение 0 одновременно)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6).</w:t>
      </w:r>
    </w:p>
    <w:p w14:paraId="7F7C1FE9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  <w:lang w:val="en-US"/>
        </w:rPr>
      </w:pPr>
      <w:r w:rsidRPr="0067041D">
        <w:rPr>
          <w:rFonts w:eastAsia="Batang"/>
          <w:bCs/>
          <w:sz w:val="28"/>
          <w:szCs w:val="20"/>
        </w:rPr>
        <w:object w:dxaOrig="2547" w:dyaOrig="2163" w14:anchorId="1CDC0507">
          <v:shape id="_x0000_i1030" type="#_x0000_t75" style="width:113.75pt;height:97.45pt" o:ole="">
            <v:imagedata r:id="rId18" o:title=""/>
          </v:shape>
          <o:OLEObject Type="Embed" ProgID="Visio.Drawing.6" ShapeID="_x0000_i1030" DrawAspect="Content" ObjectID="_1780479218" r:id="rId19"/>
        </w:object>
      </w:r>
    </w:p>
    <w:p w14:paraId="57E12395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731EE15E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 w:rsidRPr="0067041D">
        <w:rPr>
          <w:rFonts w:eastAsia="Batang"/>
          <w:bCs/>
          <w:sz w:val="28"/>
          <w:szCs w:val="20"/>
        </w:rPr>
        <w:t>Рисунок 5.6</w:t>
      </w:r>
      <w:r w:rsidRPr="0067041D">
        <w:rPr>
          <w:rFonts w:eastAsia="Batang"/>
          <w:sz w:val="28"/>
          <w:szCs w:val="28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Ограничение «</w:t>
      </w:r>
      <w:r w:rsidRPr="0067041D">
        <w:rPr>
          <w:rFonts w:eastAsia="Calibri"/>
          <w:sz w:val="28"/>
          <w:szCs w:val="28"/>
          <w:lang w:val="en-US" w:eastAsia="en-US"/>
        </w:rPr>
        <w:t>Inclusive</w:t>
      </w:r>
      <w:r w:rsidRPr="0067041D">
        <w:rPr>
          <w:rFonts w:eastAsia="Calibri"/>
          <w:sz w:val="28"/>
          <w:szCs w:val="28"/>
          <w:lang w:eastAsia="en-US"/>
        </w:rPr>
        <w:t>»</w:t>
      </w:r>
    </w:p>
    <w:p w14:paraId="02B8D5FA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07F590FF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Ограничение  </w:t>
      </w:r>
      <w:r w:rsidRPr="0067041D">
        <w:rPr>
          <w:rFonts w:eastAsia="Batang"/>
          <w:bCs/>
          <w:sz w:val="28"/>
          <w:szCs w:val="20"/>
          <w:u w:val="single"/>
        </w:rPr>
        <w:t>О</w:t>
      </w:r>
      <w:r w:rsidRPr="0067041D">
        <w:rPr>
          <w:rFonts w:eastAsia="Batang"/>
          <w:bCs/>
          <w:sz w:val="28"/>
          <w:szCs w:val="20"/>
        </w:rPr>
        <w:t xml:space="preserve"> (одно и только одно, </w:t>
      </w:r>
      <w:r w:rsidRPr="0067041D">
        <w:rPr>
          <w:rFonts w:eastAsia="Batang"/>
          <w:bCs/>
          <w:sz w:val="28"/>
          <w:szCs w:val="20"/>
          <w:lang w:val="en-US"/>
        </w:rPr>
        <w:t>Only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Pr="0067041D">
        <w:rPr>
          <w:rFonts w:eastAsia="Batang"/>
          <w:bCs/>
          <w:sz w:val="28"/>
          <w:szCs w:val="20"/>
          <w:lang w:val="en-US"/>
        </w:rPr>
        <w:t>one</w:t>
      </w:r>
      <w:r w:rsidRPr="0067041D">
        <w:rPr>
          <w:rFonts w:eastAsia="Batang"/>
          <w:bCs/>
          <w:sz w:val="28"/>
          <w:szCs w:val="20"/>
        </w:rPr>
        <w:t xml:space="preserve">) устанавливает, что одна и только одна из величин 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 или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 должна быть равна 1 (рисунок 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7):</w:t>
      </w:r>
    </w:p>
    <w:p w14:paraId="72C82A74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04118E3C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2547" w:dyaOrig="1479" w14:anchorId="3FB99896">
          <v:shape id="_x0000_i1031" type="#_x0000_t75" style="width:113.75pt;height:66.25pt" o:ole="">
            <v:imagedata r:id="rId20" o:title=""/>
          </v:shape>
          <o:OLEObject Type="Embed" ProgID="Visio.Drawing.6" ShapeID="_x0000_i1031" DrawAspect="Content" ObjectID="_1780479219" r:id="rId21"/>
        </w:object>
      </w:r>
    </w:p>
    <w:p w14:paraId="308A3FEE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42C366C7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 xml:space="preserve">5.7 </w:t>
      </w:r>
      <w:r w:rsidRPr="0067041D">
        <w:rPr>
          <w:rFonts w:eastAsia="Calibri"/>
          <w:sz w:val="28"/>
          <w:szCs w:val="28"/>
          <w:lang w:eastAsia="en-US"/>
        </w:rPr>
        <w:t>– Ограничение «</w:t>
      </w:r>
      <w:r w:rsidRPr="0067041D">
        <w:rPr>
          <w:rFonts w:eastAsia="Calibri"/>
          <w:sz w:val="28"/>
          <w:szCs w:val="28"/>
          <w:lang w:val="en-US" w:eastAsia="en-US"/>
        </w:rPr>
        <w:t>Only</w:t>
      </w:r>
      <w:r w:rsidRPr="0067041D">
        <w:rPr>
          <w:rFonts w:eastAsia="Calibri"/>
          <w:sz w:val="28"/>
          <w:szCs w:val="28"/>
          <w:lang w:eastAsia="en-US"/>
        </w:rPr>
        <w:t xml:space="preserve"> </w:t>
      </w:r>
      <w:r w:rsidRPr="0067041D">
        <w:rPr>
          <w:rFonts w:eastAsia="Calibri"/>
          <w:sz w:val="28"/>
          <w:szCs w:val="28"/>
          <w:lang w:val="en-US" w:eastAsia="en-US"/>
        </w:rPr>
        <w:t>one</w:t>
      </w:r>
      <w:r w:rsidRPr="0067041D">
        <w:rPr>
          <w:rFonts w:eastAsia="Calibri"/>
          <w:sz w:val="28"/>
          <w:szCs w:val="28"/>
          <w:lang w:eastAsia="en-US"/>
        </w:rPr>
        <w:t>»</w:t>
      </w:r>
    </w:p>
    <w:p w14:paraId="5D4AA78C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140A9C19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Ограничение </w:t>
      </w:r>
      <w:r w:rsidRPr="0067041D">
        <w:rPr>
          <w:rFonts w:eastAsia="Batang"/>
          <w:bCs/>
          <w:sz w:val="28"/>
          <w:szCs w:val="20"/>
          <w:u w:val="single"/>
          <w:lang w:val="en-US"/>
        </w:rPr>
        <w:t>R</w:t>
      </w:r>
      <w:r w:rsidRPr="0067041D">
        <w:rPr>
          <w:rFonts w:eastAsia="Batang"/>
          <w:bCs/>
          <w:sz w:val="28"/>
          <w:szCs w:val="20"/>
        </w:rPr>
        <w:t xml:space="preserve"> (требует </w:t>
      </w:r>
      <w:r w:rsidRPr="0067041D">
        <w:rPr>
          <w:rFonts w:eastAsia="Batang"/>
          <w:bCs/>
          <w:sz w:val="28"/>
          <w:szCs w:val="20"/>
          <w:lang w:val="en-US"/>
        </w:rPr>
        <w:t>Requires</w:t>
      </w:r>
      <w:r w:rsidRPr="0067041D">
        <w:rPr>
          <w:rFonts w:eastAsia="Batang"/>
          <w:bCs/>
          <w:sz w:val="28"/>
          <w:szCs w:val="20"/>
        </w:rPr>
        <w:t xml:space="preserve">) устанавливает, что если а принимает значение 1, то и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должна принимать значение 1 (нельзя, чтобы а было равно 1, а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– 0)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8).</w:t>
      </w:r>
    </w:p>
    <w:p w14:paraId="761336AF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5A25BBFA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183" w:dyaOrig="900" w14:anchorId="4E1F916D">
          <v:shape id="_x0000_i1032" type="#_x0000_t75" style="width:129.1pt;height:31.2pt" o:ole="">
            <v:imagedata r:id="rId22" o:title=""/>
          </v:shape>
          <o:OLEObject Type="Embed" ProgID="Visio.Drawing.6" ShapeID="_x0000_i1032" DrawAspect="Content" ObjectID="_1780479220" r:id="rId23"/>
        </w:object>
      </w:r>
    </w:p>
    <w:p w14:paraId="74A94EF1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1E466DB0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 xml:space="preserve">8 </w:t>
      </w:r>
      <w:r w:rsidRPr="0067041D">
        <w:rPr>
          <w:rFonts w:eastAsia="Calibri"/>
          <w:sz w:val="28"/>
          <w:szCs w:val="28"/>
          <w:lang w:eastAsia="en-US"/>
        </w:rPr>
        <w:t>– Ограничение «</w:t>
      </w:r>
      <w:r w:rsidRPr="0067041D">
        <w:rPr>
          <w:rFonts w:eastAsia="Calibri"/>
          <w:sz w:val="28"/>
          <w:szCs w:val="28"/>
          <w:lang w:val="en-US" w:eastAsia="en-US"/>
        </w:rPr>
        <w:t>Requires</w:t>
      </w:r>
      <w:r w:rsidRPr="0067041D">
        <w:rPr>
          <w:rFonts w:eastAsia="Calibri"/>
          <w:sz w:val="28"/>
          <w:szCs w:val="28"/>
          <w:lang w:eastAsia="en-US"/>
        </w:rPr>
        <w:t>»</w:t>
      </w:r>
    </w:p>
    <w:p w14:paraId="0EEAAF6A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5C582B01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Ограничение </w:t>
      </w:r>
      <w:r w:rsidRPr="0067041D">
        <w:rPr>
          <w:rFonts w:eastAsia="Batang"/>
          <w:bCs/>
          <w:sz w:val="28"/>
          <w:szCs w:val="20"/>
          <w:u w:val="single"/>
        </w:rPr>
        <w:t>М</w:t>
      </w:r>
      <w:r w:rsidRPr="0067041D">
        <w:rPr>
          <w:rFonts w:eastAsia="Batang"/>
          <w:bCs/>
          <w:sz w:val="28"/>
          <w:szCs w:val="20"/>
        </w:rPr>
        <w:t xml:space="preserve"> (скрывает, </w:t>
      </w:r>
      <w:r w:rsidRPr="0067041D">
        <w:rPr>
          <w:rFonts w:eastAsia="Batang"/>
          <w:bCs/>
          <w:sz w:val="28"/>
          <w:szCs w:val="20"/>
          <w:lang w:val="en-US"/>
        </w:rPr>
        <w:t>Masks</w:t>
      </w:r>
      <w:r w:rsidRPr="0067041D">
        <w:rPr>
          <w:rFonts w:eastAsia="Batang"/>
          <w:bCs/>
          <w:sz w:val="28"/>
          <w:szCs w:val="20"/>
        </w:rPr>
        <w:t xml:space="preserve">) устанавливает, что если следствие </w:t>
      </w:r>
      <w:r w:rsidRPr="0067041D">
        <w:rPr>
          <w:rFonts w:eastAsia="Batang"/>
          <w:bCs/>
          <w:sz w:val="28"/>
          <w:szCs w:val="20"/>
          <w:lang w:val="en-US"/>
        </w:rPr>
        <w:t>a</w:t>
      </w:r>
      <w:r w:rsidRPr="0067041D">
        <w:rPr>
          <w:rFonts w:eastAsia="Batang"/>
          <w:bCs/>
          <w:sz w:val="28"/>
          <w:szCs w:val="20"/>
        </w:rPr>
        <w:t xml:space="preserve"> имеет значение 1, то следствие </w:t>
      </w:r>
      <w:r w:rsidRPr="0067041D">
        <w:rPr>
          <w:rFonts w:eastAsia="Batang"/>
          <w:bCs/>
          <w:sz w:val="28"/>
          <w:szCs w:val="20"/>
          <w:lang w:val="en-US"/>
        </w:rPr>
        <w:t>b</w:t>
      </w:r>
      <w:r w:rsidRPr="0067041D">
        <w:rPr>
          <w:rFonts w:eastAsia="Batang"/>
          <w:bCs/>
          <w:sz w:val="28"/>
          <w:szCs w:val="20"/>
        </w:rPr>
        <w:t xml:space="preserve"> должно принять значение 0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67041D">
        <w:rPr>
          <w:rFonts w:eastAsia="Batang"/>
          <w:bCs/>
          <w:sz w:val="28"/>
          <w:szCs w:val="20"/>
        </w:rPr>
        <w:t>9):</w:t>
      </w:r>
    </w:p>
    <w:p w14:paraId="3D76B9B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0EBFF1C9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3183" w:dyaOrig="900" w14:anchorId="2C1AE1C2">
          <v:shape id="_x0000_i1033" type="#_x0000_t75" style="width:138.7pt;height:30.25pt" o:ole="">
            <v:imagedata r:id="rId24" o:title=""/>
          </v:shape>
          <o:OLEObject Type="Embed" ProgID="Visio.Drawing.6" ShapeID="_x0000_i1033" DrawAspect="Content" ObjectID="_1780479221" r:id="rId25"/>
        </w:object>
      </w:r>
    </w:p>
    <w:p w14:paraId="74AB5DFE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6D41DF65" w14:textId="77777777" w:rsidR="0067041D" w:rsidRPr="0067041D" w:rsidRDefault="0067041D" w:rsidP="0067041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5E7030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</w:t>
      </w:r>
      <w:r w:rsidRPr="005E7030">
        <w:rPr>
          <w:rFonts w:eastAsia="Batang"/>
          <w:bCs/>
          <w:sz w:val="28"/>
          <w:szCs w:val="20"/>
        </w:rPr>
        <w:t>9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Ограничение «</w:t>
      </w:r>
      <w:r w:rsidRPr="0067041D">
        <w:rPr>
          <w:rFonts w:eastAsia="Calibri"/>
          <w:sz w:val="28"/>
          <w:szCs w:val="28"/>
          <w:lang w:val="en-US" w:eastAsia="en-US"/>
        </w:rPr>
        <w:t>Masks</w:t>
      </w:r>
      <w:r w:rsidRPr="0067041D">
        <w:rPr>
          <w:rFonts w:eastAsia="Calibri"/>
          <w:sz w:val="28"/>
          <w:szCs w:val="28"/>
          <w:lang w:eastAsia="en-US"/>
        </w:rPr>
        <w:t>»</w:t>
      </w:r>
    </w:p>
    <w:p w14:paraId="132404EE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</w:p>
    <w:p w14:paraId="67DDCCD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196CC2">
        <w:rPr>
          <w:rFonts w:eastAsia="Batang"/>
          <w:b/>
          <w:sz w:val="28"/>
          <w:szCs w:val="20"/>
        </w:rPr>
        <w:t>Пример.</w:t>
      </w:r>
      <w:r w:rsidRPr="0067041D">
        <w:rPr>
          <w:rFonts w:eastAsia="Batang"/>
          <w:bCs/>
          <w:sz w:val="28"/>
          <w:szCs w:val="20"/>
        </w:rPr>
        <w:t xml:space="preserve"> Программа выполняет расчет оплаты за электроэнергию по </w:t>
      </w:r>
      <w:r w:rsidRPr="003A17A0">
        <w:rPr>
          <w:rFonts w:eastAsia="Batang"/>
          <w:bCs/>
          <w:i/>
          <w:iCs/>
          <w:sz w:val="28"/>
          <w:szCs w:val="20"/>
        </w:rPr>
        <w:t>среднему</w:t>
      </w:r>
      <w:r w:rsidRPr="0067041D">
        <w:rPr>
          <w:rFonts w:eastAsia="Batang"/>
          <w:bCs/>
          <w:sz w:val="28"/>
          <w:szCs w:val="20"/>
        </w:rPr>
        <w:t xml:space="preserve"> или </w:t>
      </w:r>
      <w:r w:rsidRPr="003A17A0">
        <w:rPr>
          <w:rFonts w:eastAsia="Batang"/>
          <w:bCs/>
          <w:i/>
          <w:iCs/>
          <w:sz w:val="28"/>
          <w:szCs w:val="20"/>
        </w:rPr>
        <w:t>переменному</w:t>
      </w:r>
      <w:r w:rsidRPr="0067041D">
        <w:rPr>
          <w:rFonts w:eastAsia="Batang"/>
          <w:bCs/>
          <w:sz w:val="28"/>
          <w:szCs w:val="20"/>
        </w:rPr>
        <w:t xml:space="preserve"> тарифу.</w:t>
      </w:r>
    </w:p>
    <w:p w14:paraId="43083EA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3A17A0">
        <w:rPr>
          <w:rFonts w:eastAsia="Batang"/>
          <w:bCs/>
          <w:i/>
          <w:iCs/>
          <w:sz w:val="28"/>
          <w:szCs w:val="20"/>
        </w:rPr>
        <w:t>При расчете по среднему тарифу</w:t>
      </w:r>
      <w:r w:rsidRPr="0067041D">
        <w:rPr>
          <w:rFonts w:eastAsia="Batang"/>
          <w:bCs/>
          <w:sz w:val="28"/>
          <w:szCs w:val="20"/>
        </w:rPr>
        <w:t>:</w:t>
      </w:r>
    </w:p>
    <w:p w14:paraId="2E5871BF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lastRenderedPageBreak/>
        <w:t xml:space="preserve">- при месячном потреблении энергии меньшем, чем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 вычисляется фиксированная сумма;</w:t>
      </w:r>
    </w:p>
    <w:p w14:paraId="12108781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- при потреблении энергии, большем или равном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/ч., применяется процедура А планирования расчета.</w:t>
      </w:r>
    </w:p>
    <w:p w14:paraId="1F2B0E8C" w14:textId="77777777" w:rsidR="0067041D" w:rsidRPr="003A17A0" w:rsidRDefault="0067041D" w:rsidP="0067041D">
      <w:pPr>
        <w:rPr>
          <w:rFonts w:eastAsia="Batang"/>
          <w:bCs/>
          <w:i/>
          <w:iCs/>
          <w:sz w:val="28"/>
          <w:szCs w:val="20"/>
        </w:rPr>
      </w:pPr>
      <w:r w:rsidRPr="003A17A0">
        <w:rPr>
          <w:rFonts w:eastAsia="Batang"/>
          <w:bCs/>
          <w:i/>
          <w:iCs/>
          <w:sz w:val="28"/>
          <w:szCs w:val="20"/>
        </w:rPr>
        <w:t>При расчете по переменному тарифу:</w:t>
      </w:r>
    </w:p>
    <w:p w14:paraId="51D9CA8E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- при месячном потреблении энергии меньше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 применяется процедура А планирования расчета;</w:t>
      </w:r>
    </w:p>
    <w:p w14:paraId="2B3C7E2E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- при потреблении энергии, большем или равном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/ч., применяется процедура В планирования расчета.</w:t>
      </w:r>
    </w:p>
    <w:p w14:paraId="4AC18752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  <w:u w:val="single"/>
        </w:rPr>
        <w:t>Шаг 1</w:t>
      </w:r>
      <w:r w:rsidRPr="0067041D">
        <w:rPr>
          <w:rFonts w:eastAsia="Batang"/>
          <w:bCs/>
          <w:sz w:val="28"/>
          <w:szCs w:val="20"/>
        </w:rPr>
        <w:t xml:space="preserve">. </w:t>
      </w:r>
      <w:r w:rsidRPr="003A17A0">
        <w:rPr>
          <w:rFonts w:eastAsia="Batang"/>
          <w:bCs/>
          <w:i/>
          <w:iCs/>
          <w:sz w:val="28"/>
          <w:szCs w:val="20"/>
        </w:rPr>
        <w:t>Причинами</w:t>
      </w:r>
      <w:r w:rsidRPr="0067041D">
        <w:rPr>
          <w:rFonts w:eastAsia="Batang"/>
          <w:bCs/>
          <w:sz w:val="28"/>
          <w:szCs w:val="20"/>
        </w:rPr>
        <w:t xml:space="preserve"> являются:</w:t>
      </w:r>
    </w:p>
    <w:p w14:paraId="7D71421B" w14:textId="77777777" w:rsidR="0067041D" w:rsidRPr="0067041D" w:rsidRDefault="0067041D" w:rsidP="0067041D">
      <w:pPr>
        <w:numPr>
          <w:ilvl w:val="0"/>
          <w:numId w:val="31"/>
        </w:numPr>
        <w:jc w:val="left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расчет по среднему тарифу;</w:t>
      </w:r>
    </w:p>
    <w:p w14:paraId="7D020688" w14:textId="77777777" w:rsidR="0067041D" w:rsidRPr="0067041D" w:rsidRDefault="0067041D" w:rsidP="0067041D">
      <w:pPr>
        <w:numPr>
          <w:ilvl w:val="0"/>
          <w:numId w:val="31"/>
        </w:numPr>
        <w:jc w:val="left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расчет по переменному тарифу;</w:t>
      </w:r>
    </w:p>
    <w:p w14:paraId="51C19201" w14:textId="77777777" w:rsidR="0067041D" w:rsidRPr="0067041D" w:rsidRDefault="0067041D" w:rsidP="0067041D">
      <w:pPr>
        <w:numPr>
          <w:ilvl w:val="0"/>
          <w:numId w:val="31"/>
        </w:numPr>
        <w:jc w:val="left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месячное потребление электроэнергии меньшее, чем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/ч.;</w:t>
      </w:r>
    </w:p>
    <w:p w14:paraId="0A0B2149" w14:textId="77777777" w:rsidR="0067041D" w:rsidRPr="0067041D" w:rsidRDefault="0067041D" w:rsidP="0067041D">
      <w:pPr>
        <w:numPr>
          <w:ilvl w:val="0"/>
          <w:numId w:val="31"/>
        </w:numPr>
        <w:jc w:val="left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месячное потребление энергии большее или равное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/ч..</w:t>
      </w:r>
    </w:p>
    <w:p w14:paraId="680896B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На основе различных комбинаций причин можно перечислить следующие </w:t>
      </w:r>
      <w:r w:rsidRPr="003A17A0">
        <w:rPr>
          <w:rFonts w:eastAsia="Batang"/>
          <w:bCs/>
          <w:i/>
          <w:iCs/>
          <w:sz w:val="28"/>
          <w:szCs w:val="20"/>
        </w:rPr>
        <w:t>следствия</w:t>
      </w:r>
      <w:r w:rsidRPr="0067041D">
        <w:rPr>
          <w:rFonts w:eastAsia="Batang"/>
          <w:bCs/>
          <w:sz w:val="28"/>
          <w:szCs w:val="20"/>
        </w:rPr>
        <w:t>:</w:t>
      </w:r>
    </w:p>
    <w:p w14:paraId="2C8B5A0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101 – минимальная месячная стоимость</w:t>
      </w:r>
    </w:p>
    <w:p w14:paraId="79098D11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102 – процедура А планирования расчета</w:t>
      </w:r>
    </w:p>
    <w:p w14:paraId="7E75ACC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103 – процедура В планирования расчета.</w:t>
      </w:r>
    </w:p>
    <w:p w14:paraId="03731668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  <w:u w:val="single"/>
        </w:rPr>
        <w:t>Шаг 2</w:t>
      </w:r>
      <w:r w:rsidRPr="0067041D">
        <w:rPr>
          <w:rFonts w:eastAsia="Batang"/>
          <w:bCs/>
          <w:sz w:val="28"/>
          <w:szCs w:val="20"/>
        </w:rPr>
        <w:t>. Разработка графа причинно-следственных связей. Узлы причин перечисляют по вертикали слева, а узлы следствий – справа (</w:t>
      </w:r>
      <w:r>
        <w:rPr>
          <w:rFonts w:eastAsia="Batang"/>
          <w:bCs/>
          <w:sz w:val="28"/>
          <w:szCs w:val="20"/>
        </w:rPr>
        <w:t xml:space="preserve">рисунок </w:t>
      </w:r>
      <w:r w:rsidRPr="0067041D">
        <w:rPr>
          <w:rFonts w:eastAsia="Batang"/>
          <w:bCs/>
          <w:sz w:val="28"/>
          <w:szCs w:val="20"/>
        </w:rPr>
        <w:t>5</w:t>
      </w:r>
      <w:r>
        <w:rPr>
          <w:rFonts w:eastAsia="Batang"/>
          <w:bCs/>
          <w:sz w:val="28"/>
          <w:szCs w:val="20"/>
        </w:rPr>
        <w:t>.1</w:t>
      </w:r>
      <w:r w:rsidRPr="0067041D">
        <w:rPr>
          <w:rFonts w:eastAsia="Batang"/>
          <w:bCs/>
          <w:sz w:val="28"/>
          <w:szCs w:val="20"/>
        </w:rPr>
        <w:t>0).</w:t>
      </w:r>
    </w:p>
    <w:p w14:paraId="712F56D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402365C0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object w:dxaOrig="9599" w:dyaOrig="4043" w14:anchorId="1E539D2E">
          <v:shape id="_x0000_i1034" type="#_x0000_t75" style="width:406.1pt;height:170.9pt" o:ole="">
            <v:imagedata r:id="rId26" o:title=""/>
          </v:shape>
          <o:OLEObject Type="Embed" ProgID="Visio.Drawing.6" ShapeID="_x0000_i1034" DrawAspect="Content" ObjectID="_1780479222" r:id="rId27"/>
        </w:object>
      </w:r>
    </w:p>
    <w:p w14:paraId="2903431B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7D3219CD" w14:textId="77777777" w:rsidR="0067041D" w:rsidRPr="0067041D" w:rsidRDefault="0067041D" w:rsidP="0067041D">
      <w:pPr>
        <w:jc w:val="center"/>
        <w:rPr>
          <w:rFonts w:eastAsia="Batang"/>
          <w:bCs/>
          <w:sz w:val="28"/>
          <w:szCs w:val="20"/>
        </w:rPr>
      </w:pPr>
      <w:r>
        <w:rPr>
          <w:rFonts w:eastAsia="Batang"/>
          <w:bCs/>
          <w:sz w:val="28"/>
          <w:szCs w:val="20"/>
        </w:rPr>
        <w:t xml:space="preserve">Рисунок </w:t>
      </w:r>
      <w:r w:rsidRPr="005E7030">
        <w:rPr>
          <w:rFonts w:eastAsia="Batang"/>
          <w:bCs/>
          <w:sz w:val="28"/>
          <w:szCs w:val="20"/>
        </w:rPr>
        <w:t>5</w:t>
      </w:r>
      <w:r w:rsidRPr="0067041D">
        <w:rPr>
          <w:rFonts w:eastAsia="Batang"/>
          <w:bCs/>
          <w:sz w:val="28"/>
          <w:szCs w:val="20"/>
        </w:rPr>
        <w:t>.</w:t>
      </w:r>
      <w:r>
        <w:rPr>
          <w:rFonts w:eastAsia="Batang"/>
          <w:bCs/>
          <w:sz w:val="28"/>
          <w:szCs w:val="20"/>
        </w:rPr>
        <w:t>1</w:t>
      </w:r>
      <w:r w:rsidRPr="005E7030">
        <w:rPr>
          <w:rFonts w:eastAsia="Batang"/>
          <w:bCs/>
          <w:sz w:val="28"/>
          <w:szCs w:val="20"/>
        </w:rPr>
        <w:t>0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>– Диаграмма причинно-следственных связей</w:t>
      </w:r>
    </w:p>
    <w:p w14:paraId="0614DA1E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6900622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  <w:u w:val="single"/>
        </w:rPr>
        <w:t>Шаг 3</w:t>
      </w:r>
      <w:r w:rsidRPr="0067041D">
        <w:rPr>
          <w:rFonts w:eastAsia="Batang"/>
          <w:bCs/>
          <w:sz w:val="28"/>
          <w:szCs w:val="20"/>
        </w:rPr>
        <w:t>. Генерация таблицы решений. Причины рассматриваются как условия, а следствия – как действия</w:t>
      </w:r>
      <w:r>
        <w:rPr>
          <w:rFonts w:eastAsia="Batang"/>
          <w:bCs/>
          <w:sz w:val="28"/>
          <w:szCs w:val="20"/>
        </w:rPr>
        <w:t xml:space="preserve"> (таблица </w:t>
      </w:r>
      <w:r w:rsidRPr="0067041D">
        <w:rPr>
          <w:rFonts w:eastAsia="Batang"/>
          <w:bCs/>
          <w:sz w:val="28"/>
          <w:szCs w:val="20"/>
        </w:rPr>
        <w:t>5.1).</w:t>
      </w:r>
    </w:p>
    <w:p w14:paraId="4EC14C6D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Порядок генерации:</w:t>
      </w:r>
    </w:p>
    <w:p w14:paraId="689DD387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1 Выбирается некоторое следствие, которое должно быть в состоянии 1.</w:t>
      </w:r>
    </w:p>
    <w:p w14:paraId="09C8CB65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2 Находятся все комбинации причин (с учетом ограничений), которые устанавливают это следствие в состояние 1. Для этого из следствия прокладывается обратная трасса через граф.</w:t>
      </w:r>
    </w:p>
    <w:p w14:paraId="772FA40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lastRenderedPageBreak/>
        <w:t>3 Для каждой комбинации причин, приводящих следствие в состояние 1, строится один столбец.</w:t>
      </w:r>
    </w:p>
    <w:p w14:paraId="79B38AAF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4 Для каждой комбинации причин доопределяются состояния всех других следствий. Они помещаются в тот же столбец таблицы решений.</w:t>
      </w:r>
    </w:p>
    <w:p w14:paraId="77DC50F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Действия 1 – 4 повторяются для всех следствий графа.</w:t>
      </w:r>
    </w:p>
    <w:p w14:paraId="5A1BC5A9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767AD6CF" w14:textId="77777777" w:rsidR="0067041D" w:rsidRPr="0067041D" w:rsidRDefault="0067041D" w:rsidP="0067041D">
      <w:pPr>
        <w:rPr>
          <w:rFonts w:eastAsia="Calibri"/>
          <w:sz w:val="28"/>
          <w:szCs w:val="28"/>
          <w:lang w:eastAsia="en-US"/>
        </w:rPr>
      </w:pPr>
      <w:r>
        <w:rPr>
          <w:rFonts w:eastAsia="Batang"/>
          <w:bCs/>
          <w:sz w:val="28"/>
          <w:szCs w:val="20"/>
        </w:rPr>
        <w:t xml:space="preserve">Таблица </w:t>
      </w:r>
      <w:r>
        <w:rPr>
          <w:rFonts w:eastAsia="Batang"/>
          <w:bCs/>
          <w:sz w:val="28"/>
          <w:szCs w:val="20"/>
          <w:lang w:val="en-US"/>
        </w:rPr>
        <w:t>5</w:t>
      </w:r>
      <w:r w:rsidRPr="0067041D">
        <w:rPr>
          <w:rFonts w:eastAsia="Batang"/>
          <w:bCs/>
          <w:sz w:val="28"/>
          <w:szCs w:val="20"/>
        </w:rPr>
        <w:t xml:space="preserve">.1 </w:t>
      </w:r>
      <w:r w:rsidRPr="0067041D">
        <w:rPr>
          <w:rFonts w:eastAsia="Calibri"/>
          <w:sz w:val="28"/>
          <w:szCs w:val="28"/>
          <w:lang w:eastAsia="en-US"/>
        </w:rPr>
        <w:t>– Таблица решений</w:t>
      </w:r>
    </w:p>
    <w:p w14:paraId="618FAB0C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tbl>
      <w:tblPr>
        <w:tblW w:w="9030" w:type="dxa"/>
        <w:tblInd w:w="91" w:type="dxa"/>
        <w:tblLook w:val="0000" w:firstRow="0" w:lastRow="0" w:firstColumn="0" w:lastColumn="0" w:noHBand="0" w:noVBand="0"/>
      </w:tblPr>
      <w:tblGrid>
        <w:gridCol w:w="1784"/>
        <w:gridCol w:w="1828"/>
        <w:gridCol w:w="658"/>
        <w:gridCol w:w="1178"/>
        <w:gridCol w:w="1194"/>
        <w:gridCol w:w="1194"/>
        <w:gridCol w:w="1194"/>
      </w:tblGrid>
      <w:tr w:rsidR="0067041D" w:rsidRPr="0067041D" w14:paraId="699860EB" w14:textId="77777777" w:rsidTr="0040720D">
        <w:trPr>
          <w:trHeight w:val="384"/>
        </w:trPr>
        <w:tc>
          <w:tcPr>
            <w:tcW w:w="42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A1E245" w14:textId="77777777" w:rsidR="0067041D" w:rsidRPr="0067041D" w:rsidRDefault="0067041D" w:rsidP="0067041D">
            <w:pPr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Номера столбцов -&gt;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725505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34867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2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187C46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3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643D81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4</w:t>
            </w:r>
          </w:p>
        </w:tc>
      </w:tr>
      <w:tr w:rsidR="0067041D" w:rsidRPr="0067041D" w14:paraId="546F4F3F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CB0D29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Условия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C4A60D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Причины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3177D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48FD49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29C27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17480C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33B9E4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</w:tr>
      <w:tr w:rsidR="0067041D" w:rsidRPr="0067041D" w14:paraId="0A9BD6BF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40018C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(причины)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8833A6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322E57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2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287A93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F3315E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B9C66D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FE3749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</w:tr>
      <w:tr w:rsidR="0067041D" w:rsidRPr="0067041D" w14:paraId="3A409829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8A0E18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4B64BE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4A571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3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2BA069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B5DD79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FE3237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D937DB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</w:tr>
      <w:tr w:rsidR="0067041D" w:rsidRPr="0067041D" w14:paraId="3EE93D30" w14:textId="77777777" w:rsidTr="0040720D">
        <w:trPr>
          <w:trHeight w:val="384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1A414C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47E9BD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DEA510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4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6F59DC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D7414A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F06ABB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3B6046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</w:tr>
      <w:tr w:rsidR="0067041D" w:rsidRPr="0067041D" w14:paraId="5C00A8EC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DD3986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F4906A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вторичные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4F7F8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11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B9A72E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4F717E" w14:textId="77777777" w:rsidR="0067041D" w:rsidRPr="00A747E8" w:rsidRDefault="00A747E8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  <w:lang w:val="en-US"/>
              </w:rPr>
            </w:pPr>
            <w:r>
              <w:rPr>
                <w:rFonts w:eastAsia="Batang"/>
                <w:bCs/>
                <w:sz w:val="28"/>
                <w:szCs w:val="20"/>
                <w:lang w:val="en-US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C1CA2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765DFE" w14:textId="77777777" w:rsidR="0067041D" w:rsidRPr="00A747E8" w:rsidRDefault="00A747E8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  <w:lang w:val="en-US"/>
              </w:rPr>
            </w:pPr>
            <w:r>
              <w:rPr>
                <w:rFonts w:eastAsia="Batang"/>
                <w:bCs/>
                <w:sz w:val="28"/>
                <w:szCs w:val="20"/>
                <w:lang w:val="en-US"/>
              </w:rPr>
              <w:t>0</w:t>
            </w:r>
          </w:p>
        </w:tc>
      </w:tr>
      <w:tr w:rsidR="0067041D" w:rsidRPr="0067041D" w14:paraId="3856CD29" w14:textId="77777777" w:rsidTr="0040720D">
        <w:trPr>
          <w:trHeight w:val="384"/>
        </w:trPr>
        <w:tc>
          <w:tcPr>
            <w:tcW w:w="1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5D42CC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D85684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причины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7BC797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12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A4CA31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ED8794" w14:textId="77777777" w:rsidR="0067041D" w:rsidRPr="00A747E8" w:rsidRDefault="00A747E8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  <w:lang w:val="en-US"/>
              </w:rPr>
            </w:pPr>
            <w:r>
              <w:rPr>
                <w:rFonts w:eastAsia="Batang"/>
                <w:bCs/>
                <w:sz w:val="28"/>
                <w:szCs w:val="20"/>
                <w:lang w:val="en-US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770113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70F43D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</w:tr>
      <w:tr w:rsidR="0067041D" w:rsidRPr="0067041D" w14:paraId="0AB96522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096CCB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Действие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9F8BDB" w14:textId="77777777" w:rsidR="0067041D" w:rsidRPr="0067041D" w:rsidRDefault="0067041D" w:rsidP="0067041D">
            <w:pPr>
              <w:ind w:firstLine="0"/>
              <w:jc w:val="left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следствие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C4F772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101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5B4AC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00DF4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83B5B5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DEE30E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</w:tr>
      <w:tr w:rsidR="0067041D" w:rsidRPr="0067041D" w14:paraId="107E37B2" w14:textId="77777777" w:rsidTr="0040720D">
        <w:trPr>
          <w:trHeight w:val="362"/>
        </w:trPr>
        <w:tc>
          <w:tcPr>
            <w:tcW w:w="178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69830D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D537F4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D06840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102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3C4C92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52577B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F2C65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B12FAA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</w:tr>
      <w:tr w:rsidR="0067041D" w:rsidRPr="0067041D" w14:paraId="20632F73" w14:textId="77777777" w:rsidTr="0040720D">
        <w:trPr>
          <w:trHeight w:val="384"/>
        </w:trPr>
        <w:tc>
          <w:tcPr>
            <w:tcW w:w="1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2B5E36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CA2072" w14:textId="77777777" w:rsidR="0067041D" w:rsidRPr="0067041D" w:rsidRDefault="0067041D" w:rsidP="0067041D">
            <w:pPr>
              <w:jc w:val="left"/>
              <w:rPr>
                <w:rFonts w:eastAsia="Batang"/>
                <w:bCs/>
                <w:sz w:val="28"/>
                <w:szCs w:val="20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4BA5A9" w14:textId="77777777" w:rsidR="0067041D" w:rsidRPr="0067041D" w:rsidRDefault="0067041D" w:rsidP="0040720D">
            <w:pPr>
              <w:ind w:firstLine="0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103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1EFBC4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AD70F6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D35048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BB957F" w14:textId="77777777" w:rsidR="0067041D" w:rsidRPr="0067041D" w:rsidRDefault="0067041D" w:rsidP="0067041D">
            <w:pPr>
              <w:ind w:firstLine="0"/>
              <w:jc w:val="center"/>
              <w:rPr>
                <w:rFonts w:eastAsia="Batang"/>
                <w:bCs/>
                <w:sz w:val="28"/>
                <w:szCs w:val="20"/>
              </w:rPr>
            </w:pPr>
            <w:r w:rsidRPr="0067041D">
              <w:rPr>
                <w:rFonts w:eastAsia="Batang"/>
                <w:bCs/>
                <w:sz w:val="28"/>
                <w:szCs w:val="20"/>
              </w:rPr>
              <w:t>1</w:t>
            </w:r>
          </w:p>
        </w:tc>
      </w:tr>
    </w:tbl>
    <w:p w14:paraId="182005D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</w:p>
    <w:p w14:paraId="1F8D4314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A747E8">
        <w:rPr>
          <w:rFonts w:eastAsia="Batang"/>
          <w:bCs/>
          <w:sz w:val="28"/>
          <w:szCs w:val="20"/>
          <w:u w:val="single"/>
        </w:rPr>
        <w:t>Шаг 4.</w:t>
      </w:r>
      <w:r w:rsidRPr="0067041D">
        <w:rPr>
          <w:rFonts w:eastAsia="Batang"/>
          <w:bCs/>
          <w:sz w:val="28"/>
          <w:szCs w:val="20"/>
        </w:rPr>
        <w:t xml:space="preserve"> Преобразование каждого столбца таблицы в тестовый вариант. В нашем примере 4 тестовых варианта.</w:t>
      </w:r>
    </w:p>
    <w:p w14:paraId="095329A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/>
          <w:bCs/>
          <w:sz w:val="28"/>
          <w:szCs w:val="20"/>
        </w:rPr>
        <w:t>ТВ 1</w:t>
      </w:r>
      <w:r w:rsidRPr="0067041D">
        <w:rPr>
          <w:rFonts w:eastAsia="Batang"/>
          <w:bCs/>
          <w:sz w:val="28"/>
          <w:szCs w:val="20"/>
        </w:rPr>
        <w:t xml:space="preserve"> (столбец 1):</w:t>
      </w:r>
    </w:p>
    <w:p w14:paraId="5672189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ИД: расчет по среднему тарифу, месячное потребление энергии – 60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</w:t>
      </w:r>
    </w:p>
    <w:p w14:paraId="7226AE79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ОЖ.РЕЗ :минимальная месячная стоимость.</w:t>
      </w:r>
    </w:p>
    <w:p w14:paraId="510052B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/>
          <w:bCs/>
          <w:sz w:val="28"/>
          <w:szCs w:val="20"/>
        </w:rPr>
        <w:t>ТВ 2</w:t>
      </w:r>
      <w:r w:rsidRPr="0067041D">
        <w:rPr>
          <w:rFonts w:eastAsia="Batang"/>
          <w:bCs/>
          <w:sz w:val="28"/>
          <w:szCs w:val="20"/>
        </w:rPr>
        <w:t xml:space="preserve"> (столбец 2):</w:t>
      </w:r>
    </w:p>
    <w:p w14:paraId="14711829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ИД: расчет по переменному тарифу, месячное потребление – 90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</w:t>
      </w:r>
    </w:p>
    <w:p w14:paraId="51B897CA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ОЖ.РЕЗ : процедура А планирования расчета.</w:t>
      </w:r>
    </w:p>
    <w:p w14:paraId="31A3F162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/>
          <w:bCs/>
          <w:sz w:val="28"/>
          <w:szCs w:val="20"/>
        </w:rPr>
        <w:t>ТВ 3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="00A747E8" w:rsidRPr="0067041D">
        <w:rPr>
          <w:rFonts w:eastAsia="Batang"/>
          <w:bCs/>
          <w:sz w:val="28"/>
          <w:szCs w:val="20"/>
        </w:rPr>
        <w:t xml:space="preserve">(столбец </w:t>
      </w:r>
      <w:r w:rsidR="00A747E8" w:rsidRPr="008B6CF9">
        <w:rPr>
          <w:rFonts w:eastAsia="Batang"/>
          <w:bCs/>
          <w:sz w:val="28"/>
          <w:szCs w:val="20"/>
        </w:rPr>
        <w:t>3</w:t>
      </w:r>
      <w:r w:rsidR="00A747E8" w:rsidRPr="0067041D">
        <w:rPr>
          <w:rFonts w:eastAsia="Batang"/>
          <w:bCs/>
          <w:sz w:val="28"/>
          <w:szCs w:val="20"/>
        </w:rPr>
        <w:t>)</w:t>
      </w:r>
      <w:r w:rsidRPr="0067041D">
        <w:rPr>
          <w:rFonts w:eastAsia="Batang"/>
          <w:bCs/>
          <w:sz w:val="28"/>
          <w:szCs w:val="20"/>
        </w:rPr>
        <w:t>:</w:t>
      </w:r>
    </w:p>
    <w:p w14:paraId="796FFDA3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ИД: расчет по среднему тарифу, месячное потребление –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</w:t>
      </w:r>
    </w:p>
    <w:p w14:paraId="58624987" w14:textId="77777777" w:rsidR="005C5A7A" w:rsidRPr="0067041D" w:rsidRDefault="005C5A7A" w:rsidP="005C5A7A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ОЖ.РЕЗ : процедура А планирования расчета.</w:t>
      </w:r>
    </w:p>
    <w:p w14:paraId="4DABAEDD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/>
          <w:bCs/>
          <w:sz w:val="28"/>
          <w:szCs w:val="20"/>
        </w:rPr>
        <w:t>ТВ 4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="00A747E8" w:rsidRPr="0067041D">
        <w:rPr>
          <w:rFonts w:eastAsia="Batang"/>
          <w:bCs/>
          <w:sz w:val="28"/>
          <w:szCs w:val="20"/>
        </w:rPr>
        <w:t xml:space="preserve">(столбец </w:t>
      </w:r>
      <w:r w:rsidR="00A747E8" w:rsidRPr="008B6CF9">
        <w:rPr>
          <w:rFonts w:eastAsia="Batang"/>
          <w:bCs/>
          <w:sz w:val="28"/>
          <w:szCs w:val="20"/>
        </w:rPr>
        <w:t>4</w:t>
      </w:r>
      <w:r w:rsidR="00A747E8" w:rsidRPr="0067041D">
        <w:rPr>
          <w:rFonts w:eastAsia="Batang"/>
          <w:bCs/>
          <w:sz w:val="28"/>
          <w:szCs w:val="20"/>
        </w:rPr>
        <w:t>)</w:t>
      </w:r>
      <w:r w:rsidRPr="0067041D">
        <w:rPr>
          <w:rFonts w:eastAsia="Batang"/>
          <w:bCs/>
          <w:sz w:val="28"/>
          <w:szCs w:val="20"/>
        </w:rPr>
        <w:t>:</w:t>
      </w:r>
    </w:p>
    <w:p w14:paraId="4E602090" w14:textId="77777777" w:rsidR="0067041D" w:rsidRP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 xml:space="preserve">ИД: расчет по переменному тарифу, месячное потребление – 100 </w:t>
      </w:r>
      <w:proofErr w:type="spellStart"/>
      <w:r w:rsidRPr="0067041D">
        <w:rPr>
          <w:rFonts w:eastAsia="Batang"/>
          <w:bCs/>
          <w:sz w:val="28"/>
          <w:szCs w:val="20"/>
        </w:rPr>
        <w:t>квт</w:t>
      </w:r>
      <w:proofErr w:type="spellEnd"/>
      <w:r w:rsidRPr="0067041D">
        <w:rPr>
          <w:rFonts w:eastAsia="Batang"/>
          <w:bCs/>
          <w:sz w:val="28"/>
          <w:szCs w:val="20"/>
        </w:rPr>
        <w:t>/ч.</w:t>
      </w:r>
    </w:p>
    <w:p w14:paraId="58CE0AB4" w14:textId="77777777" w:rsidR="0067041D" w:rsidRDefault="0067041D" w:rsidP="0067041D">
      <w:pPr>
        <w:rPr>
          <w:rFonts w:eastAsia="Batang"/>
          <w:bCs/>
          <w:sz w:val="28"/>
          <w:szCs w:val="20"/>
        </w:rPr>
      </w:pPr>
      <w:r w:rsidRPr="0067041D">
        <w:rPr>
          <w:rFonts w:eastAsia="Batang"/>
          <w:bCs/>
          <w:sz w:val="28"/>
          <w:szCs w:val="20"/>
        </w:rPr>
        <w:t>ОЖ.РЕЗ : процедура В планирования расчета.</w:t>
      </w:r>
    </w:p>
    <w:p w14:paraId="737D85C9" w14:textId="77777777" w:rsidR="007C489D" w:rsidRDefault="007C489D" w:rsidP="0067041D">
      <w:pPr>
        <w:rPr>
          <w:rFonts w:eastAsia="Batang"/>
          <w:bCs/>
          <w:sz w:val="28"/>
          <w:szCs w:val="20"/>
        </w:rPr>
      </w:pPr>
    </w:p>
    <w:p w14:paraId="31826D87" w14:textId="77777777" w:rsidR="007C489D" w:rsidRPr="007C489D" w:rsidRDefault="007C489D" w:rsidP="007C489D">
      <w:pPr>
        <w:jc w:val="center"/>
        <w:rPr>
          <w:rFonts w:eastAsia="Batang"/>
          <w:b/>
          <w:bCs/>
          <w:sz w:val="28"/>
          <w:szCs w:val="20"/>
        </w:rPr>
      </w:pPr>
      <w:r w:rsidRPr="007C489D">
        <w:rPr>
          <w:rFonts w:eastAsia="Batang"/>
          <w:b/>
          <w:bCs/>
          <w:sz w:val="28"/>
          <w:szCs w:val="20"/>
        </w:rPr>
        <w:t>5.2 Метод предположение об ошибке</w:t>
      </w:r>
    </w:p>
    <w:p w14:paraId="73B0911B" w14:textId="77777777" w:rsidR="007C489D" w:rsidRPr="0067041D" w:rsidRDefault="007C489D" w:rsidP="0067041D">
      <w:pPr>
        <w:rPr>
          <w:rFonts w:eastAsia="Batang"/>
          <w:bCs/>
          <w:sz w:val="28"/>
          <w:szCs w:val="20"/>
        </w:rPr>
      </w:pPr>
    </w:p>
    <w:p w14:paraId="57BBBA6F" w14:textId="77777777" w:rsidR="0067041D" w:rsidRPr="0067041D" w:rsidRDefault="0067041D" w:rsidP="0067041D">
      <w:pPr>
        <w:rPr>
          <w:rFonts w:eastAsia="Batang"/>
          <w:sz w:val="28"/>
          <w:szCs w:val="20"/>
        </w:rPr>
      </w:pPr>
      <w:r w:rsidRPr="0067041D">
        <w:rPr>
          <w:rFonts w:eastAsia="Batang"/>
          <w:bCs/>
          <w:i/>
          <w:sz w:val="28"/>
          <w:szCs w:val="20"/>
        </w:rPr>
        <w:t>Предположение об ошибке</w:t>
      </w:r>
      <w:r w:rsidRPr="0067041D">
        <w:rPr>
          <w:rFonts w:eastAsia="Batang"/>
          <w:bCs/>
          <w:sz w:val="28"/>
          <w:szCs w:val="20"/>
        </w:rPr>
        <w:t xml:space="preserve"> </w:t>
      </w:r>
      <w:r w:rsidRPr="0067041D">
        <w:rPr>
          <w:rFonts w:eastAsia="Calibri"/>
          <w:sz w:val="28"/>
          <w:szCs w:val="28"/>
          <w:lang w:eastAsia="en-US"/>
        </w:rPr>
        <w:t xml:space="preserve">– метод функционального тестирования программного обеспечения, основанный на опыте и интуиции эксперта-профессионала. </w:t>
      </w:r>
      <w:r w:rsidRPr="0067041D">
        <w:rPr>
          <w:rFonts w:eastAsia="Batang"/>
          <w:sz w:val="28"/>
          <w:szCs w:val="20"/>
        </w:rPr>
        <w:t xml:space="preserve">Тестировщик с большим опытом и стажем тестирования программ обнаруживает ошибки, подсознательно используя метод предположения об ошибке. Сущность метода заключается в том, чтобы составить список, перечисляющий возможные ошибки и ситуации, в которых </w:t>
      </w:r>
      <w:r w:rsidRPr="0067041D">
        <w:rPr>
          <w:rFonts w:eastAsia="Batang"/>
          <w:sz w:val="28"/>
          <w:szCs w:val="20"/>
        </w:rPr>
        <w:lastRenderedPageBreak/>
        <w:t>ошибки могли проявиться. На основе списка разрабатываются</w:t>
      </w:r>
      <w:r w:rsidR="007C489D">
        <w:rPr>
          <w:rFonts w:eastAsia="Batang"/>
          <w:sz w:val="28"/>
          <w:szCs w:val="20"/>
        </w:rPr>
        <w:t xml:space="preserve"> тестовые варианты</w:t>
      </w:r>
      <w:r w:rsidRPr="0067041D">
        <w:rPr>
          <w:rFonts w:eastAsia="Batang"/>
          <w:sz w:val="28"/>
          <w:szCs w:val="20"/>
        </w:rPr>
        <w:t>.</w:t>
      </w:r>
    </w:p>
    <w:p w14:paraId="57EC1774" w14:textId="77777777" w:rsidR="0067041D" w:rsidRDefault="0067041D" w:rsidP="00457D73">
      <w:pPr>
        <w:rPr>
          <w:sz w:val="28"/>
          <w:szCs w:val="28"/>
        </w:rPr>
      </w:pPr>
    </w:p>
    <w:p w14:paraId="174CA2E5" w14:textId="77777777" w:rsidR="007C489D" w:rsidRPr="007C489D" w:rsidRDefault="007C489D" w:rsidP="007C489D">
      <w:pPr>
        <w:jc w:val="center"/>
        <w:rPr>
          <w:b/>
          <w:sz w:val="28"/>
          <w:szCs w:val="28"/>
        </w:rPr>
      </w:pPr>
      <w:r w:rsidRPr="007C489D">
        <w:rPr>
          <w:b/>
          <w:sz w:val="28"/>
          <w:szCs w:val="28"/>
        </w:rPr>
        <w:t>5.3 Системное тестирование</w:t>
      </w:r>
    </w:p>
    <w:p w14:paraId="7211F84A" w14:textId="77777777" w:rsidR="007C489D" w:rsidRDefault="007C489D" w:rsidP="00457D73">
      <w:pPr>
        <w:rPr>
          <w:sz w:val="28"/>
          <w:szCs w:val="28"/>
        </w:rPr>
      </w:pPr>
    </w:p>
    <w:p w14:paraId="366F2B90" w14:textId="77777777" w:rsidR="005E7030" w:rsidRP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 xml:space="preserve">Системное тестирование рассматривает тестируемую систему в целом и оперирует на уровне пользовательских интерфейсов. </w:t>
      </w:r>
      <w:r>
        <w:rPr>
          <w:sz w:val="28"/>
          <w:szCs w:val="28"/>
        </w:rPr>
        <w:t>На ур</w:t>
      </w:r>
      <w:r w:rsidRPr="005E7030">
        <w:rPr>
          <w:sz w:val="28"/>
          <w:szCs w:val="28"/>
        </w:rPr>
        <w:t xml:space="preserve">овне </w:t>
      </w:r>
      <w:proofErr w:type="spellStart"/>
      <w:r w:rsidRPr="005E7030">
        <w:rPr>
          <w:sz w:val="28"/>
          <w:szCs w:val="28"/>
        </w:rPr>
        <w:t>сиcreмы</w:t>
      </w:r>
      <w:proofErr w:type="spellEnd"/>
      <w:r w:rsidRPr="005E7030">
        <w:rPr>
          <w:sz w:val="28"/>
          <w:szCs w:val="28"/>
        </w:rPr>
        <w:t xml:space="preserve"> часто сложно </w:t>
      </w:r>
      <w:r>
        <w:rPr>
          <w:sz w:val="28"/>
          <w:szCs w:val="28"/>
        </w:rPr>
        <w:t>и малоэффективно ана</w:t>
      </w:r>
      <w:r w:rsidRPr="005E7030">
        <w:rPr>
          <w:sz w:val="28"/>
          <w:szCs w:val="28"/>
        </w:rPr>
        <w:t>лизировать прохождение тестовых траекторий внутри программы или отслеживать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 xml:space="preserve">правильность работы конкретных функций. </w:t>
      </w:r>
      <w:r w:rsidRPr="00D87B76">
        <w:rPr>
          <w:i/>
          <w:iCs/>
          <w:sz w:val="28"/>
          <w:szCs w:val="28"/>
        </w:rPr>
        <w:t>Основная задача системного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тестирования в выявлении дефектов, связанных с работой системы в целом:</w:t>
      </w:r>
      <w:r>
        <w:rPr>
          <w:sz w:val="28"/>
          <w:szCs w:val="28"/>
        </w:rPr>
        <w:t xml:space="preserve"> неверное использо</w:t>
      </w:r>
      <w:r w:rsidRPr="005E7030">
        <w:rPr>
          <w:sz w:val="28"/>
          <w:szCs w:val="28"/>
        </w:rPr>
        <w:t>вание ресурсов системы, непредусмотренные комбинации данных пользовательского уровня, несовместимость с окружением, непредусмотренные сценарии использования, отсутствующая или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неверная функциональность, неудобство в применении.</w:t>
      </w:r>
    </w:p>
    <w:p w14:paraId="61E716BE" w14:textId="77777777" w:rsidR="005E7030" w:rsidRP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>Системное тестирование производится над проектом в целом с помо</w:t>
      </w:r>
      <w:r>
        <w:rPr>
          <w:sz w:val="28"/>
          <w:szCs w:val="28"/>
        </w:rPr>
        <w:softHyphen/>
        <w:t>щью ме</w:t>
      </w:r>
      <w:r w:rsidRPr="005E7030">
        <w:rPr>
          <w:sz w:val="28"/>
          <w:szCs w:val="28"/>
        </w:rPr>
        <w:t>тода «черного ящика». Структура программы не имеет значения, для проверки доступны толь</w:t>
      </w:r>
      <w:r>
        <w:rPr>
          <w:sz w:val="28"/>
          <w:szCs w:val="28"/>
        </w:rPr>
        <w:t>ко входы и выходы, видимые поль</w:t>
      </w:r>
      <w:r w:rsidRPr="005E7030">
        <w:rPr>
          <w:sz w:val="28"/>
          <w:szCs w:val="28"/>
        </w:rPr>
        <w:tab/>
      </w:r>
      <w:proofErr w:type="spellStart"/>
      <w:r w:rsidRPr="005E7030">
        <w:rPr>
          <w:sz w:val="28"/>
          <w:szCs w:val="28"/>
        </w:rPr>
        <w:t>зователю</w:t>
      </w:r>
      <w:proofErr w:type="spellEnd"/>
      <w:r w:rsidRPr="005E7030">
        <w:rPr>
          <w:sz w:val="28"/>
          <w:szCs w:val="28"/>
        </w:rPr>
        <w:t>. Тестированию подлежат коды и пользовательская документация.</w:t>
      </w:r>
    </w:p>
    <w:p w14:paraId="79605248" w14:textId="77777777" w:rsidR="005E7030" w:rsidRPr="005E7030" w:rsidRDefault="005E7030" w:rsidP="005E7030">
      <w:pPr>
        <w:rPr>
          <w:i/>
          <w:iCs/>
          <w:sz w:val="28"/>
          <w:szCs w:val="28"/>
        </w:rPr>
      </w:pPr>
      <w:r w:rsidRPr="005E7030">
        <w:rPr>
          <w:i/>
          <w:iCs/>
          <w:sz w:val="28"/>
          <w:szCs w:val="28"/>
        </w:rPr>
        <w:t>Категории тестов системною тестирования:</w:t>
      </w:r>
    </w:p>
    <w:p w14:paraId="7F419D7F" w14:textId="77777777" w:rsidR="005E7030" w:rsidRPr="005E7030" w:rsidRDefault="005E7030" w:rsidP="005E7030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5E7030">
        <w:rPr>
          <w:sz w:val="28"/>
          <w:szCs w:val="28"/>
        </w:rPr>
        <w:t xml:space="preserve"> Полнота решения функциональных задач.</w:t>
      </w:r>
    </w:p>
    <w:p w14:paraId="13440F65" w14:textId="77777777" w:rsidR="005E7030" w:rsidRP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 xml:space="preserve">2 Стрессовое тестирование </w:t>
      </w:r>
      <w:r>
        <w:rPr>
          <w:sz w:val="28"/>
          <w:szCs w:val="28"/>
        </w:rPr>
        <w:t>–</w:t>
      </w:r>
      <w:r w:rsidRPr="005E7030">
        <w:rPr>
          <w:sz w:val="28"/>
          <w:szCs w:val="28"/>
        </w:rPr>
        <w:t xml:space="preserve"> на предельных объемах нагрузки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входного потока.</w:t>
      </w:r>
    </w:p>
    <w:p w14:paraId="350F4BB7" w14:textId="77777777" w:rsidR="005E7030" w:rsidRDefault="005E7030" w:rsidP="005E7030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5E7030">
        <w:rPr>
          <w:sz w:val="28"/>
          <w:szCs w:val="28"/>
        </w:rPr>
        <w:t xml:space="preserve"> Корректность использования ресурсов (утечка памяти, возврат ресурсов).</w:t>
      </w:r>
    </w:p>
    <w:p w14:paraId="26D883E6" w14:textId="77777777" w:rsidR="005E7030" w:rsidRDefault="005E7030" w:rsidP="005E703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5E7030">
        <w:rPr>
          <w:sz w:val="28"/>
          <w:szCs w:val="28"/>
        </w:rPr>
        <w:t xml:space="preserve"> Оценка производительности.</w:t>
      </w:r>
    </w:p>
    <w:p w14:paraId="5B48CEEB" w14:textId="77777777" w:rsid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>5 Эффективность защиты от искажения данных и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некорректных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действий.</w:t>
      </w:r>
    </w:p>
    <w:p w14:paraId="1336E856" w14:textId="77777777" w:rsid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>6</w:t>
      </w:r>
      <w:r>
        <w:rPr>
          <w:sz w:val="28"/>
          <w:szCs w:val="28"/>
        </w:rPr>
        <w:t xml:space="preserve"> Проверка инсталляц</w:t>
      </w:r>
      <w:r w:rsidRPr="005E7030">
        <w:rPr>
          <w:sz w:val="28"/>
          <w:szCs w:val="28"/>
        </w:rPr>
        <w:t>ии и конфигурации на разных платформах.</w:t>
      </w:r>
    </w:p>
    <w:p w14:paraId="3C7BF25A" w14:textId="77777777" w:rsidR="005E7030" w:rsidRPr="005E7030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>7 Корректность документации.</w:t>
      </w:r>
    </w:p>
    <w:p w14:paraId="7A0D28A1" w14:textId="77777777" w:rsidR="007C489D" w:rsidRPr="005E7030" w:rsidRDefault="005E7030" w:rsidP="005E7030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5E7030">
        <w:rPr>
          <w:sz w:val="28"/>
          <w:szCs w:val="28"/>
        </w:rPr>
        <w:t>истемное тестирование проводится на пользовательских интерфейсах, создается иллюзия того, что построение специальной системы автоматизации тестирования не всегда необходимо. Однако объемы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>данных на этом уровне таковы, что обычно более эффективным подходом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 xml:space="preserve">является полная или частичная автоматизация тестирования, что приводит </w:t>
      </w:r>
      <w:r>
        <w:rPr>
          <w:sz w:val="28"/>
          <w:szCs w:val="28"/>
        </w:rPr>
        <w:t>к</w:t>
      </w:r>
      <w:r w:rsidRPr="005E7030">
        <w:rPr>
          <w:sz w:val="28"/>
          <w:szCs w:val="28"/>
        </w:rPr>
        <w:t xml:space="preserve"> созданию тестовой системы горазд</w:t>
      </w:r>
      <w:r>
        <w:rPr>
          <w:sz w:val="28"/>
          <w:szCs w:val="28"/>
        </w:rPr>
        <w:t>о более сложной, чем система те</w:t>
      </w:r>
      <w:r w:rsidRPr="005E7030">
        <w:rPr>
          <w:sz w:val="28"/>
          <w:szCs w:val="28"/>
        </w:rPr>
        <w:t xml:space="preserve">стирования, применяемая на уровне </w:t>
      </w:r>
      <w:r>
        <w:rPr>
          <w:sz w:val="28"/>
          <w:szCs w:val="28"/>
        </w:rPr>
        <w:t>тестирования модулей или их ком</w:t>
      </w:r>
      <w:r w:rsidRPr="005E7030">
        <w:rPr>
          <w:sz w:val="28"/>
          <w:szCs w:val="28"/>
        </w:rPr>
        <w:t>бинаций.</w:t>
      </w:r>
    </w:p>
    <w:p w14:paraId="65DCA2B2" w14:textId="77777777" w:rsidR="005E7030" w:rsidRDefault="005E7030" w:rsidP="00457D73">
      <w:pPr>
        <w:rPr>
          <w:sz w:val="28"/>
          <w:szCs w:val="28"/>
        </w:rPr>
      </w:pPr>
    </w:p>
    <w:p w14:paraId="739728B9" w14:textId="77777777" w:rsidR="007C489D" w:rsidRPr="007C489D" w:rsidRDefault="007C489D" w:rsidP="007C489D">
      <w:pPr>
        <w:jc w:val="center"/>
        <w:rPr>
          <w:b/>
          <w:sz w:val="28"/>
          <w:szCs w:val="28"/>
        </w:rPr>
      </w:pPr>
      <w:r w:rsidRPr="007C489D">
        <w:rPr>
          <w:b/>
          <w:sz w:val="28"/>
          <w:szCs w:val="28"/>
        </w:rPr>
        <w:t>5.4 Регрессионное тестирование</w:t>
      </w:r>
    </w:p>
    <w:p w14:paraId="090240E3" w14:textId="77777777" w:rsidR="007C489D" w:rsidRDefault="007C489D" w:rsidP="00457D73">
      <w:pPr>
        <w:rPr>
          <w:sz w:val="28"/>
          <w:szCs w:val="28"/>
        </w:rPr>
      </w:pPr>
    </w:p>
    <w:p w14:paraId="36800BB9" w14:textId="77777777" w:rsidR="005E7030" w:rsidRPr="005E7030" w:rsidRDefault="005E7030" w:rsidP="005E7030">
      <w:pPr>
        <w:rPr>
          <w:sz w:val="28"/>
          <w:szCs w:val="28"/>
        </w:rPr>
      </w:pPr>
      <w:r w:rsidRPr="005E7030">
        <w:rPr>
          <w:i/>
          <w:iCs/>
          <w:sz w:val="28"/>
          <w:szCs w:val="28"/>
        </w:rPr>
        <w:t xml:space="preserve">Регрессионное тестирование </w:t>
      </w:r>
      <w:r>
        <w:rPr>
          <w:i/>
          <w:iCs/>
          <w:sz w:val="28"/>
          <w:szCs w:val="28"/>
        </w:rPr>
        <w:t>–</w:t>
      </w:r>
      <w:r w:rsidRPr="005E7030">
        <w:rPr>
          <w:sz w:val="28"/>
          <w:szCs w:val="28"/>
        </w:rPr>
        <w:t xml:space="preserve"> цикл тестирования, который произво</w:t>
      </w:r>
      <w:r w:rsidRPr="005E7030">
        <w:rPr>
          <w:sz w:val="28"/>
          <w:szCs w:val="28"/>
        </w:rPr>
        <w:softHyphen/>
        <w:t>дится при внесении изменений на фазе системного тестирования или</w:t>
      </w:r>
      <w:r>
        <w:rPr>
          <w:sz w:val="28"/>
          <w:szCs w:val="28"/>
        </w:rPr>
        <w:t xml:space="preserve"> </w:t>
      </w:r>
      <w:r w:rsidRPr="005E7030">
        <w:rPr>
          <w:sz w:val="28"/>
          <w:szCs w:val="28"/>
        </w:rPr>
        <w:t xml:space="preserve">сопровождения продукта. Главная </w:t>
      </w:r>
      <w:r>
        <w:rPr>
          <w:sz w:val="28"/>
          <w:szCs w:val="28"/>
        </w:rPr>
        <w:t>проблема регрессионного тестиро</w:t>
      </w:r>
      <w:r w:rsidRPr="005E7030">
        <w:rPr>
          <w:sz w:val="28"/>
          <w:szCs w:val="28"/>
        </w:rPr>
        <w:t xml:space="preserve">вания </w:t>
      </w:r>
      <w:r>
        <w:rPr>
          <w:sz w:val="28"/>
          <w:szCs w:val="28"/>
        </w:rPr>
        <w:t>–</w:t>
      </w:r>
      <w:r w:rsidRPr="005E7030">
        <w:rPr>
          <w:sz w:val="28"/>
          <w:szCs w:val="28"/>
        </w:rPr>
        <w:t xml:space="preserve"> выбор между полным и ч</w:t>
      </w:r>
      <w:r>
        <w:rPr>
          <w:sz w:val="28"/>
          <w:szCs w:val="28"/>
        </w:rPr>
        <w:t xml:space="preserve">астичным </w:t>
      </w:r>
      <w:proofErr w:type="spellStart"/>
      <w:r>
        <w:rPr>
          <w:sz w:val="28"/>
          <w:szCs w:val="28"/>
        </w:rPr>
        <w:t>перетестированием</w:t>
      </w:r>
      <w:proofErr w:type="spellEnd"/>
      <w:r>
        <w:rPr>
          <w:sz w:val="28"/>
          <w:szCs w:val="28"/>
        </w:rPr>
        <w:t xml:space="preserve"> и попо</w:t>
      </w:r>
      <w:r w:rsidRPr="005E7030">
        <w:rPr>
          <w:sz w:val="28"/>
          <w:szCs w:val="28"/>
        </w:rPr>
        <w:t xml:space="preserve">лнение </w:t>
      </w:r>
      <w:r w:rsidRPr="005E7030">
        <w:rPr>
          <w:sz w:val="28"/>
          <w:szCs w:val="28"/>
        </w:rPr>
        <w:lastRenderedPageBreak/>
        <w:t>тестов</w:t>
      </w:r>
      <w:r>
        <w:rPr>
          <w:sz w:val="28"/>
          <w:szCs w:val="28"/>
        </w:rPr>
        <w:t xml:space="preserve">ых наборов. При частичном </w:t>
      </w:r>
      <w:proofErr w:type="spellStart"/>
      <w:r>
        <w:rPr>
          <w:sz w:val="28"/>
          <w:szCs w:val="28"/>
        </w:rPr>
        <w:t>перер</w:t>
      </w:r>
      <w:r w:rsidRPr="005E7030">
        <w:rPr>
          <w:sz w:val="28"/>
          <w:szCs w:val="28"/>
        </w:rPr>
        <w:t>естировании</w:t>
      </w:r>
      <w:proofErr w:type="spellEnd"/>
      <w:r w:rsidRPr="005E7030">
        <w:rPr>
          <w:sz w:val="28"/>
          <w:szCs w:val="28"/>
        </w:rPr>
        <w:t xml:space="preserve"> контролируются только те части проекта, которые связаны с измененными компонентами. На ГМП это пути, содержащие измененные узлы, и, как правило, это методы и </w:t>
      </w:r>
      <w:r>
        <w:rPr>
          <w:sz w:val="28"/>
          <w:szCs w:val="28"/>
        </w:rPr>
        <w:t>классы, лежащие выше модифициро</w:t>
      </w:r>
      <w:r w:rsidRPr="005E7030">
        <w:rPr>
          <w:sz w:val="28"/>
          <w:szCs w:val="28"/>
        </w:rPr>
        <w:t xml:space="preserve">ванных по </w:t>
      </w:r>
      <w:proofErr w:type="spellStart"/>
      <w:r w:rsidRPr="005E7030">
        <w:rPr>
          <w:sz w:val="28"/>
          <w:szCs w:val="28"/>
        </w:rPr>
        <w:t>yp</w:t>
      </w:r>
      <w:r>
        <w:rPr>
          <w:sz w:val="28"/>
          <w:szCs w:val="28"/>
        </w:rPr>
        <w:t>о</w:t>
      </w:r>
      <w:r w:rsidRPr="005E7030">
        <w:rPr>
          <w:sz w:val="28"/>
          <w:szCs w:val="28"/>
        </w:rPr>
        <w:t>вню</w:t>
      </w:r>
      <w:proofErr w:type="spellEnd"/>
      <w:r w:rsidRPr="005E7030">
        <w:rPr>
          <w:sz w:val="28"/>
          <w:szCs w:val="28"/>
        </w:rPr>
        <w:t>, но содержащие их в своем контексте.</w:t>
      </w:r>
    </w:p>
    <w:p w14:paraId="694E8814" w14:textId="77777777" w:rsidR="007C489D" w:rsidRDefault="005E7030" w:rsidP="005E7030">
      <w:pPr>
        <w:rPr>
          <w:sz w:val="28"/>
          <w:szCs w:val="28"/>
        </w:rPr>
      </w:pPr>
      <w:r w:rsidRPr="005E7030">
        <w:rPr>
          <w:sz w:val="28"/>
          <w:szCs w:val="28"/>
        </w:rPr>
        <w:t>Пропуск огромного объема тестов, характерного для этапа системного тестирования, удается осуществи</w:t>
      </w:r>
      <w:r>
        <w:rPr>
          <w:sz w:val="28"/>
          <w:szCs w:val="28"/>
        </w:rPr>
        <w:t>ть без потери качественных пока</w:t>
      </w:r>
      <w:r w:rsidRPr="005E7030">
        <w:rPr>
          <w:sz w:val="28"/>
          <w:szCs w:val="28"/>
        </w:rPr>
        <w:t>зателей продукта только с помощью регрессионного подхода.</w:t>
      </w:r>
    </w:p>
    <w:p w14:paraId="04C7593C" w14:textId="77777777" w:rsidR="00654639" w:rsidRPr="00654639" w:rsidRDefault="00654639" w:rsidP="00654639">
      <w:pPr>
        <w:jc w:val="center"/>
        <w:rPr>
          <w:i/>
          <w:iCs/>
          <w:sz w:val="28"/>
          <w:szCs w:val="28"/>
        </w:rPr>
      </w:pPr>
      <w:r w:rsidRPr="00654639">
        <w:rPr>
          <w:i/>
          <w:iCs/>
          <w:sz w:val="28"/>
          <w:szCs w:val="28"/>
        </w:rPr>
        <w:t>Пример регрессионного тестирования</w:t>
      </w:r>
    </w:p>
    <w:p w14:paraId="6EB710D6" w14:textId="77777777" w:rsidR="00654639" w:rsidRPr="00654639" w:rsidRDefault="00654639" w:rsidP="00654639">
      <w:pPr>
        <w:rPr>
          <w:iCs/>
          <w:sz w:val="28"/>
          <w:szCs w:val="28"/>
        </w:rPr>
      </w:pPr>
      <w:r w:rsidRPr="00654639">
        <w:rPr>
          <w:iCs/>
          <w:sz w:val="28"/>
          <w:szCs w:val="28"/>
        </w:rPr>
        <w:t>Получив отчет об ошибк</w:t>
      </w:r>
      <w:r>
        <w:rPr>
          <w:iCs/>
          <w:sz w:val="28"/>
          <w:szCs w:val="28"/>
        </w:rPr>
        <w:t>е, программист анализирует исход</w:t>
      </w:r>
      <w:r w:rsidRPr="00654639">
        <w:rPr>
          <w:iCs/>
          <w:sz w:val="28"/>
          <w:szCs w:val="28"/>
        </w:rPr>
        <w:t>ный код, на</w:t>
      </w:r>
      <w:r w:rsidRPr="00654639">
        <w:rPr>
          <w:iCs/>
          <w:sz w:val="28"/>
          <w:szCs w:val="28"/>
        </w:rPr>
        <w:softHyphen/>
        <w:t>ходит ошибку, исправляет ее и мод</w:t>
      </w:r>
      <w:r>
        <w:rPr>
          <w:iCs/>
          <w:sz w:val="28"/>
          <w:szCs w:val="28"/>
        </w:rPr>
        <w:t>ульно или интеграционно тестиру</w:t>
      </w:r>
      <w:r w:rsidRPr="00654639">
        <w:rPr>
          <w:iCs/>
          <w:sz w:val="28"/>
          <w:szCs w:val="28"/>
        </w:rPr>
        <w:t>ет результат.</w:t>
      </w:r>
    </w:p>
    <w:p w14:paraId="000DCADF" w14:textId="77777777" w:rsidR="00654639" w:rsidRPr="00654639" w:rsidRDefault="00654639" w:rsidP="00654639">
      <w:pPr>
        <w:rPr>
          <w:iCs/>
          <w:sz w:val="28"/>
          <w:szCs w:val="28"/>
        </w:rPr>
      </w:pPr>
      <w:r w:rsidRPr="00654639">
        <w:rPr>
          <w:iCs/>
          <w:sz w:val="28"/>
          <w:szCs w:val="28"/>
        </w:rPr>
        <w:t>В свою очередь тестировщик, проверяя внесенные программистом изменения, должен:</w:t>
      </w:r>
    </w:p>
    <w:p w14:paraId="2C2C7A7F" w14:textId="77777777" w:rsidR="00654639" w:rsidRPr="00654639" w:rsidRDefault="00654639" w:rsidP="00654639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1 </w:t>
      </w:r>
      <w:r w:rsidRPr="00654639">
        <w:rPr>
          <w:iCs/>
          <w:sz w:val="28"/>
          <w:szCs w:val="28"/>
        </w:rPr>
        <w:t>Проверить и утвердить исправление ошибки. Для этого необходимо выполнить указанный в отчете тест, с помощью которого была найдена ошибка.</w:t>
      </w:r>
    </w:p>
    <w:p w14:paraId="4164176E" w14:textId="77777777" w:rsidR="00654639" w:rsidRPr="00654639" w:rsidRDefault="00654639" w:rsidP="00654639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2 </w:t>
      </w:r>
      <w:r w:rsidRPr="00654639">
        <w:rPr>
          <w:iCs/>
          <w:sz w:val="28"/>
          <w:szCs w:val="28"/>
        </w:rPr>
        <w:t>Попробовать воспроизвести ошибку каким-нибудь другим способом.</w:t>
      </w:r>
    </w:p>
    <w:p w14:paraId="37E3AE67" w14:textId="40118089" w:rsidR="005E7030" w:rsidRDefault="00732F13" w:rsidP="00654639">
      <w:pPr>
        <w:rPr>
          <w:iCs/>
          <w:sz w:val="28"/>
          <w:szCs w:val="28"/>
        </w:rPr>
      </w:pPr>
      <w:r w:rsidRPr="008B51D7">
        <w:rPr>
          <w:iCs/>
          <w:sz w:val="28"/>
          <w:szCs w:val="28"/>
        </w:rPr>
        <w:t>3</w:t>
      </w:r>
      <w:r w:rsidR="00654639" w:rsidRPr="00654639">
        <w:rPr>
          <w:iCs/>
          <w:sz w:val="28"/>
          <w:szCs w:val="28"/>
        </w:rPr>
        <w:t xml:space="preserve"> Протестировать последствия исправлений. Возможно, что</w:t>
      </w:r>
      <w:r w:rsidR="00654639">
        <w:rPr>
          <w:iCs/>
          <w:sz w:val="28"/>
          <w:szCs w:val="28"/>
        </w:rPr>
        <w:t xml:space="preserve"> </w:t>
      </w:r>
      <w:r w:rsidR="00654639" w:rsidRPr="00654639">
        <w:rPr>
          <w:iCs/>
          <w:sz w:val="28"/>
          <w:szCs w:val="28"/>
        </w:rPr>
        <w:t>внесенные исправления привнесли ошибку (наведенную ошибку) в</w:t>
      </w:r>
      <w:r w:rsidR="00654639">
        <w:rPr>
          <w:iCs/>
          <w:sz w:val="28"/>
          <w:szCs w:val="28"/>
        </w:rPr>
        <w:t xml:space="preserve"> </w:t>
      </w:r>
      <w:r w:rsidR="00654639" w:rsidRPr="00654639">
        <w:rPr>
          <w:iCs/>
          <w:sz w:val="28"/>
          <w:szCs w:val="28"/>
        </w:rPr>
        <w:t>ко</w:t>
      </w:r>
      <w:r w:rsidR="00654639">
        <w:rPr>
          <w:iCs/>
          <w:sz w:val="28"/>
          <w:szCs w:val="28"/>
        </w:rPr>
        <w:t>д</w:t>
      </w:r>
      <w:r w:rsidR="00654639" w:rsidRPr="00654639">
        <w:rPr>
          <w:iCs/>
          <w:sz w:val="28"/>
          <w:szCs w:val="28"/>
        </w:rPr>
        <w:t>, который до этого исправно работал</w:t>
      </w:r>
      <w:r w:rsidR="00654639">
        <w:rPr>
          <w:iCs/>
          <w:sz w:val="28"/>
          <w:szCs w:val="28"/>
        </w:rPr>
        <w:t>.</w:t>
      </w:r>
    </w:p>
    <w:p w14:paraId="34A67E49" w14:textId="77777777" w:rsidR="00654639" w:rsidRDefault="00654639" w:rsidP="00654639">
      <w:pPr>
        <w:rPr>
          <w:sz w:val="28"/>
          <w:szCs w:val="28"/>
        </w:rPr>
      </w:pPr>
    </w:p>
    <w:p w14:paraId="72477A54" w14:textId="77777777" w:rsidR="00654639" w:rsidRPr="00654639" w:rsidRDefault="00654639" w:rsidP="00654639">
      <w:pPr>
        <w:jc w:val="center"/>
        <w:rPr>
          <w:b/>
          <w:sz w:val="28"/>
          <w:szCs w:val="28"/>
        </w:rPr>
      </w:pPr>
      <w:r w:rsidRPr="00654639">
        <w:rPr>
          <w:b/>
          <w:sz w:val="28"/>
          <w:szCs w:val="28"/>
        </w:rPr>
        <w:t>5.5 Комбинирование уровней тестирования</w:t>
      </w:r>
    </w:p>
    <w:p w14:paraId="3B2CD11E" w14:textId="77777777" w:rsidR="00654639" w:rsidRDefault="00654639" w:rsidP="00654639">
      <w:pPr>
        <w:rPr>
          <w:sz w:val="28"/>
          <w:szCs w:val="28"/>
        </w:rPr>
      </w:pPr>
    </w:p>
    <w:p w14:paraId="415F3541" w14:textId="77777777" w:rsidR="00654639" w:rsidRDefault="00654639" w:rsidP="00654639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654639">
        <w:rPr>
          <w:sz w:val="28"/>
          <w:szCs w:val="28"/>
        </w:rPr>
        <w:t xml:space="preserve"> </w:t>
      </w:r>
      <w:r w:rsidR="005327D2">
        <w:rPr>
          <w:sz w:val="28"/>
          <w:szCs w:val="28"/>
        </w:rPr>
        <w:t>каждом конкретном проекте должны быть о</w:t>
      </w:r>
      <w:r w:rsidRPr="00654639">
        <w:rPr>
          <w:sz w:val="28"/>
          <w:szCs w:val="28"/>
        </w:rPr>
        <w:t>предел</w:t>
      </w:r>
      <w:r w:rsidR="005327D2">
        <w:rPr>
          <w:sz w:val="28"/>
          <w:szCs w:val="28"/>
        </w:rPr>
        <w:t>ены задачи, ре</w:t>
      </w:r>
      <w:r w:rsidR="005327D2">
        <w:rPr>
          <w:sz w:val="28"/>
          <w:szCs w:val="28"/>
        </w:rPr>
        <w:softHyphen/>
        <w:t>сурсы и технологии для каждого уро</w:t>
      </w:r>
      <w:r w:rsidRPr="00654639">
        <w:rPr>
          <w:sz w:val="28"/>
          <w:szCs w:val="28"/>
        </w:rPr>
        <w:t>вня тестирования так</w:t>
      </w:r>
      <w:r w:rsidR="005327D2">
        <w:rPr>
          <w:sz w:val="28"/>
          <w:szCs w:val="28"/>
        </w:rPr>
        <w:t>им образом, чтобы каждый из типов дефектов, о</w:t>
      </w:r>
      <w:r w:rsidRPr="00654639">
        <w:rPr>
          <w:sz w:val="28"/>
          <w:szCs w:val="28"/>
        </w:rPr>
        <w:t>ж</w:t>
      </w:r>
      <w:r w:rsidR="005327D2">
        <w:rPr>
          <w:sz w:val="28"/>
          <w:szCs w:val="28"/>
        </w:rPr>
        <w:t>идаемых в системе, был «адресован», то есть в общем набо</w:t>
      </w:r>
      <w:r w:rsidRPr="00654639">
        <w:rPr>
          <w:sz w:val="28"/>
          <w:szCs w:val="28"/>
        </w:rPr>
        <w:t>ре тесто</w:t>
      </w:r>
      <w:r w:rsidR="005327D2">
        <w:rPr>
          <w:sz w:val="28"/>
          <w:szCs w:val="28"/>
        </w:rPr>
        <w:t>в должны иметься тесты, направленные на выявление дефектов подобного типа. Таблица 5.</w:t>
      </w:r>
      <w:r w:rsidRPr="00654639">
        <w:rPr>
          <w:sz w:val="28"/>
          <w:szCs w:val="28"/>
        </w:rPr>
        <w:t>1 суммирует</w:t>
      </w:r>
      <w:r w:rsidR="005327D2">
        <w:rPr>
          <w:sz w:val="28"/>
          <w:szCs w:val="28"/>
        </w:rPr>
        <w:t xml:space="preserve"> </w:t>
      </w:r>
      <w:r w:rsidRPr="00654639">
        <w:rPr>
          <w:sz w:val="28"/>
          <w:szCs w:val="28"/>
        </w:rPr>
        <w:t>хара</w:t>
      </w:r>
      <w:r w:rsidR="005327D2">
        <w:rPr>
          <w:sz w:val="28"/>
          <w:szCs w:val="28"/>
        </w:rPr>
        <w:t>ктеристики свойств модульного</w:t>
      </w:r>
      <w:r w:rsidRPr="00654639">
        <w:rPr>
          <w:sz w:val="28"/>
          <w:szCs w:val="28"/>
        </w:rPr>
        <w:t>,</w:t>
      </w:r>
      <w:r w:rsidR="005327D2">
        <w:rPr>
          <w:sz w:val="28"/>
          <w:szCs w:val="28"/>
        </w:rPr>
        <w:t xml:space="preserve"> интеграционного и системно</w:t>
      </w:r>
      <w:r w:rsidRPr="00654639">
        <w:rPr>
          <w:sz w:val="28"/>
          <w:szCs w:val="28"/>
        </w:rPr>
        <w:t>го</w:t>
      </w:r>
      <w:r w:rsidR="005327D2">
        <w:rPr>
          <w:sz w:val="28"/>
          <w:szCs w:val="28"/>
        </w:rPr>
        <w:t xml:space="preserve"> уровней тестирования. Задача, которая стоит перед тестировщ</w:t>
      </w:r>
      <w:r w:rsidRPr="00654639">
        <w:rPr>
          <w:sz w:val="28"/>
          <w:szCs w:val="28"/>
        </w:rPr>
        <w:t>иками</w:t>
      </w:r>
      <w:r w:rsidR="005327D2">
        <w:rPr>
          <w:sz w:val="28"/>
          <w:szCs w:val="28"/>
        </w:rPr>
        <w:t xml:space="preserve"> и</w:t>
      </w:r>
      <w:r w:rsidRPr="00654639">
        <w:rPr>
          <w:sz w:val="28"/>
          <w:szCs w:val="28"/>
        </w:rPr>
        <w:t xml:space="preserve"> менедже</w:t>
      </w:r>
      <w:r w:rsidR="005327D2">
        <w:rPr>
          <w:sz w:val="28"/>
          <w:szCs w:val="28"/>
        </w:rPr>
        <w:t>рами, заключается в оптимальном распределении ресурсо</w:t>
      </w:r>
      <w:r w:rsidRPr="00654639">
        <w:rPr>
          <w:sz w:val="28"/>
          <w:szCs w:val="28"/>
        </w:rPr>
        <w:t>в</w:t>
      </w:r>
      <w:r w:rsidR="005327D2">
        <w:rPr>
          <w:sz w:val="28"/>
          <w:szCs w:val="28"/>
        </w:rPr>
        <w:t xml:space="preserve"> между всеми тремя типами тестиро</w:t>
      </w:r>
      <w:r w:rsidRPr="00654639">
        <w:rPr>
          <w:sz w:val="28"/>
          <w:szCs w:val="28"/>
        </w:rPr>
        <w:t>вания. Например, перенесение</w:t>
      </w:r>
      <w:r w:rsidR="005327D2">
        <w:rPr>
          <w:sz w:val="28"/>
          <w:szCs w:val="28"/>
        </w:rPr>
        <w:t xml:space="preserve"> усилий на поиск фиксированного типа дефектов из области системного в область модульного тестирования может существенно</w:t>
      </w:r>
      <w:r w:rsidRPr="00654639">
        <w:rPr>
          <w:sz w:val="28"/>
          <w:szCs w:val="28"/>
        </w:rPr>
        <w:t xml:space="preserve"> снизить</w:t>
      </w:r>
      <w:r w:rsidR="005327D2">
        <w:rPr>
          <w:sz w:val="28"/>
          <w:szCs w:val="28"/>
        </w:rPr>
        <w:t xml:space="preserve"> сложность и стоимость всего</w:t>
      </w:r>
      <w:r w:rsidRPr="00654639">
        <w:rPr>
          <w:sz w:val="28"/>
          <w:szCs w:val="28"/>
        </w:rPr>
        <w:t xml:space="preserve"> процесса тестирования</w:t>
      </w:r>
      <w:r w:rsidR="005327D2">
        <w:rPr>
          <w:sz w:val="28"/>
          <w:szCs w:val="28"/>
        </w:rPr>
        <w:t>.</w:t>
      </w:r>
    </w:p>
    <w:p w14:paraId="7C8AD1C8" w14:textId="77777777" w:rsidR="00654639" w:rsidRDefault="00654639" w:rsidP="00654639">
      <w:pPr>
        <w:rPr>
          <w:sz w:val="28"/>
          <w:szCs w:val="28"/>
        </w:rPr>
      </w:pPr>
    </w:p>
    <w:p w14:paraId="749ED752" w14:textId="77777777" w:rsidR="00654639" w:rsidRDefault="00654639" w:rsidP="00654639">
      <w:pPr>
        <w:rPr>
          <w:sz w:val="28"/>
          <w:szCs w:val="28"/>
        </w:rPr>
      </w:pPr>
    </w:p>
    <w:p w14:paraId="0CB753C3" w14:textId="77777777" w:rsidR="005327D2" w:rsidRPr="005327D2" w:rsidRDefault="005327D2" w:rsidP="005327D2">
      <w:pPr>
        <w:framePr w:w="412" w:wrap="auto" w:hAnchor="margin" w:x="-37" w:y="2556"/>
        <w:widowControl w:val="0"/>
        <w:autoSpaceDE w:val="0"/>
        <w:autoSpaceDN w:val="0"/>
        <w:adjustRightInd w:val="0"/>
        <w:spacing w:line="139" w:lineRule="exact"/>
        <w:ind w:firstLine="0"/>
        <w:rPr>
          <w:rFonts w:eastAsiaTheme="minorEastAsia"/>
        </w:rPr>
      </w:pPr>
      <w:r w:rsidRPr="005327D2">
        <w:rPr>
          <w:rFonts w:eastAsiaTheme="minorEastAsia"/>
        </w:rPr>
        <w:t>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8"/>
        <w:gridCol w:w="1560"/>
        <w:gridCol w:w="1416"/>
        <w:gridCol w:w="1646"/>
      </w:tblGrid>
      <w:tr w:rsidR="005327D2" w:rsidRPr="005327D2" w14:paraId="6EB696FC" w14:textId="77777777" w:rsidTr="00904A34">
        <w:trPr>
          <w:trHeight w:val="288"/>
        </w:trPr>
        <w:tc>
          <w:tcPr>
            <w:tcW w:w="1598" w:type="dxa"/>
            <w:tcBorders>
              <w:right w:val="nil"/>
            </w:tcBorders>
            <w:vAlign w:val="center"/>
          </w:tcPr>
          <w:p w14:paraId="701513C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left w:val="nil"/>
              <w:right w:val="nil"/>
            </w:tcBorders>
            <w:vAlign w:val="center"/>
          </w:tcPr>
          <w:p w14:paraId="73A41B5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Модульное</w:t>
            </w:r>
          </w:p>
        </w:tc>
        <w:tc>
          <w:tcPr>
            <w:tcW w:w="1416" w:type="dxa"/>
            <w:tcBorders>
              <w:left w:val="nil"/>
              <w:right w:val="nil"/>
            </w:tcBorders>
            <w:vAlign w:val="center"/>
          </w:tcPr>
          <w:p w14:paraId="79B8FFD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Интеrpaцноиное</w:t>
            </w:r>
            <w:proofErr w:type="spellEnd"/>
          </w:p>
        </w:tc>
        <w:tc>
          <w:tcPr>
            <w:tcW w:w="1646" w:type="dxa"/>
            <w:tcBorders>
              <w:left w:val="nil"/>
            </w:tcBorders>
            <w:vAlign w:val="center"/>
          </w:tcPr>
          <w:p w14:paraId="493AC57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Системное</w:t>
            </w:r>
          </w:p>
        </w:tc>
      </w:tr>
      <w:tr w:rsidR="005327D2" w:rsidRPr="005327D2" w14:paraId="559CB396" w14:textId="77777777" w:rsidTr="00904A34">
        <w:trPr>
          <w:trHeight w:val="278"/>
        </w:trPr>
        <w:tc>
          <w:tcPr>
            <w:tcW w:w="1598" w:type="dxa"/>
            <w:tcBorders>
              <w:bottom w:val="nil"/>
              <w:right w:val="nil"/>
            </w:tcBorders>
            <w:vAlign w:val="center"/>
          </w:tcPr>
          <w:p w14:paraId="6DCB2E3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Ти</w:t>
            </w:r>
            <w:r w:rsidRPr="005327D2">
              <w:rPr>
                <w:rFonts w:eastAsiaTheme="minorEastAsia"/>
                <w:sz w:val="18"/>
                <w:szCs w:val="18"/>
              </w:rPr>
              <w:t>пы дефектов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26B7F65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Локальные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дефе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  <w:vAlign w:val="center"/>
          </w:tcPr>
          <w:p w14:paraId="7A71B6F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Интерфейсные</w:t>
            </w:r>
          </w:p>
        </w:tc>
        <w:tc>
          <w:tcPr>
            <w:tcW w:w="1646" w:type="dxa"/>
            <w:tcBorders>
              <w:left w:val="nil"/>
              <w:bottom w:val="nil"/>
            </w:tcBorders>
            <w:vAlign w:val="center"/>
          </w:tcPr>
          <w:p w14:paraId="7785731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4" w:right="240" w:firstLine="0"/>
              <w:jc w:val="righ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Отсугствующая</w:t>
            </w:r>
            <w:proofErr w:type="spellEnd"/>
          </w:p>
        </w:tc>
      </w:tr>
      <w:tr w:rsidR="005327D2" w:rsidRPr="005327D2" w14:paraId="3D53A0D3" w14:textId="77777777" w:rsidTr="00904A34">
        <w:trPr>
          <w:trHeight w:val="211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77A25BE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9C8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кты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, таки</w:t>
            </w:r>
            <w:r>
              <w:rPr>
                <w:rFonts w:eastAsiaTheme="minorEastAsia"/>
                <w:sz w:val="18"/>
                <w:szCs w:val="18"/>
              </w:rPr>
              <w:t>е</w:t>
            </w:r>
            <w:r w:rsidRPr="005327D2">
              <w:rPr>
                <w:rFonts w:eastAsiaTheme="minorEastAsia"/>
                <w:sz w:val="18"/>
                <w:szCs w:val="18"/>
              </w:rPr>
              <w:t xml:space="preserve"> как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A52E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дефекты, такие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612AAD9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4" w:right="240" w:firstLine="0"/>
              <w:jc w:val="righ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или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некоррект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0D0422E8" w14:textId="77777777" w:rsidTr="00904A34">
        <w:trPr>
          <w:trHeight w:val="235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4C4DA65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3B38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опечатки в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реа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AD39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как неверная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6CD39B9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ная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функцио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4E5F33D6" w14:textId="77777777" w:rsidTr="00904A34">
        <w:trPr>
          <w:trHeight w:val="19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72BBE34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B72E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лизации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алroрит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 трактовка пара-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2B43429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нальность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,</w:t>
            </w:r>
          </w:p>
        </w:tc>
      </w:tr>
      <w:tr w:rsidR="005327D2" w:rsidRPr="005327D2" w14:paraId="3E816C20" w14:textId="77777777" w:rsidTr="00904A34">
        <w:trPr>
          <w:trHeight w:val="249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3554786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CC5B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ма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, неверные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9C85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метров 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фор-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4867505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неудобство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ис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05EF905E" w14:textId="77777777" w:rsidTr="00904A34">
        <w:trPr>
          <w:trHeight w:val="20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061DD7A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6D4D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операции, логи</w:t>
            </w:r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F803EA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мат, неверное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ис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- пользования,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не-</w:t>
            </w:r>
            <w:proofErr w:type="spellEnd"/>
          </w:p>
        </w:tc>
      </w:tr>
      <w:tr w:rsidR="005327D2" w:rsidRPr="005327D2" w14:paraId="7471E83D" w14:textId="77777777" w:rsidTr="00904A34">
        <w:trPr>
          <w:trHeight w:val="21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2820C8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6D76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ческие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матема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72368A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пользование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сис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 предусмотренные</w:t>
            </w:r>
          </w:p>
        </w:tc>
      </w:tr>
      <w:tr w:rsidR="005327D2" w:rsidRPr="005327D2" w14:paraId="389ACB6E" w14:textId="77777777" w:rsidTr="00904A34">
        <w:trPr>
          <w:trHeight w:val="20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0E760B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7718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тические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выра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A2DD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темных ресурсов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64CD71F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данные и их ком-</w:t>
            </w:r>
          </w:p>
        </w:tc>
      </w:tr>
      <w:tr w:rsidR="005327D2" w:rsidRPr="005327D2" w14:paraId="421A4053" w14:textId="77777777" w:rsidTr="00904A34">
        <w:trPr>
          <w:trHeight w:val="22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257B109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8D56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жения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, циклы</w:t>
            </w:r>
            <w:r w:rsidRPr="005327D2">
              <w:rPr>
                <w:rFonts w:eastAsiaTheme="minorEastAsia"/>
                <w:sz w:val="18"/>
                <w:szCs w:val="18"/>
              </w:rPr>
              <w:t>,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5F10F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и средств комму-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бинации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непред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5C58CF94" w14:textId="77777777" w:rsidTr="00904A34">
        <w:trPr>
          <w:trHeight w:val="23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0422884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289E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ошибки в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ис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1E7D2" w14:textId="77777777" w:rsidR="005327D2" w:rsidRPr="005327D2" w:rsidRDefault="004858AA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никации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, и</w:t>
            </w:r>
            <w:r w:rsidR="005327D2" w:rsidRPr="005327D2">
              <w:rPr>
                <w:rFonts w:eastAsiaTheme="minorEastAsia"/>
                <w:sz w:val="18"/>
                <w:szCs w:val="18"/>
              </w:rPr>
              <w:t xml:space="preserve"> т.п.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3F2728E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усмотренные или</w:t>
            </w:r>
          </w:p>
        </w:tc>
      </w:tr>
      <w:tr w:rsidR="005327D2" w:rsidRPr="005327D2" w14:paraId="769526C3" w14:textId="77777777" w:rsidTr="00904A34">
        <w:trPr>
          <w:trHeight w:val="201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6203A4E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99E8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пользовании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ло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2580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372737D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не поддержанные</w:t>
            </w:r>
          </w:p>
        </w:tc>
      </w:tr>
      <w:tr w:rsidR="005327D2" w:rsidRPr="005327D2" w14:paraId="51B968DD" w14:textId="77777777" w:rsidTr="00904A34">
        <w:trPr>
          <w:trHeight w:val="22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2FCFEE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AB0E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кальных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ресур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DD2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69BEA47E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сценарии работы,</w:t>
            </w:r>
          </w:p>
        </w:tc>
      </w:tr>
      <w:tr w:rsidR="005327D2" w:rsidRPr="005327D2" w14:paraId="64B8E8B1" w14:textId="77777777" w:rsidTr="00904A34">
        <w:trPr>
          <w:trHeight w:val="22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0F8C02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F5D4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сов, рекурсия и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060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1B81FC4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ошибки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совмес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5E1BE474" w14:textId="77777777" w:rsidTr="00904A34">
        <w:trPr>
          <w:trHeight w:val="211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24C3BC8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41B9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т.п.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2A76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301CDB7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тимости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, ошибки</w:t>
            </w:r>
          </w:p>
        </w:tc>
      </w:tr>
      <w:tr w:rsidR="005327D2" w:rsidRPr="005327D2" w14:paraId="2DD87975" w14:textId="77777777" w:rsidTr="00904A34">
        <w:trPr>
          <w:trHeight w:val="22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6F1824E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BDDC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7CF8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5630EBF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пользовательской</w:t>
            </w:r>
          </w:p>
        </w:tc>
      </w:tr>
      <w:tr w:rsidR="005327D2" w:rsidRPr="005327D2" w14:paraId="24FFAFCD" w14:textId="77777777" w:rsidTr="00904A34">
        <w:trPr>
          <w:trHeight w:val="20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64B84F7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DCA3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3AA7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153ECB0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документации,</w:t>
            </w:r>
          </w:p>
        </w:tc>
      </w:tr>
      <w:tr w:rsidR="005327D2" w:rsidRPr="005327D2" w14:paraId="77A98530" w14:textId="77777777" w:rsidTr="00904A34">
        <w:trPr>
          <w:trHeight w:val="254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0008004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03F9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4" w:firstLine="0"/>
              <w:jc w:val="righ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..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592B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5729BFA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ошибки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перено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43E4B667" w14:textId="77777777" w:rsidTr="00904A34">
        <w:trPr>
          <w:trHeight w:val="19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3D676C6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5E5C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E19D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4D72B05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симости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продук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52001127" w14:textId="77777777" w:rsidTr="00904A34">
        <w:trPr>
          <w:trHeight w:val="192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3836665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1A23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8630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7BBB0D74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та на различные</w:t>
            </w:r>
          </w:p>
        </w:tc>
      </w:tr>
      <w:tr w:rsidR="005327D2" w:rsidRPr="005327D2" w14:paraId="59A73191" w14:textId="77777777" w:rsidTr="00904A34">
        <w:trPr>
          <w:trHeight w:val="21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679EE24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C9BB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E52A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7244EF8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платформы, про-</w:t>
            </w:r>
          </w:p>
        </w:tc>
      </w:tr>
      <w:tr w:rsidR="005327D2" w:rsidRPr="005327D2" w14:paraId="70A81897" w14:textId="77777777" w:rsidTr="00904A34">
        <w:trPr>
          <w:trHeight w:val="235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7E2561D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6561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2393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1E1A43CF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блемы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произво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</w:tr>
      <w:tr w:rsidR="005327D2" w:rsidRPr="005327D2" w14:paraId="42275820" w14:textId="77777777" w:rsidTr="00904A34">
        <w:trPr>
          <w:trHeight w:val="20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7BC4422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9CDC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7DA0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3F051C9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дительности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, ин-</w:t>
            </w:r>
          </w:p>
        </w:tc>
      </w:tr>
      <w:tr w:rsidR="005327D2" w:rsidRPr="005327D2" w14:paraId="1CBC4C23" w14:textId="77777777" w:rsidTr="00904A34">
        <w:trPr>
          <w:trHeight w:val="254"/>
        </w:trPr>
        <w:tc>
          <w:tcPr>
            <w:tcW w:w="1598" w:type="dxa"/>
            <w:tcBorders>
              <w:top w:val="nil"/>
              <w:right w:val="nil"/>
            </w:tcBorders>
            <w:vAlign w:val="center"/>
          </w:tcPr>
          <w:p w14:paraId="7A6C9A1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14:paraId="336055B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vAlign w:val="center"/>
          </w:tcPr>
          <w:p w14:paraId="11C56D4E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ascii="Arial" w:eastAsiaTheme="minorEastAsia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</w:tcBorders>
            <w:vAlign w:val="center"/>
          </w:tcPr>
          <w:p w14:paraId="5DFF0DAB" w14:textId="77777777" w:rsidR="005327D2" w:rsidRPr="005327D2" w:rsidRDefault="004858AA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сталляции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т.</w:t>
            </w:r>
            <w:r w:rsidR="005327D2" w:rsidRPr="005327D2">
              <w:rPr>
                <w:rFonts w:eastAsiaTheme="minorEastAsia"/>
                <w:sz w:val="18"/>
                <w:szCs w:val="18"/>
              </w:rPr>
              <w:t>.п</w:t>
            </w:r>
            <w:proofErr w:type="spellEnd"/>
            <w:r w:rsidR="005327D2" w:rsidRPr="005327D2">
              <w:rPr>
                <w:rFonts w:eastAsiaTheme="minorEastAsia"/>
                <w:sz w:val="18"/>
                <w:szCs w:val="18"/>
              </w:rPr>
              <w:t>.</w:t>
            </w:r>
          </w:p>
        </w:tc>
      </w:tr>
      <w:tr w:rsidR="005327D2" w:rsidRPr="005327D2" w14:paraId="3AB60534" w14:textId="77777777" w:rsidTr="00904A34">
        <w:trPr>
          <w:trHeight w:val="297"/>
        </w:trPr>
        <w:tc>
          <w:tcPr>
            <w:tcW w:w="1598" w:type="dxa"/>
            <w:tcBorders>
              <w:bottom w:val="nil"/>
              <w:right w:val="nil"/>
            </w:tcBorders>
            <w:vAlign w:val="center"/>
          </w:tcPr>
          <w:p w14:paraId="7EC1AD9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Необходимость в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672D294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Да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  <w:vAlign w:val="center"/>
          </w:tcPr>
          <w:p w14:paraId="4A95AE9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Да</w:t>
            </w:r>
          </w:p>
        </w:tc>
        <w:tc>
          <w:tcPr>
            <w:tcW w:w="1646" w:type="dxa"/>
            <w:tcBorders>
              <w:left w:val="nil"/>
              <w:bottom w:val="nil"/>
            </w:tcBorders>
            <w:vAlign w:val="center"/>
          </w:tcPr>
          <w:p w14:paraId="6B586F62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Нет</w:t>
            </w:r>
          </w:p>
        </w:tc>
      </w:tr>
      <w:tr w:rsidR="005327D2" w:rsidRPr="005327D2" w14:paraId="07E5DE07" w14:textId="77777777" w:rsidTr="00904A34">
        <w:trPr>
          <w:trHeight w:val="220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73F2667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системе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тестиро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0F2F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6AA2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323A76A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</w:tr>
      <w:tr w:rsidR="005327D2" w:rsidRPr="005327D2" w14:paraId="5376D31F" w14:textId="77777777" w:rsidTr="00904A34">
        <w:trPr>
          <w:trHeight w:val="307"/>
        </w:trPr>
        <w:tc>
          <w:tcPr>
            <w:tcW w:w="1598" w:type="dxa"/>
            <w:tcBorders>
              <w:top w:val="nil"/>
              <w:right w:val="nil"/>
            </w:tcBorders>
            <w:vAlign w:val="center"/>
          </w:tcPr>
          <w:p w14:paraId="1883565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вания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14:paraId="0194DA8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vAlign w:val="center"/>
          </w:tcPr>
          <w:p w14:paraId="468FE4A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</w:tcBorders>
            <w:vAlign w:val="center"/>
          </w:tcPr>
          <w:p w14:paraId="1943A75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</w:tr>
      <w:tr w:rsidR="005327D2" w:rsidRPr="005327D2" w14:paraId="2C7D2A72" w14:textId="77777777" w:rsidTr="00904A34">
        <w:trPr>
          <w:trHeight w:val="331"/>
        </w:trPr>
        <w:tc>
          <w:tcPr>
            <w:tcW w:w="1598" w:type="dxa"/>
            <w:tcBorders>
              <w:bottom w:val="nil"/>
              <w:right w:val="nil"/>
            </w:tcBorders>
            <w:vAlign w:val="center"/>
          </w:tcPr>
          <w:p w14:paraId="108E406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Цена разработки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3C4977B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Низкая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  <w:vAlign w:val="center"/>
          </w:tcPr>
          <w:p w14:paraId="6982D8E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Низкая до уме-</w:t>
            </w:r>
          </w:p>
        </w:tc>
        <w:tc>
          <w:tcPr>
            <w:tcW w:w="1646" w:type="dxa"/>
            <w:tcBorders>
              <w:left w:val="nil"/>
              <w:bottom w:val="nil"/>
            </w:tcBorders>
            <w:vAlign w:val="center"/>
          </w:tcPr>
          <w:p w14:paraId="5BC84147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Умеренная до</w:t>
            </w:r>
          </w:p>
        </w:tc>
      </w:tr>
      <w:tr w:rsidR="005327D2" w:rsidRPr="005327D2" w14:paraId="5521BA3D" w14:textId="77777777" w:rsidTr="00904A34">
        <w:trPr>
          <w:trHeight w:val="216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58D20F3C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системы </w:t>
            </w: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тестиро</w:t>
            </w:r>
            <w:proofErr w:type="spellEnd"/>
            <w:r w:rsidRPr="005327D2">
              <w:rPr>
                <w:rFonts w:eastAsiaTheme="minorEastAsia"/>
                <w:sz w:val="18"/>
                <w:szCs w:val="18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F570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96B8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ренной</w:t>
            </w:r>
            <w:proofErr w:type="spellEnd"/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13FFBDD1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высокой или</w:t>
            </w:r>
          </w:p>
        </w:tc>
      </w:tr>
      <w:tr w:rsidR="005327D2" w:rsidRPr="005327D2" w14:paraId="49BD59A7" w14:textId="77777777" w:rsidTr="00904A34">
        <w:trPr>
          <w:trHeight w:val="345"/>
        </w:trPr>
        <w:tc>
          <w:tcPr>
            <w:tcW w:w="1598" w:type="dxa"/>
            <w:tcBorders>
              <w:top w:val="nil"/>
              <w:right w:val="nil"/>
            </w:tcBorders>
            <w:vAlign w:val="center"/>
          </w:tcPr>
          <w:p w14:paraId="09F2A2A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 w:rsidRPr="005327D2">
              <w:rPr>
                <w:rFonts w:eastAsiaTheme="minorEastAsia"/>
                <w:sz w:val="18"/>
                <w:szCs w:val="18"/>
              </w:rPr>
              <w:t>вания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14:paraId="3C56E17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vAlign w:val="center"/>
          </w:tcPr>
          <w:p w14:paraId="6C149BA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</w:tcBorders>
            <w:vAlign w:val="center"/>
          </w:tcPr>
          <w:p w14:paraId="6DA40E1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неприемлемой</w:t>
            </w:r>
          </w:p>
        </w:tc>
      </w:tr>
      <w:tr w:rsidR="005327D2" w:rsidRPr="005327D2" w14:paraId="710788A5" w14:textId="77777777" w:rsidTr="00904A34">
        <w:trPr>
          <w:trHeight w:val="302"/>
        </w:trPr>
        <w:tc>
          <w:tcPr>
            <w:tcW w:w="1598" w:type="dxa"/>
            <w:tcBorders>
              <w:bottom w:val="nil"/>
              <w:right w:val="nil"/>
            </w:tcBorders>
            <w:vAlign w:val="center"/>
          </w:tcPr>
          <w:p w14:paraId="002538A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Цена процесса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2EFB487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67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Низкая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  <w:vAlign w:val="center"/>
          </w:tcPr>
          <w:p w14:paraId="7917E95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3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Низкая</w:t>
            </w:r>
          </w:p>
        </w:tc>
        <w:tc>
          <w:tcPr>
            <w:tcW w:w="1646" w:type="dxa"/>
            <w:tcBorders>
              <w:left w:val="nil"/>
              <w:bottom w:val="nil"/>
            </w:tcBorders>
            <w:vAlign w:val="center"/>
          </w:tcPr>
          <w:p w14:paraId="25600E0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144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Высокая</w:t>
            </w:r>
          </w:p>
        </w:tc>
      </w:tr>
      <w:tr w:rsidR="005327D2" w:rsidRPr="005327D2" w14:paraId="012974FF" w14:textId="77777777" w:rsidTr="00904A34">
        <w:trPr>
          <w:trHeight w:val="211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49121B2D" w14:textId="77777777" w:rsidR="005327D2" w:rsidRPr="005327D2" w:rsidRDefault="004858AA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тестироваиия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, т. е.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9634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2F4D6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78877F3E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436" w:right="24" w:firstLine="0"/>
              <w:jc w:val="left"/>
              <w:rPr>
                <w:rFonts w:eastAsiaTheme="minorEastAsia"/>
                <w:sz w:val="14"/>
                <w:szCs w:val="14"/>
              </w:rPr>
            </w:pPr>
            <w:r w:rsidRPr="005327D2">
              <w:rPr>
                <w:rFonts w:eastAsiaTheme="minorEastAsia"/>
                <w:sz w:val="14"/>
                <w:szCs w:val="14"/>
              </w:rPr>
              <w:t>t</w:t>
            </w:r>
          </w:p>
        </w:tc>
      </w:tr>
      <w:tr w:rsidR="005327D2" w:rsidRPr="005327D2" w14:paraId="39AEFA58" w14:textId="77777777" w:rsidTr="00904A34">
        <w:trPr>
          <w:trHeight w:val="235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2E7A1DB3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 xml:space="preserve"> разработки,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2255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E1F6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4737907E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</w:tr>
      <w:tr w:rsidR="005327D2" w:rsidRPr="005327D2" w14:paraId="65E42F1A" w14:textId="77777777" w:rsidTr="00904A34">
        <w:trPr>
          <w:trHeight w:val="211"/>
        </w:trPr>
        <w:tc>
          <w:tcPr>
            <w:tcW w:w="1598" w:type="dxa"/>
            <w:tcBorders>
              <w:top w:val="nil"/>
              <w:bottom w:val="nil"/>
              <w:right w:val="nil"/>
            </w:tcBorders>
            <w:vAlign w:val="center"/>
          </w:tcPr>
          <w:p w14:paraId="08C6C58F" w14:textId="77777777" w:rsidR="005327D2" w:rsidRPr="005327D2" w:rsidRDefault="004858AA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прогон</w:t>
            </w:r>
            <w:r w:rsidR="005327D2" w:rsidRPr="005327D2">
              <w:rPr>
                <w:rFonts w:eastAsiaTheme="minorEastAsia"/>
                <w:sz w:val="18"/>
                <w:szCs w:val="18"/>
              </w:rPr>
              <w:t>а и анализа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5AC48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1BE0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</w:tcBorders>
            <w:vAlign w:val="center"/>
          </w:tcPr>
          <w:p w14:paraId="69DD326B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</w:tr>
      <w:tr w:rsidR="005327D2" w:rsidRPr="005327D2" w14:paraId="53E2376C" w14:textId="77777777" w:rsidTr="00904A34">
        <w:trPr>
          <w:trHeight w:val="259"/>
        </w:trPr>
        <w:tc>
          <w:tcPr>
            <w:tcW w:w="1598" w:type="dxa"/>
            <w:tcBorders>
              <w:top w:val="nil"/>
              <w:right w:val="nil"/>
            </w:tcBorders>
            <w:vAlign w:val="center"/>
          </w:tcPr>
          <w:p w14:paraId="7DEFD86D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left="28" w:right="24" w:firstLine="0"/>
              <w:jc w:val="left"/>
              <w:rPr>
                <w:rFonts w:eastAsiaTheme="minorEastAsia"/>
                <w:sz w:val="18"/>
                <w:szCs w:val="18"/>
              </w:rPr>
            </w:pPr>
            <w:r w:rsidRPr="005327D2">
              <w:rPr>
                <w:rFonts w:eastAsiaTheme="minorEastAsia"/>
                <w:sz w:val="18"/>
                <w:szCs w:val="18"/>
              </w:rPr>
              <w:t>тестов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14:paraId="754EC195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vAlign w:val="center"/>
          </w:tcPr>
          <w:p w14:paraId="69657839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</w:tcBorders>
            <w:vAlign w:val="center"/>
          </w:tcPr>
          <w:p w14:paraId="74C20FBA" w14:textId="77777777" w:rsidR="005327D2" w:rsidRPr="005327D2" w:rsidRDefault="005327D2" w:rsidP="005327D2">
            <w:pPr>
              <w:framePr w:w="6278" w:wrap="auto" w:hAnchor="margin" w:x="221" w:y="1116"/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Theme="minorEastAsia"/>
                <w:sz w:val="18"/>
                <w:szCs w:val="18"/>
              </w:rPr>
            </w:pPr>
          </w:p>
        </w:tc>
      </w:tr>
    </w:tbl>
    <w:p w14:paraId="287516F5" w14:textId="77777777" w:rsidR="00654639" w:rsidRPr="00654639" w:rsidRDefault="005327D2" w:rsidP="00654639">
      <w:pPr>
        <w:rPr>
          <w:sz w:val="28"/>
          <w:szCs w:val="28"/>
        </w:rPr>
      </w:pPr>
      <w:r>
        <w:rPr>
          <w:sz w:val="28"/>
          <w:szCs w:val="28"/>
        </w:rPr>
        <w:t>Таблица 5.1 – Характеристики модульного, интеграционного и системного тестирования</w:t>
      </w:r>
    </w:p>
    <w:sectPr w:rsidR="00654639" w:rsidRPr="00654639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EDA27" w14:textId="77777777" w:rsidR="00457D73" w:rsidRDefault="00457D73" w:rsidP="00457D73">
      <w:r>
        <w:separator/>
      </w:r>
    </w:p>
  </w:endnote>
  <w:endnote w:type="continuationSeparator" w:id="0">
    <w:p w14:paraId="49A1A282" w14:textId="77777777" w:rsidR="00457D73" w:rsidRDefault="00457D73" w:rsidP="0045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040485"/>
      <w:docPartObj>
        <w:docPartGallery w:val="Page Numbers (Bottom of Page)"/>
        <w:docPartUnique/>
      </w:docPartObj>
    </w:sdtPr>
    <w:sdtEndPr/>
    <w:sdtContent>
      <w:p w14:paraId="44A3B436" w14:textId="77777777" w:rsidR="00457D73" w:rsidRDefault="00457D7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740B">
          <w:rPr>
            <w:noProof/>
          </w:rPr>
          <w:t>8</w:t>
        </w:r>
        <w:r>
          <w:fldChar w:fldCharType="end"/>
        </w:r>
      </w:p>
    </w:sdtContent>
  </w:sdt>
  <w:p w14:paraId="57454D10" w14:textId="77777777" w:rsidR="00457D73" w:rsidRDefault="00457D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1AF0D" w14:textId="77777777" w:rsidR="00457D73" w:rsidRDefault="00457D73" w:rsidP="00457D73">
      <w:r>
        <w:separator/>
      </w:r>
    </w:p>
  </w:footnote>
  <w:footnote w:type="continuationSeparator" w:id="0">
    <w:p w14:paraId="0D8F1156" w14:textId="77777777" w:rsidR="00457D73" w:rsidRDefault="00457D73" w:rsidP="00457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03F2"/>
    <w:multiLevelType w:val="multilevel"/>
    <w:tmpl w:val="345A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3FDE"/>
    <w:multiLevelType w:val="hybridMultilevel"/>
    <w:tmpl w:val="1C1CAE00"/>
    <w:lvl w:ilvl="0" w:tplc="7EF6329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5CD2857"/>
    <w:multiLevelType w:val="hybridMultilevel"/>
    <w:tmpl w:val="B156C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4D1A"/>
    <w:multiLevelType w:val="multilevel"/>
    <w:tmpl w:val="2C3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1C0"/>
    <w:multiLevelType w:val="hybridMultilevel"/>
    <w:tmpl w:val="3808F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EF7A16"/>
    <w:multiLevelType w:val="hybridMultilevel"/>
    <w:tmpl w:val="C8781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C338E"/>
    <w:multiLevelType w:val="multilevel"/>
    <w:tmpl w:val="0DF4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90BB0"/>
    <w:multiLevelType w:val="hybridMultilevel"/>
    <w:tmpl w:val="227E99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B3C76"/>
    <w:multiLevelType w:val="multilevel"/>
    <w:tmpl w:val="8076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73A4D"/>
    <w:multiLevelType w:val="multilevel"/>
    <w:tmpl w:val="A2B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2091E"/>
    <w:multiLevelType w:val="hybridMultilevel"/>
    <w:tmpl w:val="4C08305A"/>
    <w:lvl w:ilvl="0" w:tplc="7F04623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31F00EE3"/>
    <w:multiLevelType w:val="hybridMultilevel"/>
    <w:tmpl w:val="B924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AA5276"/>
    <w:multiLevelType w:val="hybridMultilevel"/>
    <w:tmpl w:val="A000B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E5447"/>
    <w:multiLevelType w:val="hybridMultilevel"/>
    <w:tmpl w:val="C9F67A3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B1512E"/>
    <w:multiLevelType w:val="hybridMultilevel"/>
    <w:tmpl w:val="3D066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14354F"/>
    <w:multiLevelType w:val="multilevel"/>
    <w:tmpl w:val="C3D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7" w15:restartNumberingAfterBreak="0">
    <w:nsid w:val="58BD1037"/>
    <w:multiLevelType w:val="hybridMultilevel"/>
    <w:tmpl w:val="A59A824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5C8E7B1F"/>
    <w:multiLevelType w:val="multilevel"/>
    <w:tmpl w:val="5C88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D0016"/>
    <w:multiLevelType w:val="hybridMultilevel"/>
    <w:tmpl w:val="34A89DA6"/>
    <w:lvl w:ilvl="0" w:tplc="B9E0755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6DB8075D"/>
    <w:multiLevelType w:val="hybridMultilevel"/>
    <w:tmpl w:val="5ADC2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B6796"/>
    <w:multiLevelType w:val="multilevel"/>
    <w:tmpl w:val="8272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D03D5E"/>
    <w:multiLevelType w:val="multilevel"/>
    <w:tmpl w:val="EFB6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47632D"/>
    <w:multiLevelType w:val="hybridMultilevel"/>
    <w:tmpl w:val="BA54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2C3D5E"/>
    <w:multiLevelType w:val="hybridMultilevel"/>
    <w:tmpl w:val="68CCF1BC"/>
    <w:lvl w:ilvl="0" w:tplc="652A6CD4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60856301">
    <w:abstractNumId w:val="16"/>
  </w:num>
  <w:num w:numId="2" w16cid:durableId="1179546559">
    <w:abstractNumId w:val="16"/>
  </w:num>
  <w:num w:numId="3" w16cid:durableId="602300609">
    <w:abstractNumId w:val="16"/>
  </w:num>
  <w:num w:numId="4" w16cid:durableId="653686376">
    <w:abstractNumId w:val="16"/>
  </w:num>
  <w:num w:numId="5" w16cid:durableId="2101638084">
    <w:abstractNumId w:val="16"/>
  </w:num>
  <w:num w:numId="6" w16cid:durableId="1871647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7472506">
    <w:abstractNumId w:val="13"/>
  </w:num>
  <w:num w:numId="8" w16cid:durableId="565804120">
    <w:abstractNumId w:val="17"/>
  </w:num>
  <w:num w:numId="9" w16cid:durableId="654381411">
    <w:abstractNumId w:val="5"/>
  </w:num>
  <w:num w:numId="10" w16cid:durableId="1422066479">
    <w:abstractNumId w:val="14"/>
  </w:num>
  <w:num w:numId="11" w16cid:durableId="1815871714">
    <w:abstractNumId w:val="11"/>
  </w:num>
  <w:num w:numId="12" w16cid:durableId="833112548">
    <w:abstractNumId w:val="2"/>
  </w:num>
  <w:num w:numId="13" w16cid:durableId="397245469">
    <w:abstractNumId w:val="23"/>
  </w:num>
  <w:num w:numId="14" w16cid:durableId="1513177157">
    <w:abstractNumId w:val="3"/>
  </w:num>
  <w:num w:numId="15" w16cid:durableId="2104448844">
    <w:abstractNumId w:val="8"/>
  </w:num>
  <w:num w:numId="16" w16cid:durableId="675159846">
    <w:abstractNumId w:val="6"/>
  </w:num>
  <w:num w:numId="17" w16cid:durableId="548692548">
    <w:abstractNumId w:val="22"/>
  </w:num>
  <w:num w:numId="18" w16cid:durableId="677149924">
    <w:abstractNumId w:val="18"/>
  </w:num>
  <w:num w:numId="19" w16cid:durableId="339700472">
    <w:abstractNumId w:val="9"/>
  </w:num>
  <w:num w:numId="20" w16cid:durableId="664822171">
    <w:abstractNumId w:val="15"/>
  </w:num>
  <w:num w:numId="21" w16cid:durableId="904223082">
    <w:abstractNumId w:val="0"/>
  </w:num>
  <w:num w:numId="22" w16cid:durableId="1697080851">
    <w:abstractNumId w:val="21"/>
  </w:num>
  <w:num w:numId="23" w16cid:durableId="1011487793">
    <w:abstractNumId w:val="2"/>
  </w:num>
  <w:num w:numId="24" w16cid:durableId="1197622195">
    <w:abstractNumId w:val="1"/>
  </w:num>
  <w:num w:numId="25" w16cid:durableId="672536731">
    <w:abstractNumId w:val="4"/>
  </w:num>
  <w:num w:numId="26" w16cid:durableId="1813060895">
    <w:abstractNumId w:val="20"/>
  </w:num>
  <w:num w:numId="27" w16cid:durableId="967010271">
    <w:abstractNumId w:val="12"/>
  </w:num>
  <w:num w:numId="28" w16cid:durableId="90469556">
    <w:abstractNumId w:val="7"/>
  </w:num>
  <w:num w:numId="29" w16cid:durableId="530534473">
    <w:abstractNumId w:val="19"/>
  </w:num>
  <w:num w:numId="30" w16cid:durableId="109326255">
    <w:abstractNumId w:val="10"/>
  </w:num>
  <w:num w:numId="31" w16cid:durableId="16785776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D73"/>
    <w:rsid w:val="00157599"/>
    <w:rsid w:val="00185C98"/>
    <w:rsid w:val="00196CC2"/>
    <w:rsid w:val="00253858"/>
    <w:rsid w:val="0028354E"/>
    <w:rsid w:val="002848A3"/>
    <w:rsid w:val="002A5966"/>
    <w:rsid w:val="003A17A0"/>
    <w:rsid w:val="003B740B"/>
    <w:rsid w:val="0040720D"/>
    <w:rsid w:val="00457D73"/>
    <w:rsid w:val="004858AA"/>
    <w:rsid w:val="005327D2"/>
    <w:rsid w:val="00575365"/>
    <w:rsid w:val="005C4009"/>
    <w:rsid w:val="005C5A7A"/>
    <w:rsid w:val="005E7030"/>
    <w:rsid w:val="0062708E"/>
    <w:rsid w:val="00654639"/>
    <w:rsid w:val="0067041D"/>
    <w:rsid w:val="006A5E7E"/>
    <w:rsid w:val="00723358"/>
    <w:rsid w:val="00732F13"/>
    <w:rsid w:val="007C0CB5"/>
    <w:rsid w:val="007C489D"/>
    <w:rsid w:val="008B51D7"/>
    <w:rsid w:val="008B6CF9"/>
    <w:rsid w:val="00A747E8"/>
    <w:rsid w:val="00AC444F"/>
    <w:rsid w:val="00AD4D27"/>
    <w:rsid w:val="00AF1CF7"/>
    <w:rsid w:val="00BE6117"/>
    <w:rsid w:val="00BF7B55"/>
    <w:rsid w:val="00D8094E"/>
    <w:rsid w:val="00D87B76"/>
    <w:rsid w:val="00DA6477"/>
    <w:rsid w:val="00DA6F7D"/>
    <w:rsid w:val="00E40667"/>
    <w:rsid w:val="00EF6455"/>
    <w:rsid w:val="00F874C9"/>
    <w:rsid w:val="00FD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012ECE4"/>
  <w15:docId w15:val="{14841105-F506-4A3D-B30C-60AC1C39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57D73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57D73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AD4D27"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AD4D2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D4D27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5D9A8-F883-4D59-9C96-0E5840A0F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8</cp:revision>
  <dcterms:created xsi:type="dcterms:W3CDTF">2022-10-18T21:08:00Z</dcterms:created>
  <dcterms:modified xsi:type="dcterms:W3CDTF">2024-06-21T07:47:00Z</dcterms:modified>
</cp:coreProperties>
</file>