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8CAAD2" w14:textId="49822ECD" w:rsidR="00F36524" w:rsidRDefault="00D045AD" w:rsidP="00F36524">
      <w:pPr>
        <w:pStyle w:val="Heading1"/>
        <w:jc w:val="center"/>
      </w:pPr>
      <w:r>
        <w:t>Final Report:</w:t>
      </w:r>
    </w:p>
    <w:p w14:paraId="36E32524" w14:textId="3B532E6C" w:rsidR="00D045AD" w:rsidRDefault="00D045AD" w:rsidP="00F36524">
      <w:pPr>
        <w:pStyle w:val="Heading1"/>
        <w:jc w:val="center"/>
      </w:pPr>
      <w:r>
        <w:t>Gender and Age Detection with OpenCV</w:t>
      </w:r>
    </w:p>
    <w:p w14:paraId="41E303C7" w14:textId="2B4C8B40" w:rsidR="00C40660" w:rsidRPr="00C40660" w:rsidRDefault="00C40660" w:rsidP="00C40660">
      <w:pPr>
        <w:jc w:val="center"/>
        <w:rPr>
          <w:rFonts w:hint="eastAsia"/>
        </w:rPr>
      </w:pPr>
      <w:r>
        <w:t>Junwen Wang</w:t>
      </w:r>
    </w:p>
    <w:p w14:paraId="4314B2FD" w14:textId="77777777" w:rsidR="00D045AD" w:rsidRDefault="00D045AD" w:rsidP="00D045AD">
      <w:pPr>
        <w:pStyle w:val="Heading3"/>
      </w:pPr>
      <w:r>
        <w:t>1. Problem Statement and Analysis</w:t>
      </w:r>
    </w:p>
    <w:p w14:paraId="7DCE1CB9" w14:textId="552A7B5B" w:rsidR="00D045AD" w:rsidRDefault="00D045AD" w:rsidP="00D045AD">
      <w:r>
        <w:t>The overarching challenge addressed by this project is the intricate task of extracting accurate gender and age information from a single facial image. In the contemporary technological landscape, where facial recognition systems are becoming ubiquitous, achieving precision in gender and age detection is pivotal. This challenge is underlined by the inherent complexities introduced by real-world scenarios, where variations in lighting conditions, diverse facial expressions, and potential obstructions necessitate a sophisticated solution.</w:t>
      </w:r>
      <w:r>
        <w:rPr>
          <w:rFonts w:hint="eastAsia"/>
        </w:rPr>
        <w:t xml:space="preserve"> </w:t>
      </w:r>
      <w:r>
        <w:t>A meticulous analysis of the problem underscores the dynamic nature of facial features and the impact of external factors on accurate predictions. The project aims to delve into the intricacies of these challenges, recognizing the need for a system that is not only robust but also adaptable to the myriad of scenarios encountered in everyday life. This analysis is crucial for developing a solution that goes beyond theoretical accuracy and proves its efficacy in practical, real-world applications.</w:t>
      </w:r>
    </w:p>
    <w:p w14:paraId="6730EC87" w14:textId="77777777" w:rsidR="00D045AD" w:rsidRDefault="00D045AD" w:rsidP="00D045AD"/>
    <w:p w14:paraId="5AEED2AE" w14:textId="77777777" w:rsidR="00D045AD" w:rsidRDefault="00D045AD" w:rsidP="00D045AD">
      <w:pPr>
        <w:pStyle w:val="Heading3"/>
      </w:pPr>
      <w:r>
        <w:t>2. Use-Case Scenarios</w:t>
      </w:r>
    </w:p>
    <w:p w14:paraId="17153CAC" w14:textId="77777777" w:rsidR="00D045AD" w:rsidRDefault="00D045AD" w:rsidP="00D045AD">
      <w:r>
        <w:t>The adaptability and practicality of the system shine through in various real-world scenarios:</w:t>
      </w:r>
    </w:p>
    <w:p w14:paraId="24C555B2" w14:textId="77777777" w:rsidR="00D045AD" w:rsidRDefault="00D045AD" w:rsidP="00D045AD"/>
    <w:p w14:paraId="417564E1" w14:textId="77777777" w:rsidR="00D045AD" w:rsidRDefault="00D045AD" w:rsidP="00D045AD">
      <w:r w:rsidRPr="00D045AD">
        <w:rPr>
          <w:b/>
          <w:bCs/>
        </w:rPr>
        <w:t>Retail Marketing:</w:t>
      </w:r>
      <w:r>
        <w:t xml:space="preserve"> Picture a retail environment where advertisements dynamically adjust to the age and gender demographics of customers. The system's ability to provide nuanced insights can revolutionize marketing strategies, creating a personalized and engaging shopping experience.</w:t>
      </w:r>
    </w:p>
    <w:p w14:paraId="4FABF610" w14:textId="77777777" w:rsidR="00D045AD" w:rsidRDefault="00D045AD" w:rsidP="00D045AD"/>
    <w:p w14:paraId="130B93FD" w14:textId="77777777" w:rsidR="00D045AD" w:rsidRDefault="00D045AD" w:rsidP="00D045AD">
      <w:r w:rsidRPr="00D045AD">
        <w:rPr>
          <w:b/>
          <w:bCs/>
        </w:rPr>
        <w:t>Security Systems:</w:t>
      </w:r>
      <w:r>
        <w:t xml:space="preserve"> In secure environments, age-based access control is a critical use-case. By accurately determining the age of individuals, security systems can implement age-specific access policies, enhancing overall security measures.</w:t>
      </w:r>
    </w:p>
    <w:p w14:paraId="3E391206" w14:textId="77777777" w:rsidR="00D045AD" w:rsidRDefault="00D045AD" w:rsidP="00D045AD"/>
    <w:p w14:paraId="2E75441A" w14:textId="77777777" w:rsidR="00D045AD" w:rsidRDefault="00D045AD" w:rsidP="00D045AD">
      <w:r w:rsidRPr="00D045AD">
        <w:rPr>
          <w:b/>
          <w:bCs/>
        </w:rPr>
        <w:t>Content Personalization:</w:t>
      </w:r>
      <w:r>
        <w:t xml:space="preserve"> In the digital realm, the system's prowess is harnessed to personalize content delivery based on the age and gender of the user. This ensures a more immersive and relevant experience, not only in online platforms but across a spectrum of digital services.</w:t>
      </w:r>
    </w:p>
    <w:p w14:paraId="63C25DB4" w14:textId="77777777" w:rsidR="00D045AD" w:rsidRDefault="00D045AD" w:rsidP="00D045AD"/>
    <w:p w14:paraId="3291AE70" w14:textId="77777777" w:rsidR="00D045AD" w:rsidRDefault="00D045AD" w:rsidP="00D045AD">
      <w:pPr>
        <w:pStyle w:val="Heading3"/>
      </w:pPr>
      <w:r>
        <w:lastRenderedPageBreak/>
        <w:t>3. Literature Review</w:t>
      </w:r>
    </w:p>
    <w:p w14:paraId="19DDD5AF" w14:textId="77777777" w:rsidR="00D045AD" w:rsidRDefault="00D045AD" w:rsidP="00D045AD">
      <w:r>
        <w:t>The literature review serves as a comprehensive exploration of the evolutionary trajectory of gender and age detection using computer vision and deep learning techniques. It unravels the historical challenges faced by earlier approaches, emphasizing the pivotal role of dataset quality and model architecture in achieving reliable predictions. The incorporation of advanced convolutional neural network (CNN) architectures, exemplified by the models developed by Tal Hassner and Gil Levi, marks a substantial leap forward in overcoming these challenges and establishing a foundation for accurate predictions.</w:t>
      </w:r>
    </w:p>
    <w:p w14:paraId="6E5B49A0" w14:textId="77777777" w:rsidR="00D045AD" w:rsidRDefault="00D045AD" w:rsidP="00D045AD"/>
    <w:p w14:paraId="3F248206" w14:textId="77777777" w:rsidR="00D045AD" w:rsidRDefault="00D045AD" w:rsidP="00D045AD">
      <w:pPr>
        <w:pStyle w:val="Heading3"/>
      </w:pPr>
      <w:r>
        <w:t>4. AI Algorithm and Model</w:t>
      </w:r>
    </w:p>
    <w:p w14:paraId="769D069B" w14:textId="41CBF1B5" w:rsidR="00D045AD" w:rsidRDefault="00D045AD" w:rsidP="00D045AD">
      <w:r>
        <w:t xml:space="preserve">The chosen Convolutional Neural Network (CNN) architecture represents a deliberate choice to harness cutting-edge techniques in the field. Trained on the extensive Adience dataset, the model by Tal Hassner and Gil Levi emerges as a beacon of accuracy, demonstrating superior performance in predicting gender and age within well-defined ranges. The decision to adopt eight age ranges, including the 'over 60' category, reflects a nuanced understanding of demographic diversity and ensures that the system </w:t>
      </w:r>
      <w:r w:rsidR="0095781C">
        <w:t>can provide</w:t>
      </w:r>
      <w:r>
        <w:t xml:space="preserve"> meaningful insights across a broad spectrum of age groups. The classification approach for age prediction, with eight nodes in the final </w:t>
      </w:r>
      <w:r w:rsidR="0095781C">
        <w:t>SoftMax</w:t>
      </w:r>
      <w:r>
        <w:t xml:space="preserve"> layer, is a strategic decision to circumvent the challenges associated with predicting an exact age from a single image.</w:t>
      </w:r>
    </w:p>
    <w:p w14:paraId="01134DC4" w14:textId="77777777" w:rsidR="00D045AD" w:rsidRDefault="00D045AD" w:rsidP="00D045AD"/>
    <w:p w14:paraId="5C9B0994" w14:textId="77777777" w:rsidR="00D045AD" w:rsidRDefault="00D045AD" w:rsidP="00D045AD">
      <w:pPr>
        <w:pStyle w:val="Heading3"/>
      </w:pPr>
      <w:r>
        <w:t>5. Results and Demonstration</w:t>
      </w:r>
    </w:p>
    <w:p w14:paraId="42CB6781" w14:textId="77777777" w:rsidR="00D045AD" w:rsidRDefault="00D045AD" w:rsidP="00D045AD">
      <w:r>
        <w:t>The culmination of numerous experiments and tests reveals a system that consistently achieves high accuracy metrics for both gender and age predictions. Real-world scenarios, meticulously simulated to mimic diverse environments, showcase the adaptability and reliability of the system. Visual demonstrations, accompanied by quantitative results, serve to validate not only the accuracy but also the practical utility of the system across a myriad of images and scenarios.</w:t>
      </w:r>
    </w:p>
    <w:p w14:paraId="34D6A197" w14:textId="25CD44E7" w:rsidR="00E1411D" w:rsidRDefault="00E1411D" w:rsidP="00D045AD">
      <w:r w:rsidRPr="00E1411D">
        <w:rPr>
          <w:noProof/>
        </w:rPr>
        <w:drawing>
          <wp:inline distT="0" distB="0" distL="0" distR="0" wp14:anchorId="417E244F" wp14:editId="62A684BD">
            <wp:extent cx="2695770" cy="2201545"/>
            <wp:effectExtent l="0" t="0" r="9525" b="8255"/>
            <wp:docPr id="21" name="Picture 20" descr="A close-up of a person's face&#10;&#10;Description automatically generated">
              <a:extLst xmlns:a="http://schemas.openxmlformats.org/drawingml/2006/main">
                <a:ext uri="{FF2B5EF4-FFF2-40B4-BE49-F238E27FC236}">
                  <a16:creationId xmlns:a16="http://schemas.microsoft.com/office/drawing/2014/main" id="{EF804542-EBAC-B2BA-01B2-95896F5DE86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0" descr="A close-up of a person's face&#10;&#10;Description automatically generated">
                      <a:extLst>
                        <a:ext uri="{FF2B5EF4-FFF2-40B4-BE49-F238E27FC236}">
                          <a16:creationId xmlns:a16="http://schemas.microsoft.com/office/drawing/2014/main" id="{EF804542-EBAC-B2BA-01B2-95896F5DE869}"/>
                        </a:ext>
                      </a:extLst>
                    </pic:cNvPr>
                    <pic:cNvPicPr>
                      <a:picLocks noChangeAspect="1"/>
                    </pic:cNvPicPr>
                  </pic:nvPicPr>
                  <pic:blipFill>
                    <a:blip r:embed="rId5"/>
                    <a:stretch>
                      <a:fillRect/>
                    </a:stretch>
                  </pic:blipFill>
                  <pic:spPr>
                    <a:xfrm>
                      <a:off x="0" y="0"/>
                      <a:ext cx="2710241" cy="2213363"/>
                    </a:xfrm>
                    <a:prstGeom prst="rect">
                      <a:avLst/>
                    </a:prstGeom>
                  </pic:spPr>
                </pic:pic>
              </a:graphicData>
            </a:graphic>
          </wp:inline>
        </w:drawing>
      </w:r>
      <w:r w:rsidRPr="00E1411D">
        <w:rPr>
          <w:noProof/>
        </w:rPr>
        <w:drawing>
          <wp:inline distT="0" distB="0" distL="0" distR="0" wp14:anchorId="4ED90D69" wp14:editId="1EE33201">
            <wp:extent cx="2443150" cy="2211052"/>
            <wp:effectExtent l="0" t="0" r="0" b="0"/>
            <wp:docPr id="19" name="Picture 18" descr="A person with a green rectangle&#10;&#10;Description automatically generated">
              <a:extLst xmlns:a="http://schemas.openxmlformats.org/drawingml/2006/main">
                <a:ext uri="{FF2B5EF4-FFF2-40B4-BE49-F238E27FC236}">
                  <a16:creationId xmlns:a16="http://schemas.microsoft.com/office/drawing/2014/main" id="{20ECE4D2-A10B-F438-F41D-2609009AFD6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8" descr="A person with a green rectangle&#10;&#10;Description automatically generated">
                      <a:extLst>
                        <a:ext uri="{FF2B5EF4-FFF2-40B4-BE49-F238E27FC236}">
                          <a16:creationId xmlns:a16="http://schemas.microsoft.com/office/drawing/2014/main" id="{20ECE4D2-A10B-F438-F41D-2609009AFD60}"/>
                        </a:ext>
                      </a:extLst>
                    </pic:cNvPr>
                    <pic:cNvPicPr>
                      <a:picLocks noChangeAspect="1"/>
                    </pic:cNvPicPr>
                  </pic:nvPicPr>
                  <pic:blipFill>
                    <a:blip r:embed="rId6"/>
                    <a:stretch>
                      <a:fillRect/>
                    </a:stretch>
                  </pic:blipFill>
                  <pic:spPr>
                    <a:xfrm>
                      <a:off x="0" y="0"/>
                      <a:ext cx="2456758" cy="2223367"/>
                    </a:xfrm>
                    <a:prstGeom prst="rect">
                      <a:avLst/>
                    </a:prstGeom>
                  </pic:spPr>
                </pic:pic>
              </a:graphicData>
            </a:graphic>
          </wp:inline>
        </w:drawing>
      </w:r>
    </w:p>
    <w:p w14:paraId="04EC5E0B" w14:textId="1E9C229C" w:rsidR="00E1411D" w:rsidRDefault="00E1411D" w:rsidP="00D045AD"/>
    <w:p w14:paraId="46A13713" w14:textId="73E52E96" w:rsidR="00E1411D" w:rsidRDefault="00E1411D" w:rsidP="00D045AD"/>
    <w:p w14:paraId="104EA505" w14:textId="25C729E2" w:rsidR="00D045AD" w:rsidRDefault="00E1411D" w:rsidP="00D045AD">
      <w:r w:rsidRPr="00E1411D">
        <w:rPr>
          <w:noProof/>
        </w:rPr>
        <w:drawing>
          <wp:inline distT="0" distB="0" distL="0" distR="0" wp14:anchorId="649E9226" wp14:editId="19E05BCD">
            <wp:extent cx="5731510" cy="3044190"/>
            <wp:effectExtent l="0" t="0" r="2540" b="3810"/>
            <wp:docPr id="4" name="ppt" descr="A person taking a selfie&#10;&#10;Description automatically generated">
              <a:hlinkClick xmlns:a="http://schemas.openxmlformats.org/drawingml/2006/main" r:id="" action="ppaction://media"/>
              <a:extLst xmlns:a="http://schemas.openxmlformats.org/drawingml/2006/main">
                <a:ext uri="{FF2B5EF4-FFF2-40B4-BE49-F238E27FC236}">
                  <a16:creationId xmlns:a16="http://schemas.microsoft.com/office/drawing/2014/main" id="{CE88A45E-7D9E-6F33-2E8B-41686E9F3B6C}"/>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ppt" descr="A person taking a selfie&#10;&#10;Description automatically generated">
                      <a:hlinkClick r:id="" action="ppaction://media"/>
                      <a:extLst>
                        <a:ext uri="{FF2B5EF4-FFF2-40B4-BE49-F238E27FC236}">
                          <a16:creationId xmlns:a16="http://schemas.microsoft.com/office/drawing/2014/main" id="{CE88A45E-7D9E-6F33-2E8B-41686E9F3B6C}"/>
                        </a:ext>
                      </a:extLst>
                    </pic:cNvPr>
                    <pic:cNvPicPr>
                      <a:picLocks noGrp="1" noChangeAspect="1"/>
                    </pic:cNvPicPr>
                  </pic:nvPicPr>
                  <pic:blipFill>
                    <a:blip r:embed="rId7"/>
                    <a:stretch>
                      <a:fillRect/>
                    </a:stretch>
                  </pic:blipFill>
                  <pic:spPr>
                    <a:xfrm>
                      <a:off x="0" y="0"/>
                      <a:ext cx="5731510" cy="3044190"/>
                    </a:xfrm>
                    <a:prstGeom prst="rect">
                      <a:avLst/>
                    </a:prstGeom>
                  </pic:spPr>
                </pic:pic>
              </a:graphicData>
            </a:graphic>
          </wp:inline>
        </w:drawing>
      </w:r>
    </w:p>
    <w:p w14:paraId="341D6C89" w14:textId="77777777" w:rsidR="00D045AD" w:rsidRDefault="00D045AD" w:rsidP="00D045AD">
      <w:pPr>
        <w:pStyle w:val="Heading3"/>
      </w:pPr>
      <w:r>
        <w:t>6. Code and Documentation</w:t>
      </w:r>
    </w:p>
    <w:p w14:paraId="67D994B1" w14:textId="77777777" w:rsidR="00D045AD" w:rsidRDefault="00D045AD" w:rsidP="00D045AD">
      <w:r>
        <w:t>The Python implementation, an intricate dance of OpenCV and the pre-trained models by Tal Hassner and Gil Levi, is a testament to the project's commitment to excellence. Key functions, meticulously crafted to ensure optimal performance, are laid bare in the codebase. From image preprocessing routines to the intricacies of model inference, the code encapsulates the culmination of theoretical principles and practical considerations. A comprehensive documentation companion serves as a guiding light for developers and researchers, unraveling the intricacies of the system's architecture, data flows, and dependencies.</w:t>
      </w:r>
    </w:p>
    <w:p w14:paraId="212A2ABC" w14:textId="77777777" w:rsidR="00D045AD" w:rsidRDefault="00D045AD" w:rsidP="00D045AD"/>
    <w:p w14:paraId="69B63F5E" w14:textId="77777777" w:rsidR="00D045AD" w:rsidRDefault="00D045AD" w:rsidP="00D045AD">
      <w:pPr>
        <w:pStyle w:val="Heading3"/>
      </w:pPr>
      <w:r>
        <w:t>7. Lessons Learned</w:t>
      </w:r>
    </w:p>
    <w:p w14:paraId="0FA9E785" w14:textId="77777777" w:rsidR="00D045AD" w:rsidRDefault="00D045AD" w:rsidP="00D045AD">
      <w:r>
        <w:t>The project's journey has been a tapestry woven with lessons, enriching the understanding of the complexities inherent in developing an advanced system for gender and age detection:</w:t>
      </w:r>
    </w:p>
    <w:p w14:paraId="0423A227" w14:textId="77777777" w:rsidR="00D045AD" w:rsidRDefault="00D045AD" w:rsidP="00D045AD"/>
    <w:p w14:paraId="6610548F" w14:textId="77777777" w:rsidR="00D045AD" w:rsidRDefault="00D045AD" w:rsidP="00D045AD">
      <w:r w:rsidRPr="00D045AD">
        <w:rPr>
          <w:b/>
          <w:bCs/>
        </w:rPr>
        <w:t>Data Preprocessing:</w:t>
      </w:r>
      <w:r>
        <w:t xml:space="preserve"> The necessity of extensive data preprocessing was a crucial lesson. Handling diverse image qualities required meticulous attention to detail, emphasizing the pivotal role of a robust dataset in model training.</w:t>
      </w:r>
    </w:p>
    <w:p w14:paraId="1B88DA1A" w14:textId="77777777" w:rsidR="00D045AD" w:rsidRDefault="00D045AD" w:rsidP="00D045AD"/>
    <w:p w14:paraId="6C23DD5A" w14:textId="77777777" w:rsidR="00D045AD" w:rsidRDefault="00D045AD" w:rsidP="00D045AD">
      <w:r w:rsidRPr="00D045AD">
        <w:rPr>
          <w:b/>
          <w:bCs/>
        </w:rPr>
        <w:t>Model Tuning:</w:t>
      </w:r>
      <w:r>
        <w:t xml:space="preserve"> The iterative nature of model tuning underscored the need for experimentation. Fine-tuning parameters and optimizing the model were indispensable steps in achieving the optimal balance between accuracy and efficiency.</w:t>
      </w:r>
    </w:p>
    <w:p w14:paraId="36EFB198" w14:textId="77777777" w:rsidR="00D045AD" w:rsidRDefault="00D045AD" w:rsidP="00D045AD"/>
    <w:p w14:paraId="247CDD47" w14:textId="77777777" w:rsidR="00D045AD" w:rsidRDefault="00D045AD" w:rsidP="00D045AD">
      <w:r w:rsidRPr="00D045AD">
        <w:rPr>
          <w:b/>
          <w:bCs/>
        </w:rPr>
        <w:lastRenderedPageBreak/>
        <w:t>Age Range Granularity:</w:t>
      </w:r>
      <w:r>
        <w:t xml:space="preserve"> The choice of age range granularity brought forth a nuanced understanding of the trade-offs involved. Striking a balance between granularity and practicality was a crucial decision in developing a system that is both accurate and applicable to real-world scenarios.</w:t>
      </w:r>
    </w:p>
    <w:p w14:paraId="6541A417" w14:textId="77777777" w:rsidR="00D045AD" w:rsidRDefault="00D045AD" w:rsidP="00D045AD"/>
    <w:p w14:paraId="2240E225" w14:textId="77777777" w:rsidR="00D045AD" w:rsidRDefault="00D045AD" w:rsidP="00D045AD">
      <w:pPr>
        <w:pStyle w:val="Heading3"/>
      </w:pPr>
      <w:r>
        <w:t>8. Future Work</w:t>
      </w:r>
    </w:p>
    <w:p w14:paraId="2E306C7A" w14:textId="77777777" w:rsidR="00D045AD" w:rsidRDefault="00D045AD" w:rsidP="00D045AD">
      <w:r>
        <w:t>As the project concludes, avenues for future exploration beckon, offering opportunities for further refinement and expansion:</w:t>
      </w:r>
    </w:p>
    <w:p w14:paraId="12BE3F4B" w14:textId="77777777" w:rsidR="00D045AD" w:rsidRDefault="00D045AD" w:rsidP="00D045AD"/>
    <w:p w14:paraId="278ED1DA" w14:textId="77777777" w:rsidR="00D045AD" w:rsidRDefault="00D045AD" w:rsidP="00D045AD">
      <w:r w:rsidRPr="00D045AD">
        <w:rPr>
          <w:b/>
          <w:bCs/>
        </w:rPr>
        <w:t>Age Range Refinement:</w:t>
      </w:r>
      <w:r>
        <w:t xml:space="preserve"> Refining age range classifications is a primary focus for future work. Fine-tuning these classifications can contribute to even higher accuracy and more meaningful insights.</w:t>
      </w:r>
    </w:p>
    <w:p w14:paraId="2D15551D" w14:textId="77777777" w:rsidR="00D045AD" w:rsidRDefault="00D045AD" w:rsidP="00D045AD"/>
    <w:p w14:paraId="266F06DD" w14:textId="77777777" w:rsidR="00D045AD" w:rsidRDefault="00D045AD" w:rsidP="00D045AD">
      <w:r w:rsidRPr="00D045AD">
        <w:rPr>
          <w:b/>
          <w:bCs/>
        </w:rPr>
        <w:t>Handling Variations:</w:t>
      </w:r>
      <w:r>
        <w:t xml:space="preserve"> Exploring methods to handle variations in lighting conditions, facial expressions, and external factors represents a promising direction. Ensuring the robustness of the system across a broader spectrum of real-world scenarios is crucial for its continued success.</w:t>
      </w:r>
    </w:p>
    <w:p w14:paraId="0C671126" w14:textId="77777777" w:rsidR="00D045AD" w:rsidRDefault="00D045AD" w:rsidP="00D045AD"/>
    <w:p w14:paraId="69098F82" w14:textId="77777777" w:rsidR="00D045AD" w:rsidRDefault="00D045AD" w:rsidP="00D045AD">
      <w:r w:rsidRPr="00D045AD">
        <w:rPr>
          <w:b/>
          <w:bCs/>
        </w:rPr>
        <w:t>Real-Time Optimization:</w:t>
      </w:r>
      <w:r>
        <w:t xml:space="preserve"> Investigating real-time model optimization is a natural progression. Balancing computational efficiency with real-time analysis can enhance the system's performance in dynamic environments.</w:t>
      </w:r>
    </w:p>
    <w:p w14:paraId="2ED34A9D" w14:textId="77777777" w:rsidR="00D045AD" w:rsidRDefault="00D045AD" w:rsidP="00D045AD"/>
    <w:p w14:paraId="584ED86D" w14:textId="7AE24173" w:rsidR="00F459BB" w:rsidRPr="00D045AD" w:rsidRDefault="00D045AD" w:rsidP="00D045AD">
      <w:r w:rsidRPr="00D045AD">
        <w:rPr>
          <w:b/>
          <w:bCs/>
        </w:rPr>
        <w:t>Demographic Attributes:</w:t>
      </w:r>
      <w:r>
        <w:t xml:space="preserve"> Broadening the scope to encompass a wider array of demographic attributes opens avenues for increased versatility. Exploring additional dimensions beyond gender and age can further enrich the system's applicability across various industries.</w:t>
      </w:r>
    </w:p>
    <w:sectPr w:rsidR="00F459BB" w:rsidRPr="00D045AD">
      <w:pgSz w:w="11906" w:h="16838"/>
      <w:pgMar w:top="1440" w:right="1440" w:bottom="1440" w:left="144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53A6290"/>
    <w:multiLevelType w:val="multilevel"/>
    <w:tmpl w:val="025E06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33148999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45AD"/>
    <w:rsid w:val="001A0101"/>
    <w:rsid w:val="001A0242"/>
    <w:rsid w:val="006A3C15"/>
    <w:rsid w:val="00905CAC"/>
    <w:rsid w:val="0095781C"/>
    <w:rsid w:val="00C40660"/>
    <w:rsid w:val="00D045AD"/>
    <w:rsid w:val="00E1411D"/>
    <w:rsid w:val="00F36524"/>
    <w:rsid w:val="00F459B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A0E252"/>
  <w15:chartTrackingRefBased/>
  <w15:docId w15:val="{ED09808F-9A01-4C5B-9194-3D390CFEF2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jc w:val="both"/>
    </w:pPr>
  </w:style>
  <w:style w:type="paragraph" w:styleId="Heading1">
    <w:name w:val="heading 1"/>
    <w:basedOn w:val="Normal"/>
    <w:next w:val="Normal"/>
    <w:link w:val="Heading1Char"/>
    <w:uiPriority w:val="9"/>
    <w:qFormat/>
    <w:rsid w:val="00D045AD"/>
    <w:pPr>
      <w:keepNext/>
      <w:keepLines/>
      <w:spacing w:before="340" w:after="330" w:line="578" w:lineRule="auto"/>
      <w:outlineLvl w:val="0"/>
    </w:pPr>
    <w:rPr>
      <w:b/>
      <w:bCs/>
      <w:kern w:val="44"/>
      <w:sz w:val="44"/>
      <w:szCs w:val="44"/>
    </w:rPr>
  </w:style>
  <w:style w:type="paragraph" w:styleId="Heading2">
    <w:name w:val="heading 2"/>
    <w:basedOn w:val="Normal"/>
    <w:link w:val="Heading2Char"/>
    <w:uiPriority w:val="9"/>
    <w:qFormat/>
    <w:rsid w:val="00D045AD"/>
    <w:pPr>
      <w:widowControl/>
      <w:spacing w:before="100" w:beforeAutospacing="1" w:after="100" w:afterAutospacing="1"/>
      <w:jc w:val="left"/>
      <w:outlineLvl w:val="1"/>
    </w:pPr>
    <w:rPr>
      <w:rFonts w:ascii="宋体" w:eastAsia="宋体" w:hAnsi="宋体" w:cs="宋体"/>
      <w:b/>
      <w:bCs/>
      <w:kern w:val="0"/>
      <w:sz w:val="36"/>
      <w:szCs w:val="36"/>
    </w:rPr>
  </w:style>
  <w:style w:type="paragraph" w:styleId="Heading3">
    <w:name w:val="heading 3"/>
    <w:basedOn w:val="Normal"/>
    <w:link w:val="Heading3Char"/>
    <w:uiPriority w:val="9"/>
    <w:qFormat/>
    <w:rsid w:val="00D045AD"/>
    <w:pPr>
      <w:widowControl/>
      <w:spacing w:before="100" w:beforeAutospacing="1" w:after="100" w:afterAutospacing="1"/>
      <w:jc w:val="left"/>
      <w:outlineLvl w:val="2"/>
    </w:pPr>
    <w:rPr>
      <w:rFonts w:ascii="宋体" w:eastAsia="宋体" w:hAnsi="宋体" w:cs="宋体"/>
      <w:b/>
      <w:bCs/>
      <w:kern w:val="0"/>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D045AD"/>
    <w:rPr>
      <w:rFonts w:ascii="宋体" w:eastAsia="宋体" w:hAnsi="宋体" w:cs="宋体"/>
      <w:b/>
      <w:bCs/>
      <w:kern w:val="0"/>
      <w:sz w:val="36"/>
      <w:szCs w:val="36"/>
    </w:rPr>
  </w:style>
  <w:style w:type="character" w:customStyle="1" w:styleId="Heading3Char">
    <w:name w:val="Heading 3 Char"/>
    <w:basedOn w:val="DefaultParagraphFont"/>
    <w:link w:val="Heading3"/>
    <w:uiPriority w:val="9"/>
    <w:rsid w:val="00D045AD"/>
    <w:rPr>
      <w:rFonts w:ascii="宋体" w:eastAsia="宋体" w:hAnsi="宋体" w:cs="宋体"/>
      <w:b/>
      <w:bCs/>
      <w:kern w:val="0"/>
      <w:sz w:val="27"/>
      <w:szCs w:val="27"/>
    </w:rPr>
  </w:style>
  <w:style w:type="paragraph" w:styleId="NormalWeb">
    <w:name w:val="Normal (Web)"/>
    <w:basedOn w:val="Normal"/>
    <w:uiPriority w:val="99"/>
    <w:semiHidden/>
    <w:unhideWhenUsed/>
    <w:rsid w:val="00D045AD"/>
    <w:pPr>
      <w:widowControl/>
      <w:spacing w:before="100" w:beforeAutospacing="1" w:after="100" w:afterAutospacing="1"/>
      <w:jc w:val="left"/>
    </w:pPr>
    <w:rPr>
      <w:rFonts w:ascii="宋体" w:eastAsia="宋体" w:hAnsi="宋体" w:cs="宋体"/>
      <w:kern w:val="0"/>
      <w:sz w:val="24"/>
      <w:szCs w:val="24"/>
    </w:rPr>
  </w:style>
  <w:style w:type="character" w:styleId="Strong">
    <w:name w:val="Strong"/>
    <w:basedOn w:val="DefaultParagraphFont"/>
    <w:uiPriority w:val="22"/>
    <w:qFormat/>
    <w:rsid w:val="00D045AD"/>
    <w:rPr>
      <w:b/>
      <w:bCs/>
    </w:rPr>
  </w:style>
  <w:style w:type="character" w:customStyle="1" w:styleId="Heading1Char">
    <w:name w:val="Heading 1 Char"/>
    <w:basedOn w:val="DefaultParagraphFont"/>
    <w:link w:val="Heading1"/>
    <w:uiPriority w:val="9"/>
    <w:rsid w:val="00D045AD"/>
    <w:rPr>
      <w:b/>
      <w:bCs/>
      <w:kern w:val="44"/>
      <w:sz w:val="44"/>
      <w:szCs w:val="4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395022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4</Pages>
  <Words>1003</Words>
  <Characters>5720</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Junwen Wang</dc:creator>
  <cp:keywords/>
  <dc:description/>
  <cp:lastModifiedBy>Junwen Wang</cp:lastModifiedBy>
  <cp:revision>4</cp:revision>
  <dcterms:created xsi:type="dcterms:W3CDTF">2023-12-09T01:51:00Z</dcterms:created>
  <dcterms:modified xsi:type="dcterms:W3CDTF">2023-12-09T01:53:00Z</dcterms:modified>
</cp:coreProperties>
</file>