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764"/>
        <w:tblW w:w="9504" w:type="dxa"/>
        <w:tblLayout w:type="fixed"/>
        <w:tblCellMar>
          <w:top w:w="216" w:type="dxa"/>
          <w:left w:w="216" w:type="dxa"/>
          <w:bottom w:w="216" w:type="dxa"/>
          <w:right w:w="216" w:type="dxa"/>
        </w:tblCellMar>
        <w:tblLook w:val="0000" w:firstRow="0" w:lastRow="0" w:firstColumn="0" w:lastColumn="0" w:noHBand="0" w:noVBand="0"/>
      </w:tblPr>
      <w:tblGrid>
        <w:gridCol w:w="1492"/>
        <w:gridCol w:w="8012"/>
      </w:tblGrid>
      <w:tr w:rsidR="00A42707" w14:paraId="08D5988E" w14:textId="77777777" w:rsidTr="00A42707">
        <w:tc>
          <w:tcPr>
            <w:tcW w:w="1492" w:type="dxa"/>
            <w:tcBorders>
              <w:bottom w:val="single" w:sz="8" w:space="0" w:color="808080"/>
            </w:tcBorders>
            <w:vAlign w:val="center"/>
          </w:tcPr>
          <w:p w14:paraId="672A6659" w14:textId="77777777" w:rsidR="00A42707" w:rsidRDefault="00A42707" w:rsidP="00A42707">
            <w:pPr>
              <w:pStyle w:val="NoSpacing"/>
              <w:snapToGrid w:val="0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8012" w:type="dxa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14:paraId="69C375CA" w14:textId="77777777" w:rsidR="00A42707" w:rsidRDefault="00A42707" w:rsidP="00A42707">
            <w:pPr>
              <w:pStyle w:val="NoSpacing"/>
              <w:rPr>
                <w:color w:val="4F81BD"/>
                <w:sz w:val="72"/>
                <w:szCs w:val="72"/>
              </w:rPr>
            </w:pPr>
            <w:r>
              <w:rPr>
                <w:color w:val="4F81BD"/>
                <w:sz w:val="72"/>
                <w:szCs w:val="72"/>
              </w:rPr>
              <w:t>Questionnaire</w:t>
            </w:r>
          </w:p>
          <w:p w14:paraId="4ABC5D46" w14:textId="77777777" w:rsidR="00A42707" w:rsidRDefault="00A42707" w:rsidP="00A42707">
            <w:pPr>
              <w:pStyle w:val="NoSpacing"/>
              <w:rPr>
                <w:color w:val="4F81BD"/>
                <w:sz w:val="72"/>
                <w:szCs w:val="72"/>
              </w:rPr>
            </w:pPr>
            <w:r>
              <w:rPr>
                <w:color w:val="4F81BD"/>
                <w:sz w:val="72"/>
                <w:szCs w:val="72"/>
              </w:rPr>
              <w:t>Sécurité</w:t>
            </w:r>
          </w:p>
          <w:p w14:paraId="6FDBF7E8" w14:textId="0671C89C" w:rsidR="00A42707" w:rsidRDefault="00A42707" w:rsidP="00A42707">
            <w:pPr>
              <w:pStyle w:val="NoSpacing"/>
              <w:rPr>
                <w:color w:val="4F81BD"/>
                <w:sz w:val="72"/>
                <w:szCs w:val="72"/>
              </w:rPr>
            </w:pPr>
          </w:p>
        </w:tc>
      </w:tr>
    </w:tbl>
    <w:p w14:paraId="0A37501D" w14:textId="77777777" w:rsidR="00C01BA0" w:rsidRDefault="00C01BA0">
      <w:pPr>
        <w:rPr>
          <w:noProof/>
          <w:lang w:eastAsia="fr-FR"/>
        </w:rPr>
      </w:pPr>
    </w:p>
    <w:p w14:paraId="5DAB6C7B" w14:textId="77777777" w:rsidR="0025299A" w:rsidRDefault="0025299A">
      <w:pPr>
        <w:rPr>
          <w:noProof/>
          <w:lang w:eastAsia="fr-FR"/>
        </w:rPr>
      </w:pPr>
    </w:p>
    <w:p w14:paraId="02EB378F" w14:textId="77777777" w:rsidR="0025299A" w:rsidRDefault="0025299A"/>
    <w:p w14:paraId="6A05A809" w14:textId="77777777" w:rsidR="0025299A" w:rsidRDefault="0025299A"/>
    <w:p w14:paraId="049F31CB" w14:textId="77777777" w:rsidR="008566E1" w:rsidRDefault="008566E1" w:rsidP="0039382F">
      <w:pPr>
        <w:jc w:val="both"/>
        <w:sectPr w:rsidR="008566E1" w:rsidSect="0025299A">
          <w:headerReference w:type="default" r:id="rId11"/>
          <w:footerReference w:type="default" r:id="rId12"/>
          <w:pgSz w:w="11906" w:h="16838"/>
          <w:pgMar w:top="1080" w:right="1440" w:bottom="1080" w:left="1440" w:header="708" w:footer="708" w:gutter="0"/>
          <w:cols w:space="708"/>
          <w:docGrid w:linePitch="360"/>
        </w:sectPr>
      </w:pPr>
    </w:p>
    <w:tbl>
      <w:tblPr>
        <w:tblStyle w:val="TableGrid"/>
        <w:tblW w:w="10682" w:type="dxa"/>
        <w:tblLook w:val="04A0" w:firstRow="1" w:lastRow="0" w:firstColumn="1" w:lastColumn="0" w:noHBand="0" w:noVBand="1"/>
      </w:tblPr>
      <w:tblGrid>
        <w:gridCol w:w="4928"/>
        <w:gridCol w:w="567"/>
        <w:gridCol w:w="5187"/>
      </w:tblGrid>
      <w:tr w:rsidR="00835114" w14:paraId="7BD79387" w14:textId="77777777" w:rsidTr="456BF0A6">
        <w:trPr>
          <w:trHeight w:val="576"/>
        </w:trPr>
        <w:tc>
          <w:tcPr>
            <w:tcW w:w="10682" w:type="dxa"/>
            <w:gridSpan w:val="3"/>
            <w:shd w:val="clear" w:color="auto" w:fill="DAEEF3" w:themeFill="accent5" w:themeFillTint="33"/>
          </w:tcPr>
          <w:p w14:paraId="74267E1E" w14:textId="77777777" w:rsidR="00835114" w:rsidRDefault="00835114" w:rsidP="00C16F43">
            <w:pPr>
              <w:spacing w:before="120"/>
              <w:rPr>
                <w:b/>
              </w:rPr>
            </w:pPr>
            <w:r>
              <w:rPr>
                <w:b/>
              </w:rPr>
              <w:lastRenderedPageBreak/>
              <w:t>Application ou SI concerné</w:t>
            </w:r>
          </w:p>
        </w:tc>
      </w:tr>
      <w:tr w:rsidR="00835114" w14:paraId="23833EB3" w14:textId="77777777" w:rsidTr="456BF0A6">
        <w:trPr>
          <w:trHeight w:val="576"/>
        </w:trPr>
        <w:tc>
          <w:tcPr>
            <w:tcW w:w="4928" w:type="dxa"/>
            <w:shd w:val="clear" w:color="auto" w:fill="auto"/>
          </w:tcPr>
          <w:p w14:paraId="4F88AD13" w14:textId="77777777" w:rsidR="00835114" w:rsidRDefault="00835114" w:rsidP="00C16F43">
            <w:pPr>
              <w:spacing w:before="120"/>
              <w:rPr>
                <w:b/>
              </w:rPr>
            </w:pPr>
            <w:r>
              <w:rPr>
                <w:b/>
              </w:rPr>
              <w:t xml:space="preserve">Nom de l’application </w:t>
            </w:r>
            <w:r w:rsidR="00133F66">
              <w:rPr>
                <w:b/>
              </w:rPr>
              <w:t>(</w:t>
            </w:r>
            <w:r>
              <w:rPr>
                <w:b/>
              </w:rPr>
              <w:t>ou du SI</w:t>
            </w:r>
            <w:r w:rsidR="00133F66">
              <w:rPr>
                <w:b/>
              </w:rPr>
              <w:t>)</w:t>
            </w:r>
          </w:p>
        </w:tc>
        <w:tc>
          <w:tcPr>
            <w:tcW w:w="5754" w:type="dxa"/>
            <w:gridSpan w:val="2"/>
            <w:shd w:val="clear" w:color="auto" w:fill="auto"/>
          </w:tcPr>
          <w:p w14:paraId="1E2F352E" w14:textId="2CFEB27B" w:rsidR="00750C3A" w:rsidRDefault="00750C3A" w:rsidP="456BF0A6">
            <w:pPr>
              <w:spacing w:before="120"/>
              <w:rPr>
                <w:b/>
                <w:bCs/>
              </w:rPr>
            </w:pPr>
            <w:r w:rsidRPr="00750C3A">
              <w:rPr>
                <w:b/>
                <w:bCs/>
              </w:rPr>
              <w:t>Expérimental XTRA Photo (EXP) (PHOTO_ATB)</w:t>
            </w:r>
          </w:p>
        </w:tc>
      </w:tr>
      <w:tr w:rsidR="00A92E3F" w14:paraId="3108565A" w14:textId="77777777" w:rsidTr="456BF0A6">
        <w:trPr>
          <w:trHeight w:val="554"/>
        </w:trPr>
        <w:tc>
          <w:tcPr>
            <w:tcW w:w="4928" w:type="dxa"/>
            <w:vMerge w:val="restart"/>
            <w:shd w:val="clear" w:color="auto" w:fill="auto"/>
          </w:tcPr>
          <w:p w14:paraId="469CCA8D" w14:textId="77777777" w:rsidR="00A92E3F" w:rsidRDefault="00A92E3F" w:rsidP="00C16F43">
            <w:pPr>
              <w:spacing w:before="120"/>
              <w:rPr>
                <w:b/>
              </w:rPr>
            </w:pPr>
            <w:r>
              <w:rPr>
                <w:b/>
              </w:rPr>
              <w:t xml:space="preserve">S’agit-il d’une nouvelle application </w:t>
            </w:r>
            <w:r w:rsidR="00133F66">
              <w:rPr>
                <w:b/>
              </w:rPr>
              <w:t>(</w:t>
            </w:r>
            <w:r>
              <w:rPr>
                <w:b/>
              </w:rPr>
              <w:t>ou d’un nouveau SI</w:t>
            </w:r>
            <w:r w:rsidR="00133F66">
              <w:rPr>
                <w:b/>
              </w:rPr>
              <w:t>)</w:t>
            </w:r>
            <w:r>
              <w:rPr>
                <w:b/>
              </w:rPr>
              <w:t> ?</w:t>
            </w:r>
          </w:p>
        </w:tc>
        <w:tc>
          <w:tcPr>
            <w:tcW w:w="567" w:type="dxa"/>
          </w:tcPr>
          <w:p w14:paraId="099F79F7" w14:textId="4A2AA7C1" w:rsidR="00A92E3F" w:rsidRPr="00A92E3F" w:rsidRDefault="49819636" w:rsidP="456BF0A6">
            <w:pPr>
              <w:spacing w:before="120"/>
              <w:jc w:val="center"/>
            </w:pPr>
            <w:r>
              <w:t>X</w:t>
            </w:r>
            <w:r w:rsidR="002422DD" w:rsidRPr="00A92E3F"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2E3F" w:rsidRPr="00A92E3F">
              <w:instrText xml:space="preserve"> FORMCHECKBOX </w:instrText>
            </w:r>
            <w:r w:rsidR="00750C3A">
              <w:fldChar w:fldCharType="separate"/>
            </w:r>
            <w:r w:rsidR="002422DD" w:rsidRPr="00A92E3F">
              <w:fldChar w:fldCharType="end"/>
            </w:r>
          </w:p>
        </w:tc>
        <w:tc>
          <w:tcPr>
            <w:tcW w:w="5187" w:type="dxa"/>
            <w:shd w:val="clear" w:color="auto" w:fill="auto"/>
          </w:tcPr>
          <w:p w14:paraId="3EF62DDB" w14:textId="77777777" w:rsidR="00A92E3F" w:rsidRPr="00A92E3F" w:rsidRDefault="00A92E3F" w:rsidP="00C16F43">
            <w:pPr>
              <w:spacing w:before="120"/>
            </w:pPr>
            <w:r w:rsidRPr="00A92E3F">
              <w:t>Oui</w:t>
            </w:r>
          </w:p>
        </w:tc>
      </w:tr>
      <w:tr w:rsidR="00A92E3F" w14:paraId="61092D0E" w14:textId="77777777" w:rsidTr="456BF0A6">
        <w:trPr>
          <w:trHeight w:val="560"/>
        </w:trPr>
        <w:tc>
          <w:tcPr>
            <w:tcW w:w="4928" w:type="dxa"/>
            <w:vMerge/>
          </w:tcPr>
          <w:p w14:paraId="53128261" w14:textId="77777777" w:rsidR="00A92E3F" w:rsidRDefault="00A92E3F" w:rsidP="000264CE">
            <w:pPr>
              <w:spacing w:before="120"/>
              <w:rPr>
                <w:b/>
              </w:rPr>
            </w:pPr>
          </w:p>
        </w:tc>
        <w:tc>
          <w:tcPr>
            <w:tcW w:w="567" w:type="dxa"/>
          </w:tcPr>
          <w:p w14:paraId="4D8F0F5C" w14:textId="77777777" w:rsidR="00A92E3F" w:rsidRDefault="002422DD" w:rsidP="000264CE">
            <w:pPr>
              <w:spacing w:before="120"/>
              <w:rPr>
                <w:b/>
              </w:rPr>
            </w:pPr>
            <w: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2E3F">
              <w:instrText xml:space="preserve"> FORMCHECKBOX </w:instrText>
            </w:r>
            <w:r w:rsidR="00750C3A">
              <w:fldChar w:fldCharType="separate"/>
            </w:r>
            <w:r>
              <w:fldChar w:fldCharType="end"/>
            </w:r>
          </w:p>
        </w:tc>
        <w:tc>
          <w:tcPr>
            <w:tcW w:w="5187" w:type="dxa"/>
          </w:tcPr>
          <w:p w14:paraId="7283F6D3" w14:textId="77777777" w:rsidR="00A92E3F" w:rsidRPr="00A92E3F" w:rsidRDefault="00A92E3F" w:rsidP="000264CE">
            <w:pPr>
              <w:spacing w:before="120"/>
            </w:pPr>
            <w:r w:rsidRPr="00A92E3F">
              <w:t>Non</w:t>
            </w:r>
          </w:p>
        </w:tc>
      </w:tr>
    </w:tbl>
    <w:p w14:paraId="4DD1DD0F" w14:textId="77777777" w:rsidR="00CA01E7" w:rsidRDefault="00CA01E7"/>
    <w:p w14:paraId="007DC9C7" w14:textId="77777777" w:rsidR="00523D12" w:rsidRDefault="00523D12"/>
    <w:p w14:paraId="4101652C" w14:textId="77777777" w:rsidR="0046636E" w:rsidRDefault="004663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"/>
        <w:gridCol w:w="4240"/>
        <w:gridCol w:w="566"/>
        <w:gridCol w:w="5154"/>
      </w:tblGrid>
      <w:tr w:rsidR="00C159D3" w14:paraId="669F3800" w14:textId="77777777" w:rsidTr="456BF0A6">
        <w:trPr>
          <w:trHeight w:val="576"/>
        </w:trPr>
        <w:tc>
          <w:tcPr>
            <w:tcW w:w="10682" w:type="dxa"/>
            <w:gridSpan w:val="4"/>
            <w:shd w:val="clear" w:color="auto" w:fill="DAEEF3" w:themeFill="accent5" w:themeFillTint="33"/>
          </w:tcPr>
          <w:p w14:paraId="53C837D3" w14:textId="77777777" w:rsidR="00C159D3" w:rsidRDefault="00C159D3" w:rsidP="00C159D3">
            <w:pPr>
              <w:spacing w:before="120"/>
              <w:rPr>
                <w:b/>
              </w:rPr>
            </w:pPr>
            <w:r>
              <w:rPr>
                <w:b/>
              </w:rPr>
              <w:t>Les données traitées par le SI</w:t>
            </w:r>
          </w:p>
        </w:tc>
      </w:tr>
      <w:tr w:rsidR="00C159D3" w14:paraId="3B216E4E" w14:textId="77777777" w:rsidTr="456BF0A6">
        <w:tc>
          <w:tcPr>
            <w:tcW w:w="722" w:type="dxa"/>
            <w:vAlign w:val="center"/>
          </w:tcPr>
          <w:p w14:paraId="577B9AAD" w14:textId="77777777" w:rsidR="00C159D3" w:rsidRDefault="00C159D3">
            <w:r w:rsidRPr="00925B69">
              <w:rPr>
                <w:b/>
              </w:rPr>
              <w:t>N°</w:t>
            </w:r>
          </w:p>
        </w:tc>
        <w:tc>
          <w:tcPr>
            <w:tcW w:w="4240" w:type="dxa"/>
            <w:vAlign w:val="center"/>
          </w:tcPr>
          <w:p w14:paraId="4198853A" w14:textId="77777777" w:rsidR="00C159D3" w:rsidRDefault="00C159D3">
            <w:r w:rsidRPr="00925B69">
              <w:rPr>
                <w:b/>
              </w:rPr>
              <w:t>Question</w:t>
            </w:r>
          </w:p>
        </w:tc>
        <w:tc>
          <w:tcPr>
            <w:tcW w:w="5720" w:type="dxa"/>
            <w:gridSpan w:val="2"/>
            <w:vAlign w:val="center"/>
          </w:tcPr>
          <w:p w14:paraId="4420210D" w14:textId="77777777" w:rsidR="00C159D3" w:rsidRPr="00925B69" w:rsidRDefault="00C159D3" w:rsidP="0058538F">
            <w:pPr>
              <w:rPr>
                <w:b/>
              </w:rPr>
            </w:pPr>
            <w:r w:rsidRPr="00925B69">
              <w:rPr>
                <w:b/>
              </w:rPr>
              <w:t>Réponse</w:t>
            </w:r>
          </w:p>
        </w:tc>
      </w:tr>
      <w:tr w:rsidR="001128CD" w14:paraId="3EDE7C3A" w14:textId="77777777" w:rsidTr="456BF0A6">
        <w:trPr>
          <w:trHeight w:val="685"/>
        </w:trPr>
        <w:tc>
          <w:tcPr>
            <w:tcW w:w="722" w:type="dxa"/>
            <w:vMerge w:val="restart"/>
          </w:tcPr>
          <w:p w14:paraId="649841BE" w14:textId="77777777" w:rsidR="001128CD" w:rsidRDefault="00EA2D65">
            <w:r>
              <w:t>1</w:t>
            </w:r>
          </w:p>
        </w:tc>
        <w:tc>
          <w:tcPr>
            <w:tcW w:w="4240" w:type="dxa"/>
            <w:vMerge w:val="restart"/>
          </w:tcPr>
          <w:p w14:paraId="1ACB7A8A" w14:textId="77777777" w:rsidR="00475D60" w:rsidRDefault="00475D60" w:rsidP="00475D6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Données personnelles</w:t>
            </w:r>
            <w:r w:rsidR="002665D8">
              <w:rPr>
                <w:b/>
                <w:u w:val="single"/>
              </w:rPr>
              <w:t> :</w:t>
            </w:r>
          </w:p>
          <w:p w14:paraId="5615F4D1" w14:textId="793A3632" w:rsidR="0062244F" w:rsidRPr="00605278" w:rsidRDefault="45EABF17" w:rsidP="00B65002">
            <w:r>
              <w:t>L’application</w:t>
            </w:r>
            <w:r w:rsidR="676C0687">
              <w:t xml:space="preserve"> traite-t-elle des données personnel</w:t>
            </w:r>
            <w:r w:rsidR="0E20BC68">
              <w:t>les au sens CNIL</w:t>
            </w:r>
          </w:p>
        </w:tc>
        <w:tc>
          <w:tcPr>
            <w:tcW w:w="566" w:type="dxa"/>
            <w:vAlign w:val="center"/>
          </w:tcPr>
          <w:p w14:paraId="713E8F5A" w14:textId="77777777" w:rsidR="007614A4" w:rsidRDefault="002422DD">
            <w: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128CD">
              <w:instrText xml:space="preserve"> FORMCHECKBOX </w:instrText>
            </w:r>
            <w:r w:rsidR="00750C3A">
              <w:fldChar w:fldCharType="separate"/>
            </w:r>
            <w:r>
              <w:fldChar w:fldCharType="end"/>
            </w:r>
          </w:p>
        </w:tc>
        <w:tc>
          <w:tcPr>
            <w:tcW w:w="5154" w:type="dxa"/>
            <w:vAlign w:val="center"/>
          </w:tcPr>
          <w:p w14:paraId="1E770518" w14:textId="77777777" w:rsidR="001128CD" w:rsidRDefault="001128CD">
            <w:r>
              <w:t>Oui</w:t>
            </w:r>
          </w:p>
        </w:tc>
      </w:tr>
      <w:tr w:rsidR="001128CD" w14:paraId="1170EA7E" w14:textId="77777777" w:rsidTr="456BF0A6">
        <w:trPr>
          <w:trHeight w:val="695"/>
        </w:trPr>
        <w:tc>
          <w:tcPr>
            <w:tcW w:w="722" w:type="dxa"/>
            <w:vMerge/>
          </w:tcPr>
          <w:p w14:paraId="4B99056E" w14:textId="77777777" w:rsidR="001128CD" w:rsidRDefault="001128CD"/>
        </w:tc>
        <w:tc>
          <w:tcPr>
            <w:tcW w:w="4240" w:type="dxa"/>
            <w:vMerge/>
          </w:tcPr>
          <w:p w14:paraId="1299C43A" w14:textId="77777777" w:rsidR="001128CD" w:rsidRDefault="001128CD" w:rsidP="00C159D3">
            <w:pPr>
              <w:rPr>
                <w:b/>
                <w:u w:val="single"/>
              </w:rPr>
            </w:pPr>
          </w:p>
        </w:tc>
        <w:tc>
          <w:tcPr>
            <w:tcW w:w="566" w:type="dxa"/>
            <w:vAlign w:val="center"/>
          </w:tcPr>
          <w:p w14:paraId="7856258D" w14:textId="3BA3CF5C" w:rsidR="007614A4" w:rsidRDefault="515FCDF5" w:rsidP="456BF0A6">
            <w:pPr>
              <w:jc w:val="center"/>
            </w:pPr>
            <w:r>
              <w:t>X</w:t>
            </w:r>
            <w:r w:rsidR="002422DD"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128CD">
              <w:instrText xml:space="preserve"> FORMCHECKBOX </w:instrText>
            </w:r>
            <w:r w:rsidR="00750C3A">
              <w:fldChar w:fldCharType="separate"/>
            </w:r>
            <w:r w:rsidR="002422DD">
              <w:fldChar w:fldCharType="end"/>
            </w:r>
          </w:p>
        </w:tc>
        <w:tc>
          <w:tcPr>
            <w:tcW w:w="5154" w:type="dxa"/>
            <w:vAlign w:val="center"/>
          </w:tcPr>
          <w:p w14:paraId="78538DA1" w14:textId="77777777" w:rsidR="001128CD" w:rsidRDefault="001128CD">
            <w:r>
              <w:t>Non</w:t>
            </w:r>
          </w:p>
        </w:tc>
      </w:tr>
      <w:tr w:rsidR="00256F5D" w14:paraId="3D5EEF17" w14:textId="77777777" w:rsidTr="456BF0A6">
        <w:trPr>
          <w:trHeight w:val="365"/>
        </w:trPr>
        <w:tc>
          <w:tcPr>
            <w:tcW w:w="722" w:type="dxa"/>
            <w:vMerge w:val="restart"/>
          </w:tcPr>
          <w:p w14:paraId="18F999B5" w14:textId="77777777" w:rsidR="00256F5D" w:rsidRDefault="00B65002">
            <w:r>
              <w:t>2</w:t>
            </w:r>
          </w:p>
        </w:tc>
        <w:tc>
          <w:tcPr>
            <w:tcW w:w="4240" w:type="dxa"/>
            <w:vMerge w:val="restart"/>
          </w:tcPr>
          <w:p w14:paraId="5768787F" w14:textId="01F82B69" w:rsidR="0033067B" w:rsidRDefault="1AE054F1">
            <w:r w:rsidRPr="456BF0A6">
              <w:rPr>
                <w:b/>
                <w:bCs/>
                <w:u w:val="single"/>
              </w:rPr>
              <w:t>S</w:t>
            </w:r>
            <w:r w:rsidR="0BC6EFBB" w:rsidRPr="456BF0A6">
              <w:rPr>
                <w:b/>
                <w:bCs/>
                <w:u w:val="single"/>
              </w:rPr>
              <w:t xml:space="preserve">ensibilité </w:t>
            </w:r>
            <w:r w:rsidR="6824F49F" w:rsidRPr="456BF0A6">
              <w:rPr>
                <w:b/>
                <w:bCs/>
                <w:u w:val="single"/>
              </w:rPr>
              <w:t xml:space="preserve">des données </w:t>
            </w:r>
            <w:r w:rsidR="34F73A61" w:rsidRPr="456BF0A6">
              <w:rPr>
                <w:b/>
                <w:bCs/>
                <w:u w:val="single"/>
              </w:rPr>
              <w:t>métier :</w:t>
            </w:r>
          </w:p>
          <w:p w14:paraId="72176B4A" w14:textId="591F3140" w:rsidR="00DE600D" w:rsidRDefault="078765C0">
            <w:r>
              <w:t>Quelle</w:t>
            </w:r>
            <w:r w:rsidR="0BC6EFBB">
              <w:t xml:space="preserve"> est la sensibilité des données </w:t>
            </w:r>
            <w:r w:rsidR="1C15DC98">
              <w:t>métiers traités</w:t>
            </w:r>
            <w:r w:rsidR="0BC6EFBB">
              <w:t xml:space="preserve"> par l’application ou le SI ?</w:t>
            </w:r>
          </w:p>
        </w:tc>
        <w:tc>
          <w:tcPr>
            <w:tcW w:w="566" w:type="dxa"/>
            <w:vAlign w:val="center"/>
          </w:tcPr>
          <w:p w14:paraId="084C1507" w14:textId="77777777" w:rsidR="007614A4" w:rsidRDefault="002422DD">
            <w: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6F5D">
              <w:instrText xml:space="preserve"> FORMCHECKBOX </w:instrText>
            </w:r>
            <w:r w:rsidR="00750C3A">
              <w:fldChar w:fldCharType="separate"/>
            </w:r>
            <w:r>
              <w:fldChar w:fldCharType="end"/>
            </w:r>
          </w:p>
        </w:tc>
        <w:tc>
          <w:tcPr>
            <w:tcW w:w="5154" w:type="dxa"/>
            <w:vAlign w:val="center"/>
          </w:tcPr>
          <w:p w14:paraId="737372E4" w14:textId="77777777" w:rsidR="00256F5D" w:rsidRDefault="00256F5D">
            <w:r>
              <w:t>Données classifiées publiques</w:t>
            </w:r>
          </w:p>
        </w:tc>
      </w:tr>
      <w:tr w:rsidR="00256F5D" w14:paraId="4674F8F6" w14:textId="77777777" w:rsidTr="456BF0A6">
        <w:trPr>
          <w:trHeight w:val="412"/>
        </w:trPr>
        <w:tc>
          <w:tcPr>
            <w:tcW w:w="722" w:type="dxa"/>
            <w:vMerge/>
          </w:tcPr>
          <w:p w14:paraId="4DDBEF00" w14:textId="77777777" w:rsidR="00256F5D" w:rsidRDefault="00256F5D"/>
        </w:tc>
        <w:tc>
          <w:tcPr>
            <w:tcW w:w="4240" w:type="dxa"/>
            <w:vMerge/>
          </w:tcPr>
          <w:p w14:paraId="3461D779" w14:textId="77777777" w:rsidR="00256F5D" w:rsidRDefault="00256F5D"/>
        </w:tc>
        <w:tc>
          <w:tcPr>
            <w:tcW w:w="566" w:type="dxa"/>
            <w:vAlign w:val="center"/>
          </w:tcPr>
          <w:p w14:paraId="1D4412B4" w14:textId="77777777" w:rsidR="007614A4" w:rsidRDefault="002422DD">
            <w: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6F5D">
              <w:instrText xml:space="preserve"> FORMCHECKBOX </w:instrText>
            </w:r>
            <w:r w:rsidR="00750C3A">
              <w:fldChar w:fldCharType="separate"/>
            </w:r>
            <w:r>
              <w:fldChar w:fldCharType="end"/>
            </w:r>
          </w:p>
        </w:tc>
        <w:tc>
          <w:tcPr>
            <w:tcW w:w="5154" w:type="dxa"/>
            <w:vAlign w:val="center"/>
          </w:tcPr>
          <w:p w14:paraId="2F00485A" w14:textId="77777777" w:rsidR="00256F5D" w:rsidRDefault="00256F5D">
            <w:r>
              <w:t>Données classifiées internes</w:t>
            </w:r>
          </w:p>
        </w:tc>
      </w:tr>
      <w:tr w:rsidR="00256F5D" w14:paraId="0311840A" w14:textId="77777777" w:rsidTr="456BF0A6">
        <w:trPr>
          <w:trHeight w:val="404"/>
        </w:trPr>
        <w:tc>
          <w:tcPr>
            <w:tcW w:w="722" w:type="dxa"/>
            <w:vMerge/>
          </w:tcPr>
          <w:p w14:paraId="3CF2D8B6" w14:textId="77777777" w:rsidR="00256F5D" w:rsidRDefault="00256F5D"/>
        </w:tc>
        <w:tc>
          <w:tcPr>
            <w:tcW w:w="4240" w:type="dxa"/>
            <w:vMerge/>
          </w:tcPr>
          <w:p w14:paraId="0FB78278" w14:textId="77777777" w:rsidR="00256F5D" w:rsidRDefault="00256F5D"/>
        </w:tc>
        <w:tc>
          <w:tcPr>
            <w:tcW w:w="566" w:type="dxa"/>
            <w:vAlign w:val="center"/>
          </w:tcPr>
          <w:p w14:paraId="4BC6DC9A" w14:textId="77777777" w:rsidR="007614A4" w:rsidRDefault="002422DD">
            <w: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6F5D">
              <w:instrText xml:space="preserve"> FORMCHECKBOX </w:instrText>
            </w:r>
            <w:r w:rsidR="00750C3A">
              <w:fldChar w:fldCharType="separate"/>
            </w:r>
            <w:r>
              <w:fldChar w:fldCharType="end"/>
            </w:r>
          </w:p>
        </w:tc>
        <w:tc>
          <w:tcPr>
            <w:tcW w:w="5154" w:type="dxa"/>
            <w:vAlign w:val="center"/>
          </w:tcPr>
          <w:p w14:paraId="47C6C749" w14:textId="77777777" w:rsidR="00256F5D" w:rsidRDefault="00256F5D">
            <w:r>
              <w:t>Données classifiées sensibles</w:t>
            </w:r>
          </w:p>
        </w:tc>
      </w:tr>
      <w:tr w:rsidR="00256F5D" w14:paraId="2E9AF130" w14:textId="77777777" w:rsidTr="456BF0A6">
        <w:trPr>
          <w:trHeight w:val="422"/>
        </w:trPr>
        <w:tc>
          <w:tcPr>
            <w:tcW w:w="722" w:type="dxa"/>
            <w:vMerge/>
          </w:tcPr>
          <w:p w14:paraId="1FC39945" w14:textId="77777777" w:rsidR="00256F5D" w:rsidRDefault="00256F5D"/>
        </w:tc>
        <w:tc>
          <w:tcPr>
            <w:tcW w:w="4240" w:type="dxa"/>
            <w:vMerge/>
          </w:tcPr>
          <w:p w14:paraId="0562CB0E" w14:textId="77777777" w:rsidR="00256F5D" w:rsidRDefault="00256F5D"/>
        </w:tc>
        <w:tc>
          <w:tcPr>
            <w:tcW w:w="566" w:type="dxa"/>
            <w:vAlign w:val="center"/>
          </w:tcPr>
          <w:p w14:paraId="12227702" w14:textId="4FC378C1" w:rsidR="007614A4" w:rsidRDefault="3044A18E" w:rsidP="456BF0A6">
            <w:pPr>
              <w:jc w:val="center"/>
            </w:pPr>
            <w:r>
              <w:t>X</w:t>
            </w:r>
            <w:r w:rsidR="002422DD"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6F5D">
              <w:instrText xml:space="preserve"> FORMCHECKBOX </w:instrText>
            </w:r>
            <w:r w:rsidR="00750C3A">
              <w:fldChar w:fldCharType="separate"/>
            </w:r>
            <w:r w:rsidR="002422DD">
              <w:fldChar w:fldCharType="end"/>
            </w:r>
          </w:p>
        </w:tc>
        <w:tc>
          <w:tcPr>
            <w:tcW w:w="5154" w:type="dxa"/>
            <w:vAlign w:val="center"/>
          </w:tcPr>
          <w:p w14:paraId="18763997" w14:textId="77777777" w:rsidR="00256F5D" w:rsidRDefault="00256F5D">
            <w:r>
              <w:t>Données classifiées confidentielles</w:t>
            </w:r>
          </w:p>
        </w:tc>
      </w:tr>
      <w:tr w:rsidR="00BE5AC2" w14:paraId="6AF5A29F" w14:textId="77777777" w:rsidTr="456BF0A6">
        <w:trPr>
          <w:trHeight w:val="504"/>
        </w:trPr>
        <w:tc>
          <w:tcPr>
            <w:tcW w:w="722" w:type="dxa"/>
            <w:vMerge w:val="restart"/>
          </w:tcPr>
          <w:p w14:paraId="5FCD5EC4" w14:textId="77777777" w:rsidR="00BE5AC2" w:rsidRDefault="00B65002">
            <w:r>
              <w:t>3</w:t>
            </w:r>
          </w:p>
        </w:tc>
        <w:tc>
          <w:tcPr>
            <w:tcW w:w="4240" w:type="dxa"/>
            <w:vMerge w:val="restart"/>
          </w:tcPr>
          <w:p w14:paraId="486A370F" w14:textId="77777777" w:rsidR="002665D8" w:rsidRDefault="00DE600D">
            <w:r w:rsidRPr="00DE600D">
              <w:rPr>
                <w:b/>
                <w:u w:val="single"/>
              </w:rPr>
              <w:t>Transmission des données</w:t>
            </w:r>
            <w:r w:rsidR="002665D8">
              <w:t> :</w:t>
            </w:r>
          </w:p>
          <w:p w14:paraId="7F078BE3" w14:textId="53CB5782" w:rsidR="00BE5AC2" w:rsidRDefault="4497E5C4">
            <w:r>
              <w:t>Les</w:t>
            </w:r>
            <w:r w:rsidR="5389633B">
              <w:t xml:space="preserve"> données traitées par le SI sont</w:t>
            </w:r>
            <w:r w:rsidR="0BC6EFBB">
              <w:t>-elles transmises à un</w:t>
            </w:r>
            <w:r w:rsidR="5389633B">
              <w:t xml:space="preserve"> tiers</w:t>
            </w:r>
            <w:r w:rsidR="0BC6EFBB">
              <w:t> ?</w:t>
            </w:r>
          </w:p>
        </w:tc>
        <w:tc>
          <w:tcPr>
            <w:tcW w:w="566" w:type="dxa"/>
            <w:vAlign w:val="center"/>
          </w:tcPr>
          <w:p w14:paraId="1D082CB4" w14:textId="77777777" w:rsidR="007614A4" w:rsidRDefault="002422DD">
            <w: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E5AC2">
              <w:instrText xml:space="preserve"> FORMCHECKBOX </w:instrText>
            </w:r>
            <w:r w:rsidR="00750C3A">
              <w:fldChar w:fldCharType="separate"/>
            </w:r>
            <w:r>
              <w:fldChar w:fldCharType="end"/>
            </w:r>
          </w:p>
        </w:tc>
        <w:tc>
          <w:tcPr>
            <w:tcW w:w="5154" w:type="dxa"/>
            <w:vAlign w:val="center"/>
          </w:tcPr>
          <w:p w14:paraId="058B5446" w14:textId="77777777" w:rsidR="00BE5AC2" w:rsidRDefault="00C16F43">
            <w:r>
              <w:t>Oui</w:t>
            </w:r>
          </w:p>
        </w:tc>
      </w:tr>
      <w:tr w:rsidR="00395F19" w14:paraId="35F1830A" w14:textId="77777777" w:rsidTr="456BF0A6">
        <w:trPr>
          <w:trHeight w:val="496"/>
        </w:trPr>
        <w:tc>
          <w:tcPr>
            <w:tcW w:w="722" w:type="dxa"/>
            <w:vMerge/>
          </w:tcPr>
          <w:p w14:paraId="34CE0A41" w14:textId="77777777" w:rsidR="00395F19" w:rsidRDefault="00395F19"/>
        </w:tc>
        <w:tc>
          <w:tcPr>
            <w:tcW w:w="4240" w:type="dxa"/>
            <w:vMerge/>
          </w:tcPr>
          <w:p w14:paraId="62EBF3C5" w14:textId="77777777" w:rsidR="00395F19" w:rsidRPr="00A91E62" w:rsidRDefault="00395F19">
            <w:pPr>
              <w:rPr>
                <w:b/>
                <w:u w:val="single"/>
              </w:rPr>
            </w:pPr>
          </w:p>
        </w:tc>
        <w:tc>
          <w:tcPr>
            <w:tcW w:w="566" w:type="dxa"/>
            <w:vAlign w:val="center"/>
          </w:tcPr>
          <w:p w14:paraId="360AF6C8" w14:textId="1CFF1EE0" w:rsidR="007614A4" w:rsidRDefault="416B4BEB" w:rsidP="456BF0A6">
            <w:pPr>
              <w:jc w:val="center"/>
            </w:pPr>
            <w:r>
              <w:t>X</w:t>
            </w:r>
            <w:r w:rsidR="002422DD"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5F19">
              <w:instrText xml:space="preserve"> FORMCHECKBOX </w:instrText>
            </w:r>
            <w:r w:rsidR="00750C3A">
              <w:fldChar w:fldCharType="separate"/>
            </w:r>
            <w:r w:rsidR="002422DD">
              <w:fldChar w:fldCharType="end"/>
            </w:r>
          </w:p>
        </w:tc>
        <w:tc>
          <w:tcPr>
            <w:tcW w:w="5154" w:type="dxa"/>
            <w:vAlign w:val="center"/>
          </w:tcPr>
          <w:p w14:paraId="1B031A00" w14:textId="77777777" w:rsidR="00395F19" w:rsidRDefault="00C16F43">
            <w:r>
              <w:t>Non</w:t>
            </w:r>
          </w:p>
        </w:tc>
      </w:tr>
      <w:tr w:rsidR="008C49E2" w14:paraId="7E66690C" w14:textId="77777777" w:rsidTr="456BF0A6">
        <w:trPr>
          <w:trHeight w:val="472"/>
        </w:trPr>
        <w:tc>
          <w:tcPr>
            <w:tcW w:w="722" w:type="dxa"/>
            <w:vMerge w:val="restart"/>
          </w:tcPr>
          <w:p w14:paraId="78941E47" w14:textId="77777777" w:rsidR="008C49E2" w:rsidRDefault="00B65002">
            <w:r>
              <w:t>5</w:t>
            </w:r>
          </w:p>
        </w:tc>
        <w:tc>
          <w:tcPr>
            <w:tcW w:w="4240" w:type="dxa"/>
            <w:vMerge w:val="restart"/>
          </w:tcPr>
          <w:p w14:paraId="6588C55F" w14:textId="77777777" w:rsidR="002665D8" w:rsidRDefault="008C49E2">
            <w:r w:rsidRPr="00DE600D">
              <w:rPr>
                <w:b/>
                <w:u w:val="single"/>
              </w:rPr>
              <w:t>Utilisation des données</w:t>
            </w:r>
            <w:r w:rsidR="002665D8">
              <w:t> :</w:t>
            </w:r>
          </w:p>
          <w:p w14:paraId="3CB9F721" w14:textId="71659009" w:rsidR="008C49E2" w:rsidRDefault="36EF1332">
            <w:r>
              <w:t>Les</w:t>
            </w:r>
            <w:r w:rsidR="43A7B514">
              <w:t xml:space="preserve"> données métiers sensibles sont-elles utilisées en dehors d’un contexte de production (développement, test, </w:t>
            </w:r>
            <w:r w:rsidR="446BC541">
              <w:t>validation, …</w:t>
            </w:r>
            <w:r w:rsidR="43A7B514">
              <w:t>) ?</w:t>
            </w:r>
          </w:p>
        </w:tc>
        <w:tc>
          <w:tcPr>
            <w:tcW w:w="566" w:type="dxa"/>
            <w:vAlign w:val="center"/>
          </w:tcPr>
          <w:p w14:paraId="3D9EA80E" w14:textId="77777777" w:rsidR="008C49E2" w:rsidRDefault="002422DD">
            <w: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49E2">
              <w:instrText xml:space="preserve"> FORMCHECKBOX </w:instrText>
            </w:r>
            <w:r w:rsidR="00750C3A">
              <w:fldChar w:fldCharType="separate"/>
            </w:r>
            <w:r>
              <w:fldChar w:fldCharType="end"/>
            </w:r>
          </w:p>
        </w:tc>
        <w:tc>
          <w:tcPr>
            <w:tcW w:w="5154" w:type="dxa"/>
            <w:vAlign w:val="center"/>
          </w:tcPr>
          <w:p w14:paraId="17BEF4B6" w14:textId="77777777" w:rsidR="008C49E2" w:rsidRDefault="008C49E2">
            <w:r>
              <w:t>Oui</w:t>
            </w:r>
          </w:p>
        </w:tc>
      </w:tr>
      <w:tr w:rsidR="008C49E2" w14:paraId="6B6EF615" w14:textId="77777777" w:rsidTr="456BF0A6">
        <w:trPr>
          <w:trHeight w:val="408"/>
        </w:trPr>
        <w:tc>
          <w:tcPr>
            <w:tcW w:w="722" w:type="dxa"/>
            <w:vMerge/>
          </w:tcPr>
          <w:p w14:paraId="6D98A12B" w14:textId="77777777" w:rsidR="008C49E2" w:rsidRDefault="008C49E2"/>
        </w:tc>
        <w:tc>
          <w:tcPr>
            <w:tcW w:w="4240" w:type="dxa"/>
            <w:vMerge/>
          </w:tcPr>
          <w:p w14:paraId="2946DB82" w14:textId="77777777" w:rsidR="008C49E2" w:rsidRDefault="008C49E2"/>
        </w:tc>
        <w:tc>
          <w:tcPr>
            <w:tcW w:w="566" w:type="dxa"/>
            <w:vAlign w:val="center"/>
          </w:tcPr>
          <w:p w14:paraId="424DF7F7" w14:textId="4E66C390" w:rsidR="008C49E2" w:rsidRDefault="3EE49104" w:rsidP="456BF0A6">
            <w:pPr>
              <w:jc w:val="center"/>
            </w:pPr>
            <w:r>
              <w:t>X</w:t>
            </w:r>
            <w:r w:rsidR="002422DD"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49E2">
              <w:instrText xml:space="preserve"> FORMCHECKBOX </w:instrText>
            </w:r>
            <w:r w:rsidR="00750C3A">
              <w:fldChar w:fldCharType="separate"/>
            </w:r>
            <w:r w:rsidR="002422DD">
              <w:fldChar w:fldCharType="end"/>
            </w:r>
          </w:p>
        </w:tc>
        <w:tc>
          <w:tcPr>
            <w:tcW w:w="5154" w:type="dxa"/>
            <w:vAlign w:val="center"/>
          </w:tcPr>
          <w:p w14:paraId="4102B48C" w14:textId="77777777" w:rsidR="008C49E2" w:rsidRDefault="008C49E2">
            <w:r>
              <w:t>Non</w:t>
            </w:r>
          </w:p>
        </w:tc>
      </w:tr>
      <w:tr w:rsidR="008C49E2" w14:paraId="2649D067" w14:textId="77777777" w:rsidTr="456BF0A6">
        <w:trPr>
          <w:trHeight w:val="282"/>
        </w:trPr>
        <w:tc>
          <w:tcPr>
            <w:tcW w:w="722" w:type="dxa"/>
            <w:vMerge/>
          </w:tcPr>
          <w:p w14:paraId="5997CC1D" w14:textId="77777777" w:rsidR="008C49E2" w:rsidRDefault="008C49E2"/>
        </w:tc>
        <w:tc>
          <w:tcPr>
            <w:tcW w:w="4240" w:type="dxa"/>
            <w:vMerge/>
          </w:tcPr>
          <w:p w14:paraId="110FFD37" w14:textId="77777777" w:rsidR="008C49E2" w:rsidRDefault="008C49E2"/>
        </w:tc>
        <w:tc>
          <w:tcPr>
            <w:tcW w:w="5720" w:type="dxa"/>
            <w:gridSpan w:val="2"/>
            <w:vAlign w:val="center"/>
          </w:tcPr>
          <w:p w14:paraId="52C72127" w14:textId="77777777" w:rsidR="008C49E2" w:rsidRDefault="008C49E2">
            <w:r w:rsidRPr="008C49E2">
              <w:rPr>
                <w:u w:val="single"/>
              </w:rPr>
              <w:t>Commentaire</w:t>
            </w:r>
            <w:r>
              <w:t> :</w:t>
            </w:r>
          </w:p>
          <w:p w14:paraId="23A5BDFB" w14:textId="77777777" w:rsidR="0094110C" w:rsidRDefault="002422DD">
            <w:r>
              <w:fldChar w:fldCharType="begin">
                <w:ffData>
                  <w:name w:val="Texte8"/>
                  <w:enabled/>
                  <w:calcOnExit w:val="0"/>
                  <w:textInput/>
                </w:ffData>
              </w:fldChar>
            </w:r>
            <w:bookmarkStart w:id="0" w:name="Texte8"/>
            <w:r w:rsidR="0094110C">
              <w:instrText xml:space="preserve"> FORMTEXT </w:instrText>
            </w:r>
            <w:r>
              <w:fldChar w:fldCharType="separate"/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>
              <w:fldChar w:fldCharType="end"/>
            </w:r>
            <w:bookmarkEnd w:id="0"/>
          </w:p>
        </w:tc>
      </w:tr>
    </w:tbl>
    <w:p w14:paraId="6B699379" w14:textId="77777777" w:rsidR="00CD1114" w:rsidRDefault="00CD1114"/>
    <w:p w14:paraId="3FE9F23F" w14:textId="77777777" w:rsidR="00C159D3" w:rsidRDefault="00C15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4323"/>
        <w:gridCol w:w="567"/>
        <w:gridCol w:w="5187"/>
      </w:tblGrid>
      <w:tr w:rsidR="00CF1A39" w:rsidRPr="00925B69" w14:paraId="0DECBFA4" w14:textId="77777777" w:rsidTr="456BF0A6">
        <w:tc>
          <w:tcPr>
            <w:tcW w:w="10682" w:type="dxa"/>
            <w:gridSpan w:val="4"/>
            <w:shd w:val="clear" w:color="auto" w:fill="DAEEF3" w:themeFill="accent5" w:themeFillTint="33"/>
          </w:tcPr>
          <w:p w14:paraId="276921E9" w14:textId="77777777" w:rsidR="00CF1A39" w:rsidRPr="00925B69" w:rsidRDefault="0086361D" w:rsidP="00C16F43">
            <w:pPr>
              <w:keepNext/>
              <w:keepLines/>
              <w:spacing w:before="120" w:after="120"/>
              <w:rPr>
                <w:b/>
              </w:rPr>
            </w:pPr>
            <w:r>
              <w:rPr>
                <w:b/>
              </w:rPr>
              <w:t>Exposition du SI sur Internet</w:t>
            </w:r>
          </w:p>
        </w:tc>
      </w:tr>
      <w:tr w:rsidR="00CF1A39" w:rsidRPr="00C01BA0" w14:paraId="7F69E1BD" w14:textId="77777777" w:rsidTr="456BF0A6">
        <w:trPr>
          <w:trHeight w:val="454"/>
        </w:trPr>
        <w:tc>
          <w:tcPr>
            <w:tcW w:w="605" w:type="dxa"/>
            <w:vAlign w:val="center"/>
          </w:tcPr>
          <w:p w14:paraId="70ED7453" w14:textId="77777777" w:rsidR="00CF1A39" w:rsidRPr="00925B69" w:rsidRDefault="00CF1A39" w:rsidP="00C16F43">
            <w:pPr>
              <w:keepNext/>
              <w:keepLines/>
              <w:rPr>
                <w:b/>
              </w:rPr>
            </w:pPr>
            <w:r w:rsidRPr="00925B69">
              <w:rPr>
                <w:b/>
              </w:rPr>
              <w:t>N°</w:t>
            </w:r>
          </w:p>
        </w:tc>
        <w:tc>
          <w:tcPr>
            <w:tcW w:w="4323" w:type="dxa"/>
            <w:vAlign w:val="center"/>
          </w:tcPr>
          <w:p w14:paraId="4CF1A9D6" w14:textId="77777777" w:rsidR="00CF1A39" w:rsidRPr="00925B69" w:rsidRDefault="00CF1A39" w:rsidP="00C16F43">
            <w:pPr>
              <w:keepNext/>
              <w:keepLines/>
              <w:rPr>
                <w:b/>
              </w:rPr>
            </w:pPr>
            <w:r w:rsidRPr="00925B69">
              <w:rPr>
                <w:b/>
              </w:rPr>
              <w:t>Question</w:t>
            </w:r>
          </w:p>
        </w:tc>
        <w:tc>
          <w:tcPr>
            <w:tcW w:w="5754" w:type="dxa"/>
            <w:gridSpan w:val="2"/>
            <w:vAlign w:val="center"/>
          </w:tcPr>
          <w:p w14:paraId="174074E9" w14:textId="77777777" w:rsidR="00CF1A39" w:rsidRPr="00925B69" w:rsidRDefault="00CF1A39" w:rsidP="00C16F43">
            <w:pPr>
              <w:keepNext/>
              <w:keepLines/>
              <w:rPr>
                <w:b/>
              </w:rPr>
            </w:pPr>
            <w:r w:rsidRPr="00925B69">
              <w:rPr>
                <w:b/>
              </w:rPr>
              <w:t>Réponse</w:t>
            </w:r>
          </w:p>
        </w:tc>
      </w:tr>
      <w:tr w:rsidR="00CF1A39" w:rsidRPr="00C01BA0" w14:paraId="4DE34CF1" w14:textId="77777777" w:rsidTr="456BF0A6">
        <w:trPr>
          <w:trHeight w:val="466"/>
        </w:trPr>
        <w:tc>
          <w:tcPr>
            <w:tcW w:w="605" w:type="dxa"/>
            <w:vMerge w:val="restart"/>
          </w:tcPr>
          <w:p w14:paraId="29B4EA11" w14:textId="77777777" w:rsidR="00CF1A39" w:rsidRPr="00C01BA0" w:rsidRDefault="00B65002" w:rsidP="00C16F43">
            <w:pPr>
              <w:keepNext/>
              <w:keepLines/>
            </w:pPr>
            <w:r>
              <w:t>6</w:t>
            </w:r>
          </w:p>
        </w:tc>
        <w:tc>
          <w:tcPr>
            <w:tcW w:w="4323" w:type="dxa"/>
            <w:vMerge w:val="restart"/>
          </w:tcPr>
          <w:p w14:paraId="4FFDF5E1" w14:textId="77777777" w:rsidR="00BF4849" w:rsidRDefault="00BF4849" w:rsidP="00C16F43">
            <w:pPr>
              <w:keepNext/>
              <w:keepLines/>
              <w:rPr>
                <w:b/>
                <w:u w:val="single"/>
              </w:rPr>
            </w:pPr>
            <w:r>
              <w:rPr>
                <w:b/>
                <w:u w:val="single"/>
              </w:rPr>
              <w:t>Accessibilité sur Internet</w:t>
            </w:r>
            <w:r w:rsidR="002665D8">
              <w:rPr>
                <w:b/>
                <w:u w:val="single"/>
              </w:rPr>
              <w:t> :</w:t>
            </w:r>
          </w:p>
          <w:p w14:paraId="103A44AC" w14:textId="4AFCE71A" w:rsidR="00CF1A39" w:rsidRPr="00BF4849" w:rsidRDefault="6F713D3F" w:rsidP="005A3BB9">
            <w:pPr>
              <w:keepNext/>
              <w:keepLines/>
            </w:pPr>
            <w:r>
              <w:t>L’application</w:t>
            </w:r>
            <w:r w:rsidR="71C58C5A">
              <w:t xml:space="preserve"> (ou le SI) est-elle accessible sur Internet ?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7EB898" w14:textId="77777777" w:rsidR="00CF1A39" w:rsidRPr="00C01BA0" w:rsidRDefault="002422DD" w:rsidP="00C16F43">
            <w:pPr>
              <w:keepNext/>
              <w:keepLines/>
            </w:pPr>
            <w: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F1A39">
              <w:instrText xml:space="preserve"> FORMCHECKBOX </w:instrText>
            </w:r>
            <w:r w:rsidR="00750C3A">
              <w:fldChar w:fldCharType="separate"/>
            </w:r>
            <w:r>
              <w:fldChar w:fldCharType="end"/>
            </w:r>
          </w:p>
        </w:tc>
        <w:tc>
          <w:tcPr>
            <w:tcW w:w="5187" w:type="dxa"/>
            <w:tcBorders>
              <w:left w:val="single" w:sz="4" w:space="0" w:color="auto"/>
            </w:tcBorders>
            <w:vAlign w:val="center"/>
          </w:tcPr>
          <w:p w14:paraId="4B656E91" w14:textId="77777777" w:rsidR="00CF1A39" w:rsidRPr="00616F1A" w:rsidRDefault="0086361D" w:rsidP="00C16F43">
            <w:pPr>
              <w:keepNext/>
              <w:keepLines/>
            </w:pPr>
            <w:r>
              <w:t>Oui</w:t>
            </w:r>
          </w:p>
        </w:tc>
      </w:tr>
      <w:tr w:rsidR="00CF1A39" w:rsidRPr="00C01BA0" w14:paraId="7B5C2986" w14:textId="77777777" w:rsidTr="456BF0A6">
        <w:trPr>
          <w:trHeight w:val="528"/>
        </w:trPr>
        <w:tc>
          <w:tcPr>
            <w:tcW w:w="605" w:type="dxa"/>
            <w:vMerge/>
          </w:tcPr>
          <w:p w14:paraId="1F72F646" w14:textId="77777777" w:rsidR="00CF1A39" w:rsidRPr="00C01BA0" w:rsidRDefault="00CF1A39" w:rsidP="00C16F43">
            <w:pPr>
              <w:keepNext/>
              <w:keepLines/>
            </w:pPr>
          </w:p>
        </w:tc>
        <w:tc>
          <w:tcPr>
            <w:tcW w:w="4323" w:type="dxa"/>
            <w:vMerge/>
          </w:tcPr>
          <w:p w14:paraId="08CE6F91" w14:textId="77777777" w:rsidR="00CF1A39" w:rsidRPr="00C01BA0" w:rsidRDefault="00CF1A39" w:rsidP="00C16F43">
            <w:pPr>
              <w:keepNext/>
              <w:keepLines/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E2D28BE" w14:textId="610EC0CD" w:rsidR="00CF1A39" w:rsidRPr="00C01BA0" w:rsidRDefault="1F9149AE" w:rsidP="456BF0A6">
            <w:pPr>
              <w:keepNext/>
              <w:keepLines/>
              <w:jc w:val="center"/>
            </w:pPr>
            <w:r>
              <w:t>X</w:t>
            </w:r>
            <w:r w:rsidR="002422DD"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F1A39">
              <w:instrText xml:space="preserve"> FORMCHECKBOX </w:instrText>
            </w:r>
            <w:r w:rsidR="00750C3A">
              <w:fldChar w:fldCharType="separate"/>
            </w:r>
            <w:r w:rsidR="002422DD">
              <w:fldChar w:fldCharType="end"/>
            </w:r>
          </w:p>
        </w:tc>
        <w:tc>
          <w:tcPr>
            <w:tcW w:w="5187" w:type="dxa"/>
            <w:tcBorders>
              <w:left w:val="single" w:sz="4" w:space="0" w:color="auto"/>
            </w:tcBorders>
            <w:vAlign w:val="center"/>
          </w:tcPr>
          <w:p w14:paraId="2CCE0A9C" w14:textId="77777777" w:rsidR="00CF1A39" w:rsidRPr="00616F1A" w:rsidRDefault="0086361D" w:rsidP="00C16F43">
            <w:pPr>
              <w:keepNext/>
              <w:keepLines/>
            </w:pPr>
            <w:r>
              <w:t>Non</w:t>
            </w:r>
          </w:p>
        </w:tc>
      </w:tr>
    </w:tbl>
    <w:p w14:paraId="61CDCEAD" w14:textId="77777777" w:rsidR="00CF1A39" w:rsidRDefault="00CF1A39"/>
    <w:p w14:paraId="7CC29B8E" w14:textId="77777777" w:rsidR="004F6283" w:rsidRDefault="004F6283"/>
    <w:p w14:paraId="5163EC26" w14:textId="77777777" w:rsidR="004F6283" w:rsidRDefault="004F6283"/>
    <w:p w14:paraId="73E0A357" w14:textId="77777777" w:rsidR="004F6283" w:rsidRDefault="004F6283"/>
    <w:p w14:paraId="41944393" w14:textId="77777777" w:rsidR="004F6283" w:rsidRDefault="004F6283"/>
    <w:p w14:paraId="139D18FC" w14:textId="77777777" w:rsidR="004F6283" w:rsidRDefault="004F6283"/>
    <w:p w14:paraId="42E90D2E" w14:textId="77777777" w:rsidR="004F6283" w:rsidRDefault="004F628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05"/>
        <w:gridCol w:w="4323"/>
        <w:gridCol w:w="567"/>
        <w:gridCol w:w="5187"/>
      </w:tblGrid>
      <w:tr w:rsidR="00DC0FED" w:rsidRPr="00C01BA0" w14:paraId="128CB1E5" w14:textId="77777777" w:rsidTr="456BF0A6">
        <w:tc>
          <w:tcPr>
            <w:tcW w:w="10682" w:type="dxa"/>
            <w:gridSpan w:val="4"/>
            <w:shd w:val="clear" w:color="auto" w:fill="DAEEF3" w:themeFill="accent5" w:themeFillTint="33"/>
          </w:tcPr>
          <w:p w14:paraId="2CBA9D1F" w14:textId="77777777" w:rsidR="00DC0FED" w:rsidRPr="00925B69" w:rsidRDefault="00DC0FED" w:rsidP="00DC0FED">
            <w:pPr>
              <w:spacing w:before="120"/>
              <w:rPr>
                <w:b/>
              </w:rPr>
            </w:pPr>
            <w:r w:rsidRPr="00925B69">
              <w:rPr>
                <w:b/>
              </w:rPr>
              <w:lastRenderedPageBreak/>
              <w:t>Les conséquences potentielles en cas de sinistre</w:t>
            </w:r>
            <w:r>
              <w:rPr>
                <w:b/>
              </w:rPr>
              <w:t xml:space="preserve"> lié à la sécurité de votre</w:t>
            </w:r>
            <w:r w:rsidRPr="00925B69">
              <w:rPr>
                <w:b/>
              </w:rPr>
              <w:t xml:space="preserve"> SI</w:t>
            </w:r>
            <w:r>
              <w:t xml:space="preserve"> </w:t>
            </w:r>
            <w:r w:rsidRPr="00AA0A3D">
              <w:rPr>
                <w:b/>
              </w:rPr>
              <w:t>ou application</w:t>
            </w:r>
          </w:p>
          <w:p w14:paraId="372C0377" w14:textId="77777777" w:rsidR="00DC0FED" w:rsidRDefault="00DC0FED" w:rsidP="00DC0FED">
            <w:pPr>
              <w:rPr>
                <w:i/>
              </w:rPr>
            </w:pPr>
            <w:r>
              <w:t>Dans les questions qui suivent l’expression « sinistre SSI »</w:t>
            </w:r>
            <w:r w:rsidR="003B0277">
              <w:t xml:space="preserve"> </w:t>
            </w:r>
            <w:r>
              <w:t>désigne un incident touchant la sécu</w:t>
            </w:r>
            <w:r w:rsidR="00C6274D">
              <w:t>rité du SI ou de l’application.</w:t>
            </w:r>
          </w:p>
          <w:p w14:paraId="4929CEF5" w14:textId="77777777" w:rsidR="00DC0FED" w:rsidRPr="00C01BA0" w:rsidRDefault="00DC0FED" w:rsidP="007B3331">
            <w:r>
              <w:rPr>
                <w:i/>
              </w:rPr>
              <w:t>Exemple : indisponibilité du service, perte ou altération de données, fuite de données sensibles ou confidentielles…</w:t>
            </w:r>
          </w:p>
        </w:tc>
      </w:tr>
      <w:tr w:rsidR="00A23AF9" w:rsidRPr="00C01BA0" w14:paraId="53ED3652" w14:textId="77777777" w:rsidTr="456BF0A6">
        <w:trPr>
          <w:trHeight w:val="454"/>
        </w:trPr>
        <w:tc>
          <w:tcPr>
            <w:tcW w:w="605" w:type="dxa"/>
            <w:vAlign w:val="center"/>
          </w:tcPr>
          <w:p w14:paraId="62936D55" w14:textId="77777777" w:rsidR="00A23AF9" w:rsidRPr="00925B69" w:rsidRDefault="00A23AF9" w:rsidP="00CD1114">
            <w:pPr>
              <w:rPr>
                <w:b/>
              </w:rPr>
            </w:pPr>
            <w:r w:rsidRPr="00925B69">
              <w:rPr>
                <w:b/>
              </w:rPr>
              <w:t>N°</w:t>
            </w:r>
          </w:p>
        </w:tc>
        <w:tc>
          <w:tcPr>
            <w:tcW w:w="4323" w:type="dxa"/>
            <w:vAlign w:val="center"/>
          </w:tcPr>
          <w:p w14:paraId="6BE01517" w14:textId="77777777" w:rsidR="00A23AF9" w:rsidRPr="00925B69" w:rsidRDefault="00A23AF9" w:rsidP="00CD1114">
            <w:pPr>
              <w:rPr>
                <w:b/>
              </w:rPr>
            </w:pPr>
            <w:r w:rsidRPr="00925B69">
              <w:rPr>
                <w:b/>
              </w:rPr>
              <w:t>Question</w:t>
            </w:r>
          </w:p>
        </w:tc>
        <w:tc>
          <w:tcPr>
            <w:tcW w:w="5754" w:type="dxa"/>
            <w:gridSpan w:val="2"/>
            <w:vAlign w:val="center"/>
          </w:tcPr>
          <w:p w14:paraId="3974EF67" w14:textId="77777777" w:rsidR="00A23AF9" w:rsidRPr="00925B69" w:rsidRDefault="00A23AF9" w:rsidP="00CD1114">
            <w:pPr>
              <w:rPr>
                <w:b/>
              </w:rPr>
            </w:pPr>
            <w:r w:rsidRPr="00925B69">
              <w:rPr>
                <w:b/>
              </w:rPr>
              <w:t>Réponse</w:t>
            </w:r>
            <w:r w:rsidR="00D50560" w:rsidRPr="00925B69">
              <w:t xml:space="preserve"> (</w:t>
            </w:r>
            <w:proofErr w:type="gramStart"/>
            <w:r w:rsidR="00D50560" w:rsidRPr="00925B69">
              <w:rPr>
                <w:i/>
                <w:u w:val="single"/>
              </w:rPr>
              <w:t>une seule possible</w:t>
            </w:r>
            <w:proofErr w:type="gramEnd"/>
            <w:r w:rsidR="00D50560" w:rsidRPr="00925B69">
              <w:t>)</w:t>
            </w:r>
          </w:p>
        </w:tc>
      </w:tr>
      <w:tr w:rsidR="00BD4157" w:rsidRPr="00C01BA0" w14:paraId="094733C4" w14:textId="77777777" w:rsidTr="456BF0A6">
        <w:trPr>
          <w:trHeight w:val="340"/>
        </w:trPr>
        <w:tc>
          <w:tcPr>
            <w:tcW w:w="605" w:type="dxa"/>
            <w:vMerge w:val="restart"/>
          </w:tcPr>
          <w:p w14:paraId="44B0A208" w14:textId="3340E012" w:rsidR="00BD4157" w:rsidRPr="00C01BA0" w:rsidRDefault="00722FBC" w:rsidP="00CD1114">
            <w:r>
              <w:t>7</w:t>
            </w:r>
          </w:p>
        </w:tc>
        <w:tc>
          <w:tcPr>
            <w:tcW w:w="4323" w:type="dxa"/>
            <w:vMerge w:val="restart"/>
          </w:tcPr>
          <w:p w14:paraId="588CCE31" w14:textId="77777777" w:rsidR="00BD4157" w:rsidRDefault="00BD4157" w:rsidP="00AA0A3D">
            <w:r w:rsidRPr="00EF0117">
              <w:rPr>
                <w:b/>
                <w:u w:val="single"/>
              </w:rPr>
              <w:t xml:space="preserve">Niveau des impacts </w:t>
            </w:r>
            <w:r>
              <w:rPr>
                <w:b/>
                <w:u w:val="single"/>
              </w:rPr>
              <w:t xml:space="preserve">internes à </w:t>
            </w:r>
            <w:r w:rsidRPr="00DE600D">
              <w:rPr>
                <w:b/>
                <w:u w:val="single"/>
              </w:rPr>
              <w:t>la branche</w:t>
            </w:r>
            <w:r>
              <w:t xml:space="preserve"> </w:t>
            </w:r>
            <w:r w:rsidRPr="00C01BA0">
              <w:t>:</w:t>
            </w:r>
          </w:p>
          <w:p w14:paraId="039A700C" w14:textId="6580B15B" w:rsidR="00BD4157" w:rsidRDefault="1BD2ED10" w:rsidP="00AA0A3D">
            <w:r>
              <w:t>Quelles</w:t>
            </w:r>
            <w:r w:rsidR="3424B026">
              <w:t xml:space="preserve"> sont les conséquences sur les activités de la branche (impacts financiers, personnels, juridiques …) d'un sinistre </w:t>
            </w:r>
            <w:proofErr w:type="gramStart"/>
            <w:r w:rsidR="3424B026">
              <w:t>SSI?</w:t>
            </w:r>
            <w:proofErr w:type="gramEnd"/>
          </w:p>
          <w:p w14:paraId="3CBF9388" w14:textId="7C3E8B25" w:rsidR="000264CE" w:rsidRPr="0088531D" w:rsidRDefault="000264CE" w:rsidP="003B434E">
            <w:pPr>
              <w:rPr>
                <w:i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034CE81" w14:textId="77777777" w:rsidR="00BD4157" w:rsidRPr="00C01BA0" w:rsidRDefault="002422DD" w:rsidP="007F50F2">
            <w:pPr>
              <w:spacing w:before="120" w:after="120"/>
            </w:pPr>
            <w: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4157">
              <w:instrText xml:space="preserve"> FORMCHECKBOX </w:instrText>
            </w:r>
            <w:r w:rsidR="00750C3A">
              <w:fldChar w:fldCharType="separate"/>
            </w:r>
            <w:r>
              <w:fldChar w:fldCharType="end"/>
            </w:r>
          </w:p>
        </w:tc>
        <w:tc>
          <w:tcPr>
            <w:tcW w:w="5187" w:type="dxa"/>
            <w:tcBorders>
              <w:left w:val="single" w:sz="4" w:space="0" w:color="auto"/>
            </w:tcBorders>
            <w:vAlign w:val="center"/>
          </w:tcPr>
          <w:p w14:paraId="5DEE0560" w14:textId="77777777" w:rsidR="00BD4157" w:rsidRPr="00C01BA0" w:rsidRDefault="00BD4157" w:rsidP="00CD1114">
            <w:r w:rsidRPr="00A23AF9">
              <w:t>Elles ne peuvent qu'être négligeables</w:t>
            </w:r>
          </w:p>
        </w:tc>
      </w:tr>
      <w:tr w:rsidR="00BD4157" w:rsidRPr="00C01BA0" w14:paraId="78CAFDC5" w14:textId="77777777" w:rsidTr="456BF0A6">
        <w:trPr>
          <w:trHeight w:val="340"/>
        </w:trPr>
        <w:tc>
          <w:tcPr>
            <w:tcW w:w="605" w:type="dxa"/>
            <w:vMerge/>
          </w:tcPr>
          <w:p w14:paraId="5043CB0F" w14:textId="77777777" w:rsidR="00BD4157" w:rsidRPr="00C01BA0" w:rsidRDefault="00BD4157" w:rsidP="00CD1114"/>
        </w:tc>
        <w:tc>
          <w:tcPr>
            <w:tcW w:w="4323" w:type="dxa"/>
            <w:vMerge/>
          </w:tcPr>
          <w:p w14:paraId="07459315" w14:textId="77777777" w:rsidR="00BD4157" w:rsidRPr="00C01BA0" w:rsidRDefault="00BD4157" w:rsidP="00CD1114"/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39CD35D" w14:textId="3873C26E" w:rsidR="00BD4157" w:rsidRPr="00C01BA0" w:rsidRDefault="05A09147" w:rsidP="456BF0A6">
            <w:pPr>
              <w:spacing w:before="120" w:after="120"/>
              <w:jc w:val="center"/>
            </w:pPr>
            <w:r>
              <w:t>X</w:t>
            </w:r>
            <w:r w:rsidR="002422DD"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4157">
              <w:instrText xml:space="preserve"> FORMCHECKBOX </w:instrText>
            </w:r>
            <w:r w:rsidR="00750C3A">
              <w:fldChar w:fldCharType="separate"/>
            </w:r>
            <w:r w:rsidR="002422DD">
              <w:fldChar w:fldCharType="end"/>
            </w:r>
          </w:p>
        </w:tc>
        <w:tc>
          <w:tcPr>
            <w:tcW w:w="5187" w:type="dxa"/>
            <w:tcBorders>
              <w:left w:val="single" w:sz="4" w:space="0" w:color="auto"/>
            </w:tcBorders>
            <w:vAlign w:val="center"/>
          </w:tcPr>
          <w:p w14:paraId="3BD64FBE" w14:textId="77777777" w:rsidR="00BD4157" w:rsidRPr="00616F1A" w:rsidRDefault="00BD4157" w:rsidP="00616F1A">
            <w:r w:rsidRPr="00616F1A">
              <w:t>Elles peuvent être significatives</w:t>
            </w:r>
          </w:p>
        </w:tc>
      </w:tr>
      <w:tr w:rsidR="00BD4157" w:rsidRPr="00C01BA0" w14:paraId="5C62C959" w14:textId="77777777" w:rsidTr="456BF0A6">
        <w:trPr>
          <w:trHeight w:val="340"/>
        </w:trPr>
        <w:tc>
          <w:tcPr>
            <w:tcW w:w="605" w:type="dxa"/>
            <w:vMerge/>
          </w:tcPr>
          <w:p w14:paraId="6537F28F" w14:textId="77777777" w:rsidR="00BD4157" w:rsidRPr="00C01BA0" w:rsidRDefault="00BD4157" w:rsidP="00CD1114"/>
        </w:tc>
        <w:tc>
          <w:tcPr>
            <w:tcW w:w="4323" w:type="dxa"/>
            <w:vMerge/>
          </w:tcPr>
          <w:p w14:paraId="6DFB9E20" w14:textId="77777777" w:rsidR="00BD4157" w:rsidRPr="00C01BA0" w:rsidRDefault="00BD4157" w:rsidP="00CD1114"/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A580833" w14:textId="77777777" w:rsidR="00BD4157" w:rsidRPr="00C01BA0" w:rsidRDefault="002422DD" w:rsidP="007F50F2">
            <w:pPr>
              <w:spacing w:before="120" w:after="120"/>
            </w:pPr>
            <w: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4157">
              <w:instrText xml:space="preserve"> FORMCHECKBOX </w:instrText>
            </w:r>
            <w:r w:rsidR="00750C3A">
              <w:fldChar w:fldCharType="separate"/>
            </w:r>
            <w:r>
              <w:fldChar w:fldCharType="end"/>
            </w:r>
          </w:p>
        </w:tc>
        <w:tc>
          <w:tcPr>
            <w:tcW w:w="5187" w:type="dxa"/>
            <w:tcBorders>
              <w:left w:val="single" w:sz="4" w:space="0" w:color="auto"/>
            </w:tcBorders>
            <w:vAlign w:val="center"/>
          </w:tcPr>
          <w:p w14:paraId="698B14DE" w14:textId="77777777" w:rsidR="00BD4157" w:rsidRPr="00C01BA0" w:rsidRDefault="00BD4157" w:rsidP="00CD1114">
            <w:r w:rsidRPr="00A23AF9">
              <w:t>Elles peuvent être graves</w:t>
            </w:r>
          </w:p>
        </w:tc>
      </w:tr>
      <w:tr w:rsidR="00BD4157" w:rsidRPr="00C01BA0" w14:paraId="6F4890D2" w14:textId="77777777" w:rsidTr="456BF0A6">
        <w:trPr>
          <w:trHeight w:val="340"/>
        </w:trPr>
        <w:tc>
          <w:tcPr>
            <w:tcW w:w="605" w:type="dxa"/>
            <w:vMerge/>
          </w:tcPr>
          <w:p w14:paraId="70DF9E56" w14:textId="77777777" w:rsidR="00BD4157" w:rsidRPr="00C01BA0" w:rsidRDefault="00BD4157" w:rsidP="00CD1114"/>
        </w:tc>
        <w:tc>
          <w:tcPr>
            <w:tcW w:w="4323" w:type="dxa"/>
            <w:vMerge/>
          </w:tcPr>
          <w:p w14:paraId="44E871BC" w14:textId="77777777" w:rsidR="00BD4157" w:rsidRPr="00C01BA0" w:rsidRDefault="00BD4157" w:rsidP="00CD1114"/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038F90F" w14:textId="77777777" w:rsidR="00BD4157" w:rsidRPr="00C01BA0" w:rsidRDefault="002422DD" w:rsidP="007F50F2">
            <w:pPr>
              <w:spacing w:before="120" w:after="120"/>
            </w:pPr>
            <w: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4157">
              <w:instrText xml:space="preserve"> FORMCHECKBOX </w:instrText>
            </w:r>
            <w:r w:rsidR="00750C3A">
              <w:fldChar w:fldCharType="separate"/>
            </w:r>
            <w:r>
              <w:fldChar w:fldCharType="end"/>
            </w:r>
          </w:p>
        </w:tc>
        <w:tc>
          <w:tcPr>
            <w:tcW w:w="5187" w:type="dxa"/>
            <w:tcBorders>
              <w:left w:val="single" w:sz="4" w:space="0" w:color="auto"/>
            </w:tcBorders>
            <w:vAlign w:val="center"/>
          </w:tcPr>
          <w:p w14:paraId="2021133F" w14:textId="77777777" w:rsidR="00BD4157" w:rsidRDefault="00BD4157">
            <w:pPr>
              <w:keepNext/>
              <w:keepLines/>
            </w:pPr>
            <w:r w:rsidRPr="00A23AF9">
              <w:t>Elles peuvent être fatales</w:t>
            </w:r>
          </w:p>
        </w:tc>
      </w:tr>
      <w:tr w:rsidR="00BD4157" w:rsidRPr="00C01BA0" w14:paraId="1EB99876" w14:textId="77777777" w:rsidTr="456BF0A6">
        <w:trPr>
          <w:trHeight w:val="340"/>
        </w:trPr>
        <w:tc>
          <w:tcPr>
            <w:tcW w:w="605" w:type="dxa"/>
            <w:vMerge/>
          </w:tcPr>
          <w:p w14:paraId="144A5D23" w14:textId="77777777" w:rsidR="00BD4157" w:rsidRPr="00C01BA0" w:rsidRDefault="00BD4157" w:rsidP="00CD1114"/>
        </w:tc>
        <w:tc>
          <w:tcPr>
            <w:tcW w:w="4323" w:type="dxa"/>
            <w:vMerge/>
          </w:tcPr>
          <w:p w14:paraId="738610EB" w14:textId="77777777" w:rsidR="00BD4157" w:rsidRPr="00C01BA0" w:rsidRDefault="00BD4157" w:rsidP="00CD1114"/>
        </w:tc>
        <w:tc>
          <w:tcPr>
            <w:tcW w:w="5754" w:type="dxa"/>
            <w:gridSpan w:val="2"/>
            <w:tcBorders>
              <w:bottom w:val="single" w:sz="4" w:space="0" w:color="auto"/>
            </w:tcBorders>
            <w:vAlign w:val="center"/>
          </w:tcPr>
          <w:p w14:paraId="7EB33921" w14:textId="77777777" w:rsidR="00BD4157" w:rsidRDefault="00BD4157">
            <w:pPr>
              <w:keepNext/>
              <w:keepLines/>
            </w:pPr>
            <w:r w:rsidRPr="00BD4157">
              <w:rPr>
                <w:u w:val="single"/>
              </w:rPr>
              <w:t>Commentaire</w:t>
            </w:r>
            <w:r>
              <w:t> :</w:t>
            </w:r>
          </w:p>
          <w:p w14:paraId="7C60935A" w14:textId="77777777" w:rsidR="00BD4157" w:rsidRPr="00A23AF9" w:rsidRDefault="002422DD">
            <w:pPr>
              <w:keepNext/>
              <w:keepLines/>
            </w:pPr>
            <w:r>
              <w:fldChar w:fldCharType="begin">
                <w:ffData>
                  <w:name w:val="Texte11"/>
                  <w:enabled/>
                  <w:calcOnExit w:val="0"/>
                  <w:textInput/>
                </w:ffData>
              </w:fldChar>
            </w:r>
            <w:bookmarkStart w:id="1" w:name="Texte11"/>
            <w:r w:rsidR="00BD4157">
              <w:instrText xml:space="preserve"> FORMTEXT </w:instrText>
            </w:r>
            <w:r>
              <w:fldChar w:fldCharType="separate"/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>
              <w:fldChar w:fldCharType="end"/>
            </w:r>
            <w:bookmarkEnd w:id="1"/>
          </w:p>
        </w:tc>
      </w:tr>
      <w:tr w:rsidR="00BD4157" w:rsidRPr="00C01BA0" w14:paraId="50F051A8" w14:textId="77777777" w:rsidTr="456BF0A6">
        <w:trPr>
          <w:trHeight w:val="183"/>
        </w:trPr>
        <w:tc>
          <w:tcPr>
            <w:tcW w:w="605" w:type="dxa"/>
            <w:vMerge w:val="restart"/>
          </w:tcPr>
          <w:p w14:paraId="2B2B7304" w14:textId="7D66CA1F" w:rsidR="00BD4157" w:rsidRPr="00C01BA0" w:rsidRDefault="00722FBC" w:rsidP="00CD1114">
            <w:r>
              <w:t>8</w:t>
            </w:r>
          </w:p>
        </w:tc>
        <w:tc>
          <w:tcPr>
            <w:tcW w:w="4323" w:type="dxa"/>
            <w:vMerge w:val="restart"/>
          </w:tcPr>
          <w:p w14:paraId="51C08E1B" w14:textId="77777777" w:rsidR="002665D8" w:rsidRDefault="00BD4157" w:rsidP="00907BB0">
            <w:pPr>
              <w:pStyle w:val="CommentText"/>
              <w:rPr>
                <w:sz w:val="22"/>
                <w:szCs w:val="22"/>
              </w:rPr>
            </w:pPr>
            <w:r w:rsidRPr="00DE600D">
              <w:rPr>
                <w:b/>
                <w:sz w:val="22"/>
                <w:szCs w:val="22"/>
                <w:u w:val="single"/>
              </w:rPr>
              <w:t xml:space="preserve">Niveau des impacts externes à la branche </w:t>
            </w:r>
            <w:r w:rsidR="002665D8">
              <w:rPr>
                <w:sz w:val="22"/>
                <w:szCs w:val="22"/>
              </w:rPr>
              <w:t>:</w:t>
            </w:r>
          </w:p>
          <w:p w14:paraId="29D4C76B" w14:textId="5CA159E2" w:rsidR="00BD4157" w:rsidRDefault="26AF3421" w:rsidP="00907BB0">
            <w:pPr>
              <w:pStyle w:val="CommentText"/>
              <w:rPr>
                <w:sz w:val="22"/>
                <w:szCs w:val="22"/>
              </w:rPr>
            </w:pPr>
            <w:r w:rsidRPr="456BF0A6">
              <w:rPr>
                <w:sz w:val="22"/>
                <w:szCs w:val="22"/>
              </w:rPr>
              <w:t>Quelles</w:t>
            </w:r>
            <w:r w:rsidR="3424B026" w:rsidRPr="456BF0A6">
              <w:rPr>
                <w:sz w:val="22"/>
                <w:szCs w:val="22"/>
              </w:rPr>
              <w:t xml:space="preserve"> sont les conséquences d’un sinistre SSI (image de la branche, qualité du service offert, </w:t>
            </w:r>
            <w:proofErr w:type="gramStart"/>
            <w:r w:rsidR="3424B026" w:rsidRPr="456BF0A6">
              <w:rPr>
                <w:sz w:val="22"/>
                <w:szCs w:val="22"/>
              </w:rPr>
              <w:t>personnels,…</w:t>
            </w:r>
            <w:proofErr w:type="gramEnd"/>
            <w:r w:rsidR="3424B026" w:rsidRPr="456BF0A6">
              <w:rPr>
                <w:sz w:val="22"/>
                <w:szCs w:val="22"/>
              </w:rPr>
              <w:t>) à l’extérieur de la branche (cotisants, partenaires,…) ?</w:t>
            </w:r>
          </w:p>
          <w:p w14:paraId="017E880E" w14:textId="10F403B2" w:rsidR="0088531D" w:rsidRPr="00907BB0" w:rsidRDefault="0088531D" w:rsidP="00907BB0">
            <w:pPr>
              <w:pStyle w:val="CommentText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5EFFE54" w14:textId="6F9ECCE9" w:rsidR="00BD4157" w:rsidRPr="006152BD" w:rsidRDefault="705DCDA1" w:rsidP="456BF0A6">
            <w:pPr>
              <w:spacing w:before="120" w:after="120"/>
              <w:jc w:val="center"/>
            </w:pPr>
            <w:r>
              <w:t>X</w:t>
            </w:r>
            <w:r w:rsidR="002422DD" w:rsidRPr="006152BD"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4157">
              <w:instrText xml:space="preserve"> FORMCHECKBOX </w:instrText>
            </w:r>
            <w:r w:rsidR="00750C3A">
              <w:fldChar w:fldCharType="separate"/>
            </w:r>
            <w:r w:rsidR="002422DD" w:rsidRPr="006152BD">
              <w:fldChar w:fldCharType="end"/>
            </w:r>
          </w:p>
        </w:tc>
        <w:tc>
          <w:tcPr>
            <w:tcW w:w="5187" w:type="dxa"/>
            <w:tcBorders>
              <w:left w:val="single" w:sz="4" w:space="0" w:color="auto"/>
            </w:tcBorders>
            <w:vAlign w:val="center"/>
          </w:tcPr>
          <w:p w14:paraId="5011AB4A" w14:textId="77777777" w:rsidR="00BD4157" w:rsidRDefault="00BD4157">
            <w:pPr>
              <w:keepNext/>
              <w:keepLines/>
            </w:pPr>
            <w:r>
              <w:t>Elles ne peuvent qu'être négligeables</w:t>
            </w:r>
          </w:p>
        </w:tc>
      </w:tr>
      <w:tr w:rsidR="00BD4157" w:rsidRPr="00C01BA0" w14:paraId="76335236" w14:textId="77777777" w:rsidTr="456BF0A6">
        <w:trPr>
          <w:trHeight w:val="233"/>
        </w:trPr>
        <w:tc>
          <w:tcPr>
            <w:tcW w:w="605" w:type="dxa"/>
            <w:vMerge/>
          </w:tcPr>
          <w:p w14:paraId="637805D2" w14:textId="77777777" w:rsidR="00BD4157" w:rsidRPr="00C01BA0" w:rsidRDefault="00BD4157" w:rsidP="00CD1114"/>
        </w:tc>
        <w:tc>
          <w:tcPr>
            <w:tcW w:w="4323" w:type="dxa"/>
            <w:vMerge/>
          </w:tcPr>
          <w:p w14:paraId="463F29E8" w14:textId="77777777" w:rsidR="00BD4157" w:rsidRPr="006152BD" w:rsidRDefault="00BD4157" w:rsidP="00CD1114"/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F91AA17" w14:textId="77777777" w:rsidR="00BD4157" w:rsidRPr="006152BD" w:rsidRDefault="002422DD" w:rsidP="007F50F2">
            <w:pPr>
              <w:spacing w:before="120" w:after="120"/>
            </w:pPr>
            <w:r w:rsidRPr="006152BD"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4157">
              <w:instrText xml:space="preserve"> FORMCHECKBOX </w:instrText>
            </w:r>
            <w:r w:rsidR="00750C3A">
              <w:fldChar w:fldCharType="separate"/>
            </w:r>
            <w:r w:rsidRPr="006152BD">
              <w:fldChar w:fldCharType="end"/>
            </w:r>
          </w:p>
        </w:tc>
        <w:tc>
          <w:tcPr>
            <w:tcW w:w="5187" w:type="dxa"/>
            <w:tcBorders>
              <w:left w:val="single" w:sz="4" w:space="0" w:color="auto"/>
            </w:tcBorders>
            <w:vAlign w:val="center"/>
          </w:tcPr>
          <w:p w14:paraId="4279996D" w14:textId="77777777" w:rsidR="00BD4157" w:rsidRDefault="00BD4157">
            <w:pPr>
              <w:keepNext/>
              <w:keepLines/>
            </w:pPr>
            <w:r>
              <w:t>Elles peuvent être significatives</w:t>
            </w:r>
          </w:p>
        </w:tc>
      </w:tr>
      <w:tr w:rsidR="00BD4157" w:rsidRPr="00C01BA0" w14:paraId="1FF73AC7" w14:textId="77777777" w:rsidTr="456BF0A6">
        <w:trPr>
          <w:trHeight w:val="340"/>
        </w:trPr>
        <w:tc>
          <w:tcPr>
            <w:tcW w:w="605" w:type="dxa"/>
            <w:vMerge/>
          </w:tcPr>
          <w:p w14:paraId="3B7B4B86" w14:textId="77777777" w:rsidR="00BD4157" w:rsidRPr="00C01BA0" w:rsidRDefault="00BD4157" w:rsidP="00CD1114"/>
        </w:tc>
        <w:tc>
          <w:tcPr>
            <w:tcW w:w="4323" w:type="dxa"/>
            <w:vMerge/>
          </w:tcPr>
          <w:p w14:paraId="3A0FF5F2" w14:textId="77777777" w:rsidR="00BD4157" w:rsidRPr="006152BD" w:rsidRDefault="00BD4157" w:rsidP="00CD1114"/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E6D735E" w14:textId="77777777" w:rsidR="00BD4157" w:rsidRPr="006152BD" w:rsidRDefault="002422DD" w:rsidP="007F50F2">
            <w:pPr>
              <w:spacing w:before="120" w:after="120"/>
            </w:pPr>
            <w:r w:rsidRPr="006152BD"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4157">
              <w:instrText xml:space="preserve"> FORMCHECKBOX </w:instrText>
            </w:r>
            <w:r w:rsidR="00750C3A">
              <w:fldChar w:fldCharType="separate"/>
            </w:r>
            <w:r w:rsidRPr="006152BD">
              <w:fldChar w:fldCharType="end"/>
            </w:r>
          </w:p>
        </w:tc>
        <w:tc>
          <w:tcPr>
            <w:tcW w:w="5187" w:type="dxa"/>
            <w:tcBorders>
              <w:left w:val="single" w:sz="4" w:space="0" w:color="auto"/>
            </w:tcBorders>
            <w:vAlign w:val="center"/>
          </w:tcPr>
          <w:p w14:paraId="1DBF3E92" w14:textId="77777777" w:rsidR="00BD4157" w:rsidRDefault="00BD4157">
            <w:pPr>
              <w:keepNext/>
              <w:keepLines/>
            </w:pPr>
            <w:r>
              <w:t>Elles peuvent être graves</w:t>
            </w:r>
          </w:p>
        </w:tc>
      </w:tr>
      <w:tr w:rsidR="00BD4157" w:rsidRPr="00C01BA0" w14:paraId="1A84661A" w14:textId="77777777" w:rsidTr="456BF0A6">
        <w:trPr>
          <w:trHeight w:val="340"/>
        </w:trPr>
        <w:tc>
          <w:tcPr>
            <w:tcW w:w="605" w:type="dxa"/>
            <w:vMerge/>
          </w:tcPr>
          <w:p w14:paraId="5630AD66" w14:textId="77777777" w:rsidR="00BD4157" w:rsidRPr="00C01BA0" w:rsidRDefault="00BD4157" w:rsidP="00CD1114"/>
        </w:tc>
        <w:tc>
          <w:tcPr>
            <w:tcW w:w="4323" w:type="dxa"/>
            <w:vMerge/>
          </w:tcPr>
          <w:p w14:paraId="61829076" w14:textId="77777777" w:rsidR="00BD4157" w:rsidRPr="006152BD" w:rsidRDefault="00BD4157" w:rsidP="00CD1114"/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51610B32" w14:textId="77777777" w:rsidR="00BD4157" w:rsidRPr="006152BD" w:rsidRDefault="002422DD" w:rsidP="007F50F2">
            <w:pPr>
              <w:spacing w:before="120" w:after="120"/>
            </w:pPr>
            <w:r w:rsidRPr="006152BD"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4157">
              <w:instrText xml:space="preserve"> FORMCHECKBOX </w:instrText>
            </w:r>
            <w:r w:rsidR="00750C3A">
              <w:fldChar w:fldCharType="separate"/>
            </w:r>
            <w:r w:rsidRPr="006152BD">
              <w:fldChar w:fldCharType="end"/>
            </w:r>
          </w:p>
        </w:tc>
        <w:tc>
          <w:tcPr>
            <w:tcW w:w="5187" w:type="dxa"/>
            <w:tcBorders>
              <w:left w:val="single" w:sz="4" w:space="0" w:color="auto"/>
            </w:tcBorders>
            <w:vAlign w:val="center"/>
          </w:tcPr>
          <w:p w14:paraId="56923875" w14:textId="77777777" w:rsidR="00BD4157" w:rsidRDefault="005A3BB9">
            <w:pPr>
              <w:keepNext/>
              <w:keepLines/>
            </w:pPr>
            <w:r>
              <w:t>Elles peuvent être fatal</w:t>
            </w:r>
            <w:r w:rsidR="00BD4157">
              <w:t>es</w:t>
            </w:r>
          </w:p>
        </w:tc>
      </w:tr>
      <w:tr w:rsidR="00BD4157" w:rsidRPr="00C01BA0" w14:paraId="786214F4" w14:textId="77777777" w:rsidTr="456BF0A6">
        <w:trPr>
          <w:trHeight w:val="340"/>
        </w:trPr>
        <w:tc>
          <w:tcPr>
            <w:tcW w:w="605" w:type="dxa"/>
            <w:vMerge/>
          </w:tcPr>
          <w:p w14:paraId="2BA226A1" w14:textId="77777777" w:rsidR="00BD4157" w:rsidRPr="00C01BA0" w:rsidRDefault="00BD4157" w:rsidP="00CD1114"/>
        </w:tc>
        <w:tc>
          <w:tcPr>
            <w:tcW w:w="4323" w:type="dxa"/>
            <w:vMerge/>
          </w:tcPr>
          <w:p w14:paraId="17AD93B2" w14:textId="77777777" w:rsidR="00BD4157" w:rsidRPr="006152BD" w:rsidRDefault="00BD4157" w:rsidP="00CD1114"/>
        </w:tc>
        <w:tc>
          <w:tcPr>
            <w:tcW w:w="5754" w:type="dxa"/>
            <w:gridSpan w:val="2"/>
            <w:tcBorders>
              <w:bottom w:val="single" w:sz="4" w:space="0" w:color="auto"/>
            </w:tcBorders>
            <w:vAlign w:val="center"/>
          </w:tcPr>
          <w:p w14:paraId="78D4F63C" w14:textId="77777777" w:rsidR="00BD4157" w:rsidRDefault="00BD4157">
            <w:pPr>
              <w:keepNext/>
              <w:keepLines/>
            </w:pPr>
            <w:r w:rsidRPr="00BD4157">
              <w:rPr>
                <w:u w:val="single"/>
              </w:rPr>
              <w:t>Commentaire</w:t>
            </w:r>
            <w:r>
              <w:t> :</w:t>
            </w:r>
          </w:p>
          <w:p w14:paraId="008E0C9A" w14:textId="77777777" w:rsidR="00BD4157" w:rsidRDefault="002422DD">
            <w:pPr>
              <w:keepNext/>
              <w:keepLines/>
            </w:pPr>
            <w: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bookmarkStart w:id="2" w:name="Texte12"/>
            <w:r w:rsidR="00BD4157">
              <w:instrText xml:space="preserve"> FORMTEXT </w:instrText>
            </w:r>
            <w:r>
              <w:fldChar w:fldCharType="separate"/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</w:tr>
    </w:tbl>
    <w:p w14:paraId="0DE4B5B7" w14:textId="2112F61E" w:rsidR="006137C2" w:rsidRDefault="006137C2"/>
    <w:p w14:paraId="0401AE1B" w14:textId="77777777" w:rsidR="002F7F6E" w:rsidRDefault="002F7F6E"/>
    <w:p w14:paraId="29A33312" w14:textId="77777777" w:rsidR="004F6283" w:rsidRDefault="004F6283"/>
    <w:p w14:paraId="7537483E" w14:textId="77777777" w:rsidR="004F6283" w:rsidRDefault="004F6283"/>
    <w:p w14:paraId="523496A9" w14:textId="77777777" w:rsidR="004F6283" w:rsidRDefault="004F6283"/>
    <w:p w14:paraId="6C677A6C" w14:textId="77777777" w:rsidR="004F6283" w:rsidRDefault="004F6283"/>
    <w:p w14:paraId="4E340333" w14:textId="77777777" w:rsidR="004F6283" w:rsidRDefault="004F6283"/>
    <w:p w14:paraId="08A10E0E" w14:textId="77777777" w:rsidR="004F6283" w:rsidRDefault="004F6283"/>
    <w:p w14:paraId="40277069" w14:textId="77777777" w:rsidR="004F6283" w:rsidRDefault="004F6283"/>
    <w:p w14:paraId="3D3A5EA9" w14:textId="77777777" w:rsidR="004F6283" w:rsidRDefault="004F6283"/>
    <w:p w14:paraId="70884332" w14:textId="77777777" w:rsidR="004F6283" w:rsidRDefault="004F6283"/>
    <w:p w14:paraId="6D9A810F" w14:textId="77777777" w:rsidR="004F6283" w:rsidRDefault="004F6283"/>
    <w:p w14:paraId="11036AF0" w14:textId="77777777" w:rsidR="004F6283" w:rsidRDefault="004F6283"/>
    <w:p w14:paraId="2EAF4886" w14:textId="77777777" w:rsidR="004F6283" w:rsidRDefault="004F6283"/>
    <w:p w14:paraId="1D41CB62" w14:textId="77777777" w:rsidR="004F6283" w:rsidRDefault="004F6283"/>
    <w:p w14:paraId="09389D08" w14:textId="77777777" w:rsidR="004F6283" w:rsidRDefault="004F6283"/>
    <w:p w14:paraId="2AD0CC5A" w14:textId="77777777" w:rsidR="004F6283" w:rsidRDefault="004F6283"/>
    <w:p w14:paraId="52428320" w14:textId="77777777" w:rsidR="004F6283" w:rsidRDefault="004F6283"/>
    <w:p w14:paraId="7EB8BE98" w14:textId="77777777" w:rsidR="004F6283" w:rsidRDefault="004F62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4323"/>
        <w:gridCol w:w="567"/>
        <w:gridCol w:w="5187"/>
      </w:tblGrid>
      <w:tr w:rsidR="00523D12" w:rsidRPr="00925B69" w14:paraId="025FA3C7" w14:textId="77777777" w:rsidTr="00AC525A">
        <w:tc>
          <w:tcPr>
            <w:tcW w:w="10682" w:type="dxa"/>
            <w:gridSpan w:val="4"/>
            <w:shd w:val="clear" w:color="auto" w:fill="DAEEF3" w:themeFill="accent5" w:themeFillTint="33"/>
          </w:tcPr>
          <w:p w14:paraId="74B29734" w14:textId="553795A5" w:rsidR="00523D12" w:rsidRPr="00925B69" w:rsidRDefault="009A0144" w:rsidP="00AC525A">
            <w:pPr>
              <w:keepNext/>
              <w:keepLines/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D</w:t>
            </w:r>
            <w:r w:rsidR="00792285">
              <w:rPr>
                <w:b/>
              </w:rPr>
              <w:t>ocument et archivage</w:t>
            </w:r>
          </w:p>
        </w:tc>
      </w:tr>
      <w:tr w:rsidR="00523D12" w:rsidRPr="00925B69" w14:paraId="4D1F3360" w14:textId="77777777" w:rsidTr="00AC525A">
        <w:trPr>
          <w:trHeight w:val="454"/>
        </w:trPr>
        <w:tc>
          <w:tcPr>
            <w:tcW w:w="605" w:type="dxa"/>
            <w:vAlign w:val="center"/>
          </w:tcPr>
          <w:p w14:paraId="2A1AA7F1" w14:textId="77777777" w:rsidR="00523D12" w:rsidRPr="00925B69" w:rsidRDefault="00523D12" w:rsidP="00AC525A">
            <w:pPr>
              <w:keepNext/>
              <w:keepLines/>
              <w:rPr>
                <w:b/>
              </w:rPr>
            </w:pPr>
            <w:r w:rsidRPr="00925B69">
              <w:rPr>
                <w:b/>
              </w:rPr>
              <w:t>N°</w:t>
            </w:r>
          </w:p>
        </w:tc>
        <w:tc>
          <w:tcPr>
            <w:tcW w:w="4323" w:type="dxa"/>
            <w:vAlign w:val="center"/>
          </w:tcPr>
          <w:p w14:paraId="5BA98731" w14:textId="77777777" w:rsidR="00523D12" w:rsidRPr="00925B69" w:rsidRDefault="00523D12" w:rsidP="00AC525A">
            <w:pPr>
              <w:keepNext/>
              <w:keepLines/>
              <w:rPr>
                <w:b/>
              </w:rPr>
            </w:pPr>
            <w:r w:rsidRPr="00925B69">
              <w:rPr>
                <w:b/>
              </w:rPr>
              <w:t>Question</w:t>
            </w:r>
          </w:p>
        </w:tc>
        <w:tc>
          <w:tcPr>
            <w:tcW w:w="5754" w:type="dxa"/>
            <w:gridSpan w:val="2"/>
            <w:vAlign w:val="center"/>
          </w:tcPr>
          <w:p w14:paraId="11B44DF4" w14:textId="77777777" w:rsidR="00523D12" w:rsidRPr="00925B69" w:rsidRDefault="00523D12" w:rsidP="00AC525A">
            <w:pPr>
              <w:keepNext/>
              <w:keepLines/>
              <w:rPr>
                <w:b/>
              </w:rPr>
            </w:pPr>
            <w:r w:rsidRPr="00925B69">
              <w:rPr>
                <w:b/>
              </w:rPr>
              <w:t>Réponse</w:t>
            </w:r>
          </w:p>
        </w:tc>
      </w:tr>
      <w:tr w:rsidR="00C318C5" w:rsidRPr="00616F1A" w14:paraId="3D94CC19" w14:textId="77777777" w:rsidTr="00AC525A">
        <w:trPr>
          <w:trHeight w:val="466"/>
        </w:trPr>
        <w:tc>
          <w:tcPr>
            <w:tcW w:w="605" w:type="dxa"/>
            <w:vMerge w:val="restart"/>
          </w:tcPr>
          <w:p w14:paraId="4102CA62" w14:textId="51BF21B7" w:rsidR="00C318C5" w:rsidRPr="00C01BA0" w:rsidRDefault="00605278" w:rsidP="00AC525A">
            <w:pPr>
              <w:keepNext/>
              <w:keepLines/>
            </w:pPr>
            <w:r>
              <w:t>9</w:t>
            </w:r>
          </w:p>
        </w:tc>
        <w:tc>
          <w:tcPr>
            <w:tcW w:w="4323" w:type="dxa"/>
            <w:vMerge w:val="restart"/>
          </w:tcPr>
          <w:p w14:paraId="5A8222D3" w14:textId="49E6D848" w:rsidR="00C318C5" w:rsidRPr="00792285" w:rsidRDefault="00C318C5" w:rsidP="00AC525A">
            <w:pPr>
              <w:keepNext/>
              <w:keepLines/>
              <w:rPr>
                <w:bCs/>
              </w:rPr>
            </w:pPr>
            <w:r w:rsidRPr="00792285">
              <w:rPr>
                <w:bCs/>
              </w:rPr>
              <w:t>Le projet SAE1</w:t>
            </w:r>
            <w:r w:rsidR="003B7D44">
              <w:rPr>
                <w:bCs/>
              </w:rPr>
              <w:t>5</w:t>
            </w:r>
            <w:r w:rsidRPr="00792285">
              <w:rPr>
                <w:bCs/>
              </w:rPr>
              <w:t xml:space="preserve"> sera-t-il </w:t>
            </w:r>
            <w:r w:rsidRPr="00792285">
              <w:rPr>
                <w:b/>
                <w:u w:val="single"/>
              </w:rPr>
              <w:t>émetteur de documents</w:t>
            </w:r>
            <w:r w:rsidRPr="00792285">
              <w:rPr>
                <w:bCs/>
              </w:rPr>
              <w:t xml:space="preserve"> papier, nativement numérique (.</w:t>
            </w:r>
            <w:proofErr w:type="spellStart"/>
            <w:r w:rsidRPr="00792285">
              <w:rPr>
                <w:bCs/>
              </w:rPr>
              <w:t>pdf</w:t>
            </w:r>
            <w:proofErr w:type="spellEnd"/>
            <w:r w:rsidRPr="00792285">
              <w:rPr>
                <w:bCs/>
              </w:rPr>
              <w:t>, ...) ou flux (xml, txt…) ?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D7EE838" w14:textId="35D8AAEE" w:rsidR="00C318C5" w:rsidRPr="00C01BA0" w:rsidRDefault="00C318C5" w:rsidP="00AC525A">
            <w:pPr>
              <w:keepNext/>
              <w:keepLines/>
            </w:pPr>
            <w:r>
              <w:t xml:space="preserve"> X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5187" w:type="dxa"/>
            <w:tcBorders>
              <w:left w:val="single" w:sz="4" w:space="0" w:color="auto"/>
            </w:tcBorders>
            <w:vAlign w:val="center"/>
          </w:tcPr>
          <w:p w14:paraId="189F97F2" w14:textId="77777777" w:rsidR="00C318C5" w:rsidRPr="00616F1A" w:rsidRDefault="00C318C5" w:rsidP="00AC525A">
            <w:pPr>
              <w:keepNext/>
              <w:keepLines/>
            </w:pPr>
            <w:r>
              <w:t>Oui</w:t>
            </w:r>
          </w:p>
        </w:tc>
      </w:tr>
      <w:tr w:rsidR="00C318C5" w:rsidRPr="00616F1A" w14:paraId="4D0E3771" w14:textId="77777777" w:rsidTr="00A93C19">
        <w:trPr>
          <w:trHeight w:val="528"/>
        </w:trPr>
        <w:tc>
          <w:tcPr>
            <w:tcW w:w="605" w:type="dxa"/>
            <w:vMerge/>
          </w:tcPr>
          <w:p w14:paraId="1066A2DE" w14:textId="77777777" w:rsidR="00C318C5" w:rsidRPr="00C01BA0" w:rsidRDefault="00C318C5" w:rsidP="00AC525A">
            <w:pPr>
              <w:keepNext/>
              <w:keepLines/>
            </w:pPr>
          </w:p>
        </w:tc>
        <w:tc>
          <w:tcPr>
            <w:tcW w:w="4323" w:type="dxa"/>
            <w:vMerge/>
          </w:tcPr>
          <w:p w14:paraId="4C82D293" w14:textId="77777777" w:rsidR="00C318C5" w:rsidRPr="00C01BA0" w:rsidRDefault="00C318C5" w:rsidP="00AC525A">
            <w:pPr>
              <w:keepNext/>
              <w:keepLines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51D52685" w14:textId="12BBB8CE" w:rsidR="00C318C5" w:rsidRPr="00C01BA0" w:rsidRDefault="00C318C5" w:rsidP="00AC525A">
            <w:pPr>
              <w:keepNext/>
              <w:keepLines/>
              <w:jc w:val="center"/>
            </w:pPr>
            <w: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5187" w:type="dxa"/>
            <w:tcBorders>
              <w:left w:val="single" w:sz="4" w:space="0" w:color="auto"/>
            </w:tcBorders>
            <w:vAlign w:val="center"/>
          </w:tcPr>
          <w:p w14:paraId="7933A357" w14:textId="77777777" w:rsidR="00C318C5" w:rsidRPr="00616F1A" w:rsidRDefault="00C318C5" w:rsidP="00AC525A">
            <w:pPr>
              <w:keepNext/>
              <w:keepLines/>
            </w:pPr>
            <w:r>
              <w:t>Non</w:t>
            </w:r>
          </w:p>
        </w:tc>
      </w:tr>
      <w:tr w:rsidR="00C318C5" w:rsidRPr="00616F1A" w14:paraId="4B1DD22E" w14:textId="77777777" w:rsidTr="002266A2">
        <w:trPr>
          <w:trHeight w:val="528"/>
        </w:trPr>
        <w:tc>
          <w:tcPr>
            <w:tcW w:w="605" w:type="dxa"/>
            <w:vMerge/>
          </w:tcPr>
          <w:p w14:paraId="571AB3D3" w14:textId="77777777" w:rsidR="00C318C5" w:rsidRPr="00C01BA0" w:rsidRDefault="00C318C5" w:rsidP="00AC525A">
            <w:pPr>
              <w:keepNext/>
              <w:keepLines/>
            </w:pPr>
          </w:p>
        </w:tc>
        <w:tc>
          <w:tcPr>
            <w:tcW w:w="4323" w:type="dxa"/>
            <w:vMerge/>
          </w:tcPr>
          <w:p w14:paraId="6353B1B0" w14:textId="7832FCD7" w:rsidR="00C318C5" w:rsidRPr="00C01BA0" w:rsidRDefault="00C318C5" w:rsidP="00AC525A">
            <w:pPr>
              <w:keepNext/>
              <w:keepLines/>
            </w:pPr>
          </w:p>
        </w:tc>
        <w:tc>
          <w:tcPr>
            <w:tcW w:w="5754" w:type="dxa"/>
            <w:gridSpan w:val="2"/>
            <w:vAlign w:val="center"/>
          </w:tcPr>
          <w:p w14:paraId="45052889" w14:textId="77777777" w:rsidR="00C318C5" w:rsidRDefault="00C318C5" w:rsidP="00A93C19">
            <w:pPr>
              <w:keepNext/>
              <w:keepLines/>
            </w:pPr>
            <w:r w:rsidRPr="00BD4157">
              <w:rPr>
                <w:u w:val="single"/>
              </w:rPr>
              <w:t>Commentaire</w:t>
            </w:r>
            <w:r>
              <w:t> :</w:t>
            </w:r>
          </w:p>
          <w:p w14:paraId="2428C517" w14:textId="71F0F213" w:rsidR="00C318C5" w:rsidRDefault="00C318C5" w:rsidP="00A93C19">
            <w:pPr>
              <w:keepNext/>
              <w:keepLines/>
            </w:pPr>
            <w: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D13557" w14:paraId="2AE1C06B" w14:textId="77777777" w:rsidTr="00AC525A">
        <w:trPr>
          <w:trHeight w:val="183"/>
        </w:trPr>
        <w:tc>
          <w:tcPr>
            <w:tcW w:w="605" w:type="dxa"/>
            <w:vMerge w:val="restart"/>
          </w:tcPr>
          <w:p w14:paraId="2434293A" w14:textId="5FE7EBCA" w:rsidR="00D13557" w:rsidRPr="00C01BA0" w:rsidRDefault="00D13557" w:rsidP="00AC525A">
            <w:r>
              <w:t>1</w:t>
            </w:r>
            <w:r w:rsidR="00605278">
              <w:t>0</w:t>
            </w:r>
          </w:p>
        </w:tc>
        <w:tc>
          <w:tcPr>
            <w:tcW w:w="4323" w:type="dxa"/>
            <w:vMerge w:val="restart"/>
          </w:tcPr>
          <w:p w14:paraId="5938A0C5" w14:textId="598D3160" w:rsidR="00D13557" w:rsidRPr="008B19AB" w:rsidRDefault="008B19AB" w:rsidP="00AC525A">
            <w:pPr>
              <w:pStyle w:val="CommentText"/>
              <w:rPr>
                <w:bCs/>
                <w:sz w:val="22"/>
                <w:szCs w:val="22"/>
              </w:rPr>
            </w:pPr>
            <w:r w:rsidRPr="008B19AB">
              <w:rPr>
                <w:bCs/>
                <w:sz w:val="22"/>
                <w:szCs w:val="22"/>
              </w:rPr>
              <w:t xml:space="preserve">Le projet SAE15 sera-t-il </w:t>
            </w:r>
            <w:r w:rsidRPr="008B19AB">
              <w:rPr>
                <w:b/>
                <w:sz w:val="22"/>
                <w:szCs w:val="22"/>
                <w:u w:val="single"/>
              </w:rPr>
              <w:t>destinataire de</w:t>
            </w:r>
            <w:r w:rsidRPr="008B19AB">
              <w:rPr>
                <w:bCs/>
                <w:sz w:val="22"/>
                <w:szCs w:val="22"/>
              </w:rPr>
              <w:t xml:space="preserve"> </w:t>
            </w:r>
            <w:r w:rsidRPr="008B19AB">
              <w:rPr>
                <w:b/>
                <w:sz w:val="22"/>
                <w:szCs w:val="22"/>
                <w:u w:val="single"/>
              </w:rPr>
              <w:t>documents</w:t>
            </w:r>
            <w:r w:rsidRPr="008B19AB">
              <w:rPr>
                <w:bCs/>
                <w:sz w:val="22"/>
                <w:szCs w:val="22"/>
              </w:rPr>
              <w:t xml:space="preserve"> papier, nativement numérique (.</w:t>
            </w:r>
            <w:proofErr w:type="spellStart"/>
            <w:r w:rsidRPr="008B19AB">
              <w:rPr>
                <w:bCs/>
                <w:sz w:val="22"/>
                <w:szCs w:val="22"/>
              </w:rPr>
              <w:t>pdf</w:t>
            </w:r>
            <w:proofErr w:type="spellEnd"/>
            <w:r w:rsidRPr="008B19AB">
              <w:rPr>
                <w:bCs/>
                <w:sz w:val="22"/>
                <w:szCs w:val="22"/>
              </w:rPr>
              <w:t>, ...) ou flux (xml, txt…) ?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7C9D00" w14:textId="77777777" w:rsidR="00D13557" w:rsidRPr="006152BD" w:rsidRDefault="00D13557" w:rsidP="00AC525A">
            <w:pPr>
              <w:spacing w:before="120" w:after="120"/>
              <w:jc w:val="center"/>
            </w:pPr>
            <w:r>
              <w:t>X</w:t>
            </w:r>
            <w:r w:rsidRPr="006152BD"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 w:rsidRPr="006152BD">
              <w:fldChar w:fldCharType="end"/>
            </w:r>
          </w:p>
        </w:tc>
        <w:tc>
          <w:tcPr>
            <w:tcW w:w="5187" w:type="dxa"/>
            <w:tcBorders>
              <w:left w:val="single" w:sz="4" w:space="0" w:color="auto"/>
            </w:tcBorders>
            <w:vAlign w:val="center"/>
          </w:tcPr>
          <w:p w14:paraId="039FF760" w14:textId="3EE621D3" w:rsidR="00D13557" w:rsidRDefault="00B221A0" w:rsidP="00AC525A">
            <w:pPr>
              <w:keepNext/>
              <w:keepLines/>
            </w:pPr>
            <w:r>
              <w:t>Oui</w:t>
            </w:r>
          </w:p>
        </w:tc>
      </w:tr>
      <w:tr w:rsidR="00D13557" w14:paraId="210DCC8C" w14:textId="77777777" w:rsidTr="00AC525A">
        <w:trPr>
          <w:trHeight w:val="233"/>
        </w:trPr>
        <w:tc>
          <w:tcPr>
            <w:tcW w:w="605" w:type="dxa"/>
            <w:vMerge/>
          </w:tcPr>
          <w:p w14:paraId="319F9899" w14:textId="77777777" w:rsidR="00D13557" w:rsidRPr="00C01BA0" w:rsidRDefault="00D13557" w:rsidP="00AC525A"/>
        </w:tc>
        <w:tc>
          <w:tcPr>
            <w:tcW w:w="4323" w:type="dxa"/>
            <w:vMerge/>
          </w:tcPr>
          <w:p w14:paraId="52ADE33F" w14:textId="77777777" w:rsidR="00D13557" w:rsidRPr="006152BD" w:rsidRDefault="00D13557" w:rsidP="00AC525A"/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3F3D488" w14:textId="77777777" w:rsidR="00D13557" w:rsidRPr="006152BD" w:rsidRDefault="00D13557" w:rsidP="00AC525A">
            <w:pPr>
              <w:spacing w:before="120" w:after="120"/>
            </w:pPr>
            <w:r w:rsidRPr="006152BD"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 w:rsidRPr="006152BD">
              <w:fldChar w:fldCharType="end"/>
            </w:r>
          </w:p>
        </w:tc>
        <w:tc>
          <w:tcPr>
            <w:tcW w:w="5187" w:type="dxa"/>
            <w:tcBorders>
              <w:left w:val="single" w:sz="4" w:space="0" w:color="auto"/>
            </w:tcBorders>
            <w:vAlign w:val="center"/>
          </w:tcPr>
          <w:p w14:paraId="6C2D4DC7" w14:textId="73016FC7" w:rsidR="00D13557" w:rsidRDefault="00B221A0" w:rsidP="00AC525A">
            <w:pPr>
              <w:keepNext/>
              <w:keepLines/>
            </w:pPr>
            <w:r>
              <w:t>Non</w:t>
            </w:r>
          </w:p>
        </w:tc>
      </w:tr>
      <w:tr w:rsidR="00D13557" w14:paraId="5457B82A" w14:textId="77777777" w:rsidTr="00AC525A">
        <w:trPr>
          <w:trHeight w:val="340"/>
        </w:trPr>
        <w:tc>
          <w:tcPr>
            <w:tcW w:w="605" w:type="dxa"/>
            <w:vMerge/>
          </w:tcPr>
          <w:p w14:paraId="2007D8F0" w14:textId="77777777" w:rsidR="00D13557" w:rsidRPr="00C01BA0" w:rsidRDefault="00D13557" w:rsidP="00AC525A"/>
        </w:tc>
        <w:tc>
          <w:tcPr>
            <w:tcW w:w="4323" w:type="dxa"/>
            <w:vMerge/>
          </w:tcPr>
          <w:p w14:paraId="681A341F" w14:textId="77777777" w:rsidR="00D13557" w:rsidRPr="006152BD" w:rsidRDefault="00D13557" w:rsidP="00AC525A"/>
        </w:tc>
        <w:tc>
          <w:tcPr>
            <w:tcW w:w="5754" w:type="dxa"/>
            <w:gridSpan w:val="2"/>
            <w:tcBorders>
              <w:bottom w:val="single" w:sz="4" w:space="0" w:color="auto"/>
            </w:tcBorders>
            <w:vAlign w:val="center"/>
          </w:tcPr>
          <w:p w14:paraId="504E674C" w14:textId="77777777" w:rsidR="00D13557" w:rsidRDefault="00D13557" w:rsidP="00AC525A">
            <w:pPr>
              <w:keepNext/>
              <w:keepLines/>
            </w:pPr>
            <w:r w:rsidRPr="00BD4157">
              <w:rPr>
                <w:u w:val="single"/>
              </w:rPr>
              <w:t>Commentaire</w:t>
            </w:r>
            <w:r>
              <w:t> :</w:t>
            </w:r>
          </w:p>
          <w:p w14:paraId="6ADDA6DF" w14:textId="5D4D613B" w:rsidR="00D13557" w:rsidRDefault="003C63F4" w:rsidP="00AC525A">
            <w:pPr>
              <w:keepNext/>
              <w:keepLines/>
            </w:pPr>
            <w:r w:rsidRPr="003C63F4">
              <w:t>Destinataire de photos (format .jpeg, .png, …)</w:t>
            </w:r>
          </w:p>
        </w:tc>
      </w:tr>
      <w:tr w:rsidR="00F249CE" w14:paraId="237887C2" w14:textId="77777777" w:rsidTr="00AC525A">
        <w:trPr>
          <w:trHeight w:val="183"/>
        </w:trPr>
        <w:tc>
          <w:tcPr>
            <w:tcW w:w="605" w:type="dxa"/>
            <w:vMerge w:val="restart"/>
          </w:tcPr>
          <w:p w14:paraId="65BBE82B" w14:textId="3FEF48D4" w:rsidR="00F249CE" w:rsidRPr="00C01BA0" w:rsidRDefault="00F249CE" w:rsidP="00AC525A">
            <w:r>
              <w:t>1</w:t>
            </w:r>
            <w:r w:rsidR="00605278">
              <w:t>1</w:t>
            </w:r>
          </w:p>
        </w:tc>
        <w:tc>
          <w:tcPr>
            <w:tcW w:w="4323" w:type="dxa"/>
            <w:vMerge w:val="restart"/>
          </w:tcPr>
          <w:p w14:paraId="3A4E90BF" w14:textId="3F675451" w:rsidR="00F249CE" w:rsidRPr="00B221A0" w:rsidRDefault="00B221A0" w:rsidP="00B22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Le projet SAE15 va-t-il </w:t>
            </w:r>
            <w:r w:rsidRPr="00B221A0">
              <w:rPr>
                <w:rFonts w:ascii="Calibri" w:hAnsi="Calibri" w:cs="Calibri"/>
                <w:b/>
                <w:bCs/>
                <w:color w:val="000000"/>
                <w:u w:val="single"/>
              </w:rPr>
              <w:t>stocker</w:t>
            </w:r>
            <w:r>
              <w:rPr>
                <w:rFonts w:ascii="Calibri" w:hAnsi="Calibri" w:cs="Calibri"/>
                <w:color w:val="000000"/>
              </w:rPr>
              <w:t xml:space="preserve"> des documents ?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313C674" w14:textId="77777777" w:rsidR="00F249CE" w:rsidRPr="006152BD" w:rsidRDefault="00F249CE" w:rsidP="00AC525A">
            <w:pPr>
              <w:spacing w:before="120" w:after="120"/>
              <w:jc w:val="center"/>
            </w:pPr>
            <w:r>
              <w:t>X</w:t>
            </w:r>
            <w:r w:rsidRPr="006152BD"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 w:rsidRPr="006152BD">
              <w:fldChar w:fldCharType="end"/>
            </w:r>
          </w:p>
        </w:tc>
        <w:tc>
          <w:tcPr>
            <w:tcW w:w="5187" w:type="dxa"/>
            <w:tcBorders>
              <w:left w:val="single" w:sz="4" w:space="0" w:color="auto"/>
            </w:tcBorders>
            <w:vAlign w:val="center"/>
          </w:tcPr>
          <w:p w14:paraId="58B14387" w14:textId="75DB979A" w:rsidR="00F249CE" w:rsidRDefault="00B221A0" w:rsidP="00AC525A">
            <w:pPr>
              <w:keepNext/>
              <w:keepLines/>
            </w:pPr>
            <w:r>
              <w:t>Oui</w:t>
            </w:r>
          </w:p>
        </w:tc>
      </w:tr>
      <w:tr w:rsidR="00F249CE" w14:paraId="0D47066E" w14:textId="77777777" w:rsidTr="00AC525A">
        <w:trPr>
          <w:trHeight w:val="233"/>
        </w:trPr>
        <w:tc>
          <w:tcPr>
            <w:tcW w:w="605" w:type="dxa"/>
            <w:vMerge/>
          </w:tcPr>
          <w:p w14:paraId="61FCDEAA" w14:textId="77777777" w:rsidR="00F249CE" w:rsidRPr="00C01BA0" w:rsidRDefault="00F249CE" w:rsidP="00AC525A"/>
        </w:tc>
        <w:tc>
          <w:tcPr>
            <w:tcW w:w="4323" w:type="dxa"/>
            <w:vMerge/>
          </w:tcPr>
          <w:p w14:paraId="3CF6FAA5" w14:textId="77777777" w:rsidR="00F249CE" w:rsidRPr="006152BD" w:rsidRDefault="00F249CE" w:rsidP="00AC525A"/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9FA7271" w14:textId="77777777" w:rsidR="00F249CE" w:rsidRPr="006152BD" w:rsidRDefault="00F249CE" w:rsidP="00AC525A">
            <w:pPr>
              <w:spacing w:before="120" w:after="120"/>
            </w:pPr>
            <w:r w:rsidRPr="006152BD"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 w:rsidRPr="006152BD">
              <w:fldChar w:fldCharType="end"/>
            </w:r>
          </w:p>
        </w:tc>
        <w:tc>
          <w:tcPr>
            <w:tcW w:w="5187" w:type="dxa"/>
            <w:tcBorders>
              <w:left w:val="single" w:sz="4" w:space="0" w:color="auto"/>
            </w:tcBorders>
            <w:vAlign w:val="center"/>
          </w:tcPr>
          <w:p w14:paraId="48054579" w14:textId="7F969CBB" w:rsidR="00F249CE" w:rsidRDefault="00B221A0" w:rsidP="00AC525A">
            <w:pPr>
              <w:keepNext/>
              <w:keepLines/>
            </w:pPr>
            <w:r>
              <w:t>Non</w:t>
            </w:r>
          </w:p>
        </w:tc>
      </w:tr>
      <w:tr w:rsidR="00F249CE" w14:paraId="622449EF" w14:textId="77777777" w:rsidTr="00AC525A">
        <w:trPr>
          <w:trHeight w:val="340"/>
        </w:trPr>
        <w:tc>
          <w:tcPr>
            <w:tcW w:w="605" w:type="dxa"/>
            <w:vMerge/>
          </w:tcPr>
          <w:p w14:paraId="609313C6" w14:textId="77777777" w:rsidR="00F249CE" w:rsidRPr="00C01BA0" w:rsidRDefault="00F249CE" w:rsidP="00AC525A"/>
        </w:tc>
        <w:tc>
          <w:tcPr>
            <w:tcW w:w="4323" w:type="dxa"/>
            <w:vMerge/>
          </w:tcPr>
          <w:p w14:paraId="056A6F2C" w14:textId="77777777" w:rsidR="00F249CE" w:rsidRPr="006152BD" w:rsidRDefault="00F249CE" w:rsidP="00AC525A"/>
        </w:tc>
        <w:tc>
          <w:tcPr>
            <w:tcW w:w="5754" w:type="dxa"/>
            <w:gridSpan w:val="2"/>
            <w:tcBorders>
              <w:bottom w:val="single" w:sz="4" w:space="0" w:color="auto"/>
            </w:tcBorders>
            <w:vAlign w:val="center"/>
          </w:tcPr>
          <w:p w14:paraId="5F378F19" w14:textId="77777777" w:rsidR="00F249CE" w:rsidRDefault="00F249CE" w:rsidP="00AC525A">
            <w:pPr>
              <w:keepNext/>
              <w:keepLines/>
            </w:pPr>
            <w:r w:rsidRPr="00BD4157">
              <w:rPr>
                <w:u w:val="single"/>
              </w:rPr>
              <w:t>Commentaire</w:t>
            </w:r>
            <w:r>
              <w:t> :</w:t>
            </w:r>
          </w:p>
          <w:p w14:paraId="7179A10C" w14:textId="2A623955" w:rsidR="00F249CE" w:rsidRDefault="006637F1" w:rsidP="00AC525A">
            <w:pPr>
              <w:keepNext/>
              <w:keepLines/>
            </w:pPr>
            <w:r w:rsidRPr="006637F1">
              <w:t>Images stockés</w:t>
            </w:r>
          </w:p>
        </w:tc>
      </w:tr>
      <w:tr w:rsidR="00B221A0" w14:paraId="39E8EC69" w14:textId="77777777" w:rsidTr="00AC525A">
        <w:trPr>
          <w:trHeight w:val="183"/>
        </w:trPr>
        <w:tc>
          <w:tcPr>
            <w:tcW w:w="605" w:type="dxa"/>
            <w:vMerge w:val="restart"/>
          </w:tcPr>
          <w:p w14:paraId="0353C124" w14:textId="2DEFA4F2" w:rsidR="00B221A0" w:rsidRPr="00C01BA0" w:rsidRDefault="00B221A0" w:rsidP="00AC525A">
            <w:r>
              <w:t>1</w:t>
            </w:r>
            <w:r w:rsidR="00605278">
              <w:t>2</w:t>
            </w:r>
          </w:p>
        </w:tc>
        <w:tc>
          <w:tcPr>
            <w:tcW w:w="4323" w:type="dxa"/>
            <w:vMerge w:val="restart"/>
          </w:tcPr>
          <w:p w14:paraId="3F252E70" w14:textId="2FF3DFA9" w:rsidR="00B221A0" w:rsidRPr="00B221A0" w:rsidRDefault="006637F1" w:rsidP="00AC525A">
            <w:pPr>
              <w:rPr>
                <w:rFonts w:ascii="Calibri" w:hAnsi="Calibri" w:cs="Calibri"/>
                <w:color w:val="000000"/>
              </w:rPr>
            </w:pPr>
            <w:r w:rsidRPr="006637F1">
              <w:rPr>
                <w:rFonts w:ascii="Calibri" w:hAnsi="Calibri" w:cs="Calibri"/>
                <w:color w:val="000000"/>
              </w:rPr>
              <w:t>Le projet SAE15 a-t-</w:t>
            </w:r>
            <w:r w:rsidRPr="006637F1">
              <w:rPr>
                <w:rFonts w:ascii="Calibri" w:hAnsi="Calibri" w:cs="Calibri"/>
                <w:b/>
                <w:bCs/>
                <w:color w:val="000000"/>
                <w:u w:val="single"/>
              </w:rPr>
              <w:t>il identifié des besoins en archivage probant</w:t>
            </w:r>
            <w:r w:rsidRPr="006637F1">
              <w:rPr>
                <w:rFonts w:ascii="Calibri" w:hAnsi="Calibri" w:cs="Calibri"/>
                <w:color w:val="000000"/>
              </w:rPr>
              <w:t xml:space="preserve"> (intégrité du document avec conservation de la traçabilité) ?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073468D" w14:textId="77777777" w:rsidR="00B221A0" w:rsidRPr="006152BD" w:rsidRDefault="00B221A0" w:rsidP="00AC525A">
            <w:pPr>
              <w:spacing w:before="120" w:after="120"/>
              <w:jc w:val="center"/>
            </w:pPr>
            <w:r>
              <w:t>X</w:t>
            </w:r>
            <w:r w:rsidRPr="006152BD"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 w:rsidRPr="006152BD">
              <w:fldChar w:fldCharType="end"/>
            </w:r>
          </w:p>
        </w:tc>
        <w:tc>
          <w:tcPr>
            <w:tcW w:w="5187" w:type="dxa"/>
            <w:tcBorders>
              <w:left w:val="single" w:sz="4" w:space="0" w:color="auto"/>
            </w:tcBorders>
            <w:vAlign w:val="center"/>
          </w:tcPr>
          <w:p w14:paraId="31663AC2" w14:textId="77777777" w:rsidR="00B221A0" w:rsidRDefault="00B221A0" w:rsidP="00AC525A">
            <w:pPr>
              <w:keepNext/>
              <w:keepLines/>
            </w:pPr>
            <w:r>
              <w:t>Oui</w:t>
            </w:r>
          </w:p>
        </w:tc>
      </w:tr>
      <w:tr w:rsidR="00B221A0" w14:paraId="69686B5A" w14:textId="77777777" w:rsidTr="00AC525A">
        <w:trPr>
          <w:trHeight w:val="233"/>
        </w:trPr>
        <w:tc>
          <w:tcPr>
            <w:tcW w:w="605" w:type="dxa"/>
            <w:vMerge/>
          </w:tcPr>
          <w:p w14:paraId="37C23A02" w14:textId="77777777" w:rsidR="00B221A0" w:rsidRPr="00C01BA0" w:rsidRDefault="00B221A0" w:rsidP="00AC525A"/>
        </w:tc>
        <w:tc>
          <w:tcPr>
            <w:tcW w:w="4323" w:type="dxa"/>
            <w:vMerge/>
          </w:tcPr>
          <w:p w14:paraId="31382B9B" w14:textId="77777777" w:rsidR="00B221A0" w:rsidRPr="006152BD" w:rsidRDefault="00B221A0" w:rsidP="00AC525A"/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2ED9AB8" w14:textId="77777777" w:rsidR="00B221A0" w:rsidRPr="006152BD" w:rsidRDefault="00B221A0" w:rsidP="00AC525A">
            <w:pPr>
              <w:spacing w:before="120" w:after="120"/>
            </w:pPr>
            <w:r w:rsidRPr="006152BD"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 w:rsidRPr="006152BD">
              <w:fldChar w:fldCharType="end"/>
            </w:r>
          </w:p>
        </w:tc>
        <w:tc>
          <w:tcPr>
            <w:tcW w:w="5187" w:type="dxa"/>
            <w:tcBorders>
              <w:left w:val="single" w:sz="4" w:space="0" w:color="auto"/>
            </w:tcBorders>
            <w:vAlign w:val="center"/>
          </w:tcPr>
          <w:p w14:paraId="005574A4" w14:textId="77777777" w:rsidR="00B221A0" w:rsidRDefault="00B221A0" w:rsidP="00AC525A">
            <w:pPr>
              <w:keepNext/>
              <w:keepLines/>
            </w:pPr>
            <w:r>
              <w:t>Non</w:t>
            </w:r>
          </w:p>
        </w:tc>
      </w:tr>
      <w:tr w:rsidR="00B221A0" w14:paraId="0DFE8B9A" w14:textId="77777777" w:rsidTr="00AC525A">
        <w:trPr>
          <w:trHeight w:val="340"/>
        </w:trPr>
        <w:tc>
          <w:tcPr>
            <w:tcW w:w="605" w:type="dxa"/>
            <w:vMerge/>
          </w:tcPr>
          <w:p w14:paraId="65EB493D" w14:textId="77777777" w:rsidR="00B221A0" w:rsidRPr="00C01BA0" w:rsidRDefault="00B221A0" w:rsidP="00AC525A"/>
        </w:tc>
        <w:tc>
          <w:tcPr>
            <w:tcW w:w="4323" w:type="dxa"/>
            <w:vMerge/>
          </w:tcPr>
          <w:p w14:paraId="0E65A6D1" w14:textId="77777777" w:rsidR="00B221A0" w:rsidRPr="006152BD" w:rsidRDefault="00B221A0" w:rsidP="00AC525A"/>
        </w:tc>
        <w:tc>
          <w:tcPr>
            <w:tcW w:w="5754" w:type="dxa"/>
            <w:gridSpan w:val="2"/>
            <w:tcBorders>
              <w:bottom w:val="single" w:sz="4" w:space="0" w:color="auto"/>
            </w:tcBorders>
            <w:vAlign w:val="center"/>
          </w:tcPr>
          <w:p w14:paraId="6CBD6ADA" w14:textId="77777777" w:rsidR="00B221A0" w:rsidRDefault="00B221A0" w:rsidP="00AC525A">
            <w:pPr>
              <w:keepNext/>
              <w:keepLines/>
            </w:pPr>
            <w:r w:rsidRPr="00BD4157">
              <w:rPr>
                <w:u w:val="single"/>
              </w:rPr>
              <w:t>Commentaire</w:t>
            </w:r>
            <w:r>
              <w:t> :</w:t>
            </w:r>
          </w:p>
          <w:p w14:paraId="39B91F9D" w14:textId="67CFC97D" w:rsidR="00B221A0" w:rsidRDefault="006637F1" w:rsidP="00AC525A">
            <w:pPr>
              <w:keepNext/>
              <w:keepLines/>
            </w:pPr>
            <w:r w:rsidRPr="006637F1">
              <w:t>Besoin de lier les photos avec les tests effectués (+ heure et date)</w:t>
            </w:r>
          </w:p>
        </w:tc>
      </w:tr>
    </w:tbl>
    <w:p w14:paraId="19B2A652" w14:textId="77777777" w:rsidR="003C63F4" w:rsidRDefault="003C63F4"/>
    <w:p w14:paraId="147CE206" w14:textId="77777777" w:rsidR="003C63F4" w:rsidRDefault="003C63F4"/>
    <w:p w14:paraId="5DBC22C9" w14:textId="77777777" w:rsidR="003C63F4" w:rsidRDefault="003C63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4323"/>
        <w:gridCol w:w="567"/>
        <w:gridCol w:w="5187"/>
      </w:tblGrid>
      <w:tr w:rsidR="003C63F4" w:rsidRPr="00925B69" w14:paraId="365394A1" w14:textId="77777777" w:rsidTr="00AC525A">
        <w:tc>
          <w:tcPr>
            <w:tcW w:w="10682" w:type="dxa"/>
            <w:gridSpan w:val="4"/>
            <w:shd w:val="clear" w:color="auto" w:fill="DAEEF3" w:themeFill="accent5" w:themeFillTint="33"/>
          </w:tcPr>
          <w:p w14:paraId="158F5243" w14:textId="637F3966" w:rsidR="003C63F4" w:rsidRPr="00925B69" w:rsidRDefault="00357913" w:rsidP="00AC525A">
            <w:pPr>
              <w:keepNext/>
              <w:keepLines/>
              <w:spacing w:before="120" w:after="120"/>
              <w:rPr>
                <w:b/>
              </w:rPr>
            </w:pPr>
            <w:r w:rsidRPr="00357913">
              <w:rPr>
                <w:b/>
              </w:rPr>
              <w:t>Plate-Forme Technique</w:t>
            </w:r>
          </w:p>
        </w:tc>
      </w:tr>
      <w:tr w:rsidR="003C63F4" w:rsidRPr="00925B69" w14:paraId="7E3B236C" w14:textId="77777777" w:rsidTr="00AC525A">
        <w:trPr>
          <w:trHeight w:val="454"/>
        </w:trPr>
        <w:tc>
          <w:tcPr>
            <w:tcW w:w="605" w:type="dxa"/>
            <w:vAlign w:val="center"/>
          </w:tcPr>
          <w:p w14:paraId="3F79B87C" w14:textId="77777777" w:rsidR="003C63F4" w:rsidRPr="00925B69" w:rsidRDefault="003C63F4" w:rsidP="00AC525A">
            <w:pPr>
              <w:keepNext/>
              <w:keepLines/>
              <w:rPr>
                <w:b/>
              </w:rPr>
            </w:pPr>
            <w:r w:rsidRPr="00925B69">
              <w:rPr>
                <w:b/>
              </w:rPr>
              <w:t>N°</w:t>
            </w:r>
          </w:p>
        </w:tc>
        <w:tc>
          <w:tcPr>
            <w:tcW w:w="4323" w:type="dxa"/>
            <w:vAlign w:val="center"/>
          </w:tcPr>
          <w:p w14:paraId="3BA73847" w14:textId="77777777" w:rsidR="003C63F4" w:rsidRPr="00925B69" w:rsidRDefault="003C63F4" w:rsidP="00AC525A">
            <w:pPr>
              <w:keepNext/>
              <w:keepLines/>
              <w:rPr>
                <w:b/>
              </w:rPr>
            </w:pPr>
            <w:r w:rsidRPr="00925B69">
              <w:rPr>
                <w:b/>
              </w:rPr>
              <w:t>Question</w:t>
            </w:r>
          </w:p>
        </w:tc>
        <w:tc>
          <w:tcPr>
            <w:tcW w:w="5754" w:type="dxa"/>
            <w:gridSpan w:val="2"/>
            <w:vAlign w:val="center"/>
          </w:tcPr>
          <w:p w14:paraId="1926BD5C" w14:textId="77777777" w:rsidR="003C63F4" w:rsidRPr="00925B69" w:rsidRDefault="003C63F4" w:rsidP="00AC525A">
            <w:pPr>
              <w:keepNext/>
              <w:keepLines/>
              <w:rPr>
                <w:b/>
              </w:rPr>
            </w:pPr>
            <w:r w:rsidRPr="00925B69">
              <w:rPr>
                <w:b/>
              </w:rPr>
              <w:t>Réponse</w:t>
            </w:r>
          </w:p>
        </w:tc>
      </w:tr>
      <w:tr w:rsidR="003C63F4" w:rsidRPr="00616F1A" w14:paraId="0064A33B" w14:textId="77777777" w:rsidTr="00AC525A">
        <w:trPr>
          <w:trHeight w:val="466"/>
        </w:trPr>
        <w:tc>
          <w:tcPr>
            <w:tcW w:w="605" w:type="dxa"/>
            <w:vMerge w:val="restart"/>
          </w:tcPr>
          <w:p w14:paraId="3DCADE7F" w14:textId="1E4BF925" w:rsidR="003C63F4" w:rsidRPr="00C01BA0" w:rsidRDefault="00357913" w:rsidP="00AC525A">
            <w:pPr>
              <w:keepNext/>
              <w:keepLines/>
            </w:pPr>
            <w:r>
              <w:t>1</w:t>
            </w:r>
            <w:r w:rsidR="00605278">
              <w:t>3</w:t>
            </w:r>
          </w:p>
        </w:tc>
        <w:tc>
          <w:tcPr>
            <w:tcW w:w="4323" w:type="dxa"/>
            <w:vMerge w:val="restart"/>
          </w:tcPr>
          <w:p w14:paraId="03D764DC" w14:textId="425B1A3C" w:rsidR="00357913" w:rsidRDefault="00357913" w:rsidP="003579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 projet SAE</w:t>
            </w:r>
            <w:r>
              <w:rPr>
                <w:rFonts w:ascii="Calibri" w:hAnsi="Calibri" w:cs="Calibri"/>
                <w:color w:val="000000"/>
              </w:rPr>
              <w:t>15 a</w:t>
            </w:r>
            <w:r>
              <w:rPr>
                <w:rFonts w:ascii="Calibri" w:hAnsi="Calibri" w:cs="Calibri"/>
                <w:color w:val="000000"/>
              </w:rPr>
              <w:t xml:space="preserve">-t-il </w:t>
            </w:r>
            <w:r w:rsidRPr="00357913">
              <w:rPr>
                <w:rFonts w:ascii="Calibri" w:hAnsi="Calibri" w:cs="Calibri"/>
                <w:b/>
                <w:bCs/>
                <w:color w:val="000000"/>
                <w:u w:val="single"/>
              </w:rPr>
              <w:t>des contraintes techniques</w:t>
            </w:r>
            <w:r>
              <w:rPr>
                <w:rFonts w:ascii="Calibri" w:hAnsi="Calibri" w:cs="Calibri"/>
                <w:color w:val="000000"/>
              </w:rPr>
              <w:t xml:space="preserve"> inhabituelles ? </w:t>
            </w:r>
          </w:p>
          <w:p w14:paraId="2AC67625" w14:textId="4FC3D977" w:rsidR="003C63F4" w:rsidRPr="00792285" w:rsidRDefault="003C63F4" w:rsidP="00AC525A">
            <w:pPr>
              <w:keepNext/>
              <w:keepLines/>
              <w:rPr>
                <w:bCs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AAF3246" w14:textId="77777777" w:rsidR="003C63F4" w:rsidRPr="00C01BA0" w:rsidRDefault="003C63F4" w:rsidP="00AC525A">
            <w:pPr>
              <w:keepNext/>
              <w:keepLines/>
            </w:pPr>
            <w:r>
              <w:t xml:space="preserve"> X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5187" w:type="dxa"/>
            <w:tcBorders>
              <w:left w:val="single" w:sz="4" w:space="0" w:color="auto"/>
            </w:tcBorders>
            <w:vAlign w:val="center"/>
          </w:tcPr>
          <w:p w14:paraId="4E28702F" w14:textId="77777777" w:rsidR="003C63F4" w:rsidRPr="00616F1A" w:rsidRDefault="003C63F4" w:rsidP="00AC525A">
            <w:pPr>
              <w:keepNext/>
              <w:keepLines/>
            </w:pPr>
            <w:r>
              <w:t>Oui</w:t>
            </w:r>
          </w:p>
        </w:tc>
      </w:tr>
      <w:tr w:rsidR="003C63F4" w:rsidRPr="00616F1A" w14:paraId="71FCFFC6" w14:textId="77777777" w:rsidTr="00AC525A">
        <w:trPr>
          <w:trHeight w:val="528"/>
        </w:trPr>
        <w:tc>
          <w:tcPr>
            <w:tcW w:w="605" w:type="dxa"/>
            <w:vMerge/>
          </w:tcPr>
          <w:p w14:paraId="2FD6ADFB" w14:textId="77777777" w:rsidR="003C63F4" w:rsidRPr="00C01BA0" w:rsidRDefault="003C63F4" w:rsidP="00AC525A">
            <w:pPr>
              <w:keepNext/>
              <w:keepLines/>
            </w:pPr>
          </w:p>
        </w:tc>
        <w:tc>
          <w:tcPr>
            <w:tcW w:w="4323" w:type="dxa"/>
            <w:vMerge/>
          </w:tcPr>
          <w:p w14:paraId="59DD3BB8" w14:textId="77777777" w:rsidR="003C63F4" w:rsidRPr="00C01BA0" w:rsidRDefault="003C63F4" w:rsidP="00AC525A">
            <w:pPr>
              <w:keepNext/>
              <w:keepLines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1748D94A" w14:textId="77777777" w:rsidR="003C63F4" w:rsidRPr="00C01BA0" w:rsidRDefault="003C63F4" w:rsidP="00AC525A">
            <w:pPr>
              <w:keepNext/>
              <w:keepLines/>
              <w:jc w:val="center"/>
            </w:pPr>
            <w: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5187" w:type="dxa"/>
            <w:tcBorders>
              <w:left w:val="single" w:sz="4" w:space="0" w:color="auto"/>
            </w:tcBorders>
            <w:vAlign w:val="center"/>
          </w:tcPr>
          <w:p w14:paraId="60C49E62" w14:textId="77777777" w:rsidR="003C63F4" w:rsidRPr="00616F1A" w:rsidRDefault="003C63F4" w:rsidP="00AC525A">
            <w:pPr>
              <w:keepNext/>
              <w:keepLines/>
            </w:pPr>
            <w:r>
              <w:t>Non</w:t>
            </w:r>
          </w:p>
        </w:tc>
      </w:tr>
      <w:tr w:rsidR="003C63F4" w14:paraId="3B3F9639" w14:textId="77777777" w:rsidTr="00AC525A">
        <w:trPr>
          <w:trHeight w:val="528"/>
        </w:trPr>
        <w:tc>
          <w:tcPr>
            <w:tcW w:w="605" w:type="dxa"/>
            <w:vMerge/>
          </w:tcPr>
          <w:p w14:paraId="11ED3788" w14:textId="77777777" w:rsidR="003C63F4" w:rsidRPr="00C01BA0" w:rsidRDefault="003C63F4" w:rsidP="00AC525A">
            <w:pPr>
              <w:keepNext/>
              <w:keepLines/>
            </w:pPr>
          </w:p>
        </w:tc>
        <w:tc>
          <w:tcPr>
            <w:tcW w:w="4323" w:type="dxa"/>
            <w:vMerge/>
          </w:tcPr>
          <w:p w14:paraId="547825C3" w14:textId="77777777" w:rsidR="003C63F4" w:rsidRPr="00C01BA0" w:rsidRDefault="003C63F4" w:rsidP="00AC525A">
            <w:pPr>
              <w:keepNext/>
              <w:keepLines/>
            </w:pPr>
          </w:p>
        </w:tc>
        <w:tc>
          <w:tcPr>
            <w:tcW w:w="5754" w:type="dxa"/>
            <w:gridSpan w:val="2"/>
            <w:vAlign w:val="center"/>
          </w:tcPr>
          <w:p w14:paraId="204D7D03" w14:textId="77777777" w:rsidR="003C63F4" w:rsidRDefault="003C63F4" w:rsidP="00AC525A">
            <w:pPr>
              <w:keepNext/>
              <w:keepLines/>
            </w:pPr>
            <w:r w:rsidRPr="00BD4157">
              <w:rPr>
                <w:u w:val="single"/>
              </w:rPr>
              <w:t>Commentaire</w:t>
            </w:r>
            <w:r>
              <w:t> :</w:t>
            </w:r>
          </w:p>
          <w:p w14:paraId="57C1A764" w14:textId="0134B834" w:rsidR="003C63F4" w:rsidRPr="00357913" w:rsidRDefault="002F7F6E" w:rsidP="003579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Pas besoin d'effectuer une demande d'installation d'un réseau wifi</w:t>
            </w:r>
          </w:p>
        </w:tc>
      </w:tr>
    </w:tbl>
    <w:p w14:paraId="66204FF1" w14:textId="15F7C7E4" w:rsidR="006137C2" w:rsidRDefault="006137C2">
      <w:r>
        <w:br w:type="page"/>
      </w:r>
    </w:p>
    <w:p w14:paraId="2DBF0D7D" w14:textId="77777777" w:rsidR="009F418E" w:rsidRDefault="009F418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67"/>
        <w:gridCol w:w="4261"/>
        <w:gridCol w:w="567"/>
        <w:gridCol w:w="5187"/>
      </w:tblGrid>
      <w:tr w:rsidR="001C2D51" w:rsidRPr="00C01BA0" w14:paraId="71F0483F" w14:textId="77777777" w:rsidTr="456BF0A6">
        <w:trPr>
          <w:trHeight w:val="510"/>
        </w:trPr>
        <w:tc>
          <w:tcPr>
            <w:tcW w:w="10682" w:type="dxa"/>
            <w:gridSpan w:val="4"/>
            <w:shd w:val="clear" w:color="auto" w:fill="DAEEF3" w:themeFill="accent5" w:themeFillTint="33"/>
            <w:vAlign w:val="center"/>
          </w:tcPr>
          <w:p w14:paraId="01E66893" w14:textId="77777777" w:rsidR="007614A4" w:rsidRDefault="001C2D51">
            <w:pPr>
              <w:keepNext/>
              <w:keepLines/>
              <w:rPr>
                <w:b/>
              </w:rPr>
            </w:pPr>
            <w:r w:rsidRPr="00925B69">
              <w:rPr>
                <w:b/>
              </w:rPr>
              <w:t>La sensibilité du patrimoine informationnel</w:t>
            </w:r>
          </w:p>
        </w:tc>
      </w:tr>
      <w:tr w:rsidR="00925B69" w:rsidRPr="00C01BA0" w14:paraId="2B182836" w14:textId="77777777" w:rsidTr="456BF0A6">
        <w:trPr>
          <w:trHeight w:val="454"/>
        </w:trPr>
        <w:tc>
          <w:tcPr>
            <w:tcW w:w="667" w:type="dxa"/>
            <w:vAlign w:val="center"/>
          </w:tcPr>
          <w:p w14:paraId="62489F1F" w14:textId="77777777" w:rsidR="00925B69" w:rsidRPr="00925B69" w:rsidRDefault="00925B69" w:rsidP="007C3C80">
            <w:pPr>
              <w:keepNext/>
              <w:keepLines/>
              <w:rPr>
                <w:b/>
              </w:rPr>
            </w:pPr>
            <w:r w:rsidRPr="00925B69">
              <w:rPr>
                <w:b/>
              </w:rPr>
              <w:t>N°</w:t>
            </w:r>
          </w:p>
        </w:tc>
        <w:tc>
          <w:tcPr>
            <w:tcW w:w="4261" w:type="dxa"/>
            <w:vAlign w:val="center"/>
          </w:tcPr>
          <w:p w14:paraId="467F95C7" w14:textId="77777777" w:rsidR="00925B69" w:rsidRPr="00925B69" w:rsidRDefault="00925B69" w:rsidP="007C3C80">
            <w:pPr>
              <w:keepNext/>
              <w:keepLines/>
              <w:rPr>
                <w:b/>
              </w:rPr>
            </w:pPr>
            <w:r w:rsidRPr="00925B69">
              <w:rPr>
                <w:b/>
              </w:rPr>
              <w:t>Question</w:t>
            </w:r>
          </w:p>
        </w:tc>
        <w:tc>
          <w:tcPr>
            <w:tcW w:w="5754" w:type="dxa"/>
            <w:gridSpan w:val="2"/>
            <w:vAlign w:val="center"/>
          </w:tcPr>
          <w:p w14:paraId="15FA9E06" w14:textId="77777777" w:rsidR="00925B69" w:rsidRPr="00925B69" w:rsidRDefault="00925B69" w:rsidP="00DF1CFE">
            <w:pPr>
              <w:keepNext/>
              <w:keepLines/>
              <w:rPr>
                <w:b/>
              </w:rPr>
            </w:pPr>
            <w:r w:rsidRPr="00925B69">
              <w:rPr>
                <w:b/>
              </w:rPr>
              <w:t>Réponse</w:t>
            </w:r>
            <w:r w:rsidRPr="00925B69">
              <w:t xml:space="preserve"> </w:t>
            </w:r>
            <w:r w:rsidR="00667E13" w:rsidRPr="00925B69">
              <w:t>(</w:t>
            </w:r>
            <w:proofErr w:type="gramStart"/>
            <w:r w:rsidR="00667E13" w:rsidRPr="00925B69">
              <w:rPr>
                <w:i/>
                <w:u w:val="single"/>
              </w:rPr>
              <w:t>une seule possible</w:t>
            </w:r>
            <w:proofErr w:type="gramEnd"/>
            <w:r w:rsidR="00667E13" w:rsidRPr="00925B69">
              <w:t>)</w:t>
            </w:r>
          </w:p>
        </w:tc>
      </w:tr>
      <w:tr w:rsidR="00925B69" w:rsidRPr="00C01BA0" w14:paraId="57A2B56D" w14:textId="77777777" w:rsidTr="456BF0A6">
        <w:trPr>
          <w:trHeight w:val="340"/>
        </w:trPr>
        <w:tc>
          <w:tcPr>
            <w:tcW w:w="667" w:type="dxa"/>
            <w:vMerge w:val="restart"/>
          </w:tcPr>
          <w:p w14:paraId="5D369756" w14:textId="4CFEB5DD" w:rsidR="00925B69" w:rsidRPr="00C01BA0" w:rsidRDefault="00FC3B49" w:rsidP="007C3C80">
            <w:pPr>
              <w:keepNext/>
              <w:keepLines/>
            </w:pPr>
            <w:r>
              <w:t>1</w:t>
            </w:r>
            <w:r w:rsidR="00605278">
              <w:t>4</w:t>
            </w:r>
          </w:p>
        </w:tc>
        <w:tc>
          <w:tcPr>
            <w:tcW w:w="4261" w:type="dxa"/>
            <w:vMerge w:val="restart"/>
          </w:tcPr>
          <w:p w14:paraId="7797592A" w14:textId="77777777" w:rsidR="002665D8" w:rsidRDefault="00925B69" w:rsidP="00C371F1">
            <w:pPr>
              <w:keepNext/>
              <w:keepLines/>
            </w:pPr>
            <w:r w:rsidRPr="00EF0117">
              <w:rPr>
                <w:b/>
                <w:u w:val="single"/>
              </w:rPr>
              <w:t>Besoins de disponibilité</w:t>
            </w:r>
            <w:r w:rsidR="002665D8">
              <w:t xml:space="preserve"> :</w:t>
            </w:r>
          </w:p>
          <w:p w14:paraId="5BF0A7CF" w14:textId="3DF633FD" w:rsidR="00925B69" w:rsidRPr="00C01BA0" w:rsidRDefault="716BD269" w:rsidP="00C371F1">
            <w:pPr>
              <w:keepNext/>
              <w:keepLines/>
            </w:pPr>
            <w:r>
              <w:t>Quelle</w:t>
            </w:r>
            <w:r w:rsidR="479D3B0C">
              <w:t xml:space="preserve"> est l'importance de la disponibilité d</w:t>
            </w:r>
            <w:r w:rsidR="450C2A36">
              <w:t>e votre SI ou application (arrêt pendant la période de service</w:t>
            </w:r>
            <w:r w:rsidR="003B7D44">
              <w:t>) ?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BABF147" w14:textId="77777777" w:rsidR="00925B69" w:rsidRPr="00C01BA0" w:rsidRDefault="002422DD" w:rsidP="007C3C80">
            <w:pPr>
              <w:keepNext/>
              <w:keepLines/>
            </w:pPr>
            <w: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25B69">
              <w:instrText xml:space="preserve"> FORMCHECKBOX </w:instrText>
            </w:r>
            <w:r w:rsidR="00750C3A">
              <w:fldChar w:fldCharType="separate"/>
            </w:r>
            <w:r>
              <w:fldChar w:fldCharType="end"/>
            </w:r>
          </w:p>
        </w:tc>
        <w:tc>
          <w:tcPr>
            <w:tcW w:w="5187" w:type="dxa"/>
            <w:tcBorders>
              <w:left w:val="single" w:sz="4" w:space="0" w:color="auto"/>
            </w:tcBorders>
            <w:vAlign w:val="center"/>
          </w:tcPr>
          <w:p w14:paraId="6D221AC6" w14:textId="77777777" w:rsidR="00925B69" w:rsidRPr="00616F1A" w:rsidRDefault="00925B69" w:rsidP="0001159E">
            <w:pPr>
              <w:keepNext/>
              <w:keepLines/>
            </w:pPr>
            <w:r w:rsidRPr="00070528">
              <w:t>L'inaccessibilité d</w:t>
            </w:r>
            <w:r w:rsidR="00C371F1">
              <w:t>u</w:t>
            </w:r>
            <w:r w:rsidRPr="00070528">
              <w:t xml:space="preserve"> SI </w:t>
            </w:r>
            <w:r w:rsidR="00C371F1">
              <w:t xml:space="preserve">ou de l’application </w:t>
            </w:r>
            <w:r w:rsidRPr="00070528">
              <w:t>ne gêne pas l'activité</w:t>
            </w:r>
            <w:r w:rsidR="0001159E">
              <w:t xml:space="preserve"> (</w:t>
            </w:r>
            <w:r w:rsidR="0001159E">
              <w:rPr>
                <w:i/>
              </w:rPr>
              <w:t xml:space="preserve">arrêt au-delà </w:t>
            </w:r>
            <w:r w:rsidR="0001159E" w:rsidRPr="0001159E">
              <w:rPr>
                <w:i/>
              </w:rPr>
              <w:t>de 1 jour acceptable</w:t>
            </w:r>
            <w:r w:rsidR="0001159E">
              <w:t>)</w:t>
            </w:r>
          </w:p>
        </w:tc>
      </w:tr>
      <w:tr w:rsidR="00925B69" w:rsidRPr="00C01BA0" w14:paraId="4BED58C1" w14:textId="77777777" w:rsidTr="456BF0A6">
        <w:trPr>
          <w:trHeight w:val="340"/>
        </w:trPr>
        <w:tc>
          <w:tcPr>
            <w:tcW w:w="667" w:type="dxa"/>
            <w:vMerge/>
          </w:tcPr>
          <w:p w14:paraId="6B62F1B3" w14:textId="77777777" w:rsidR="00925B69" w:rsidRPr="00C01BA0" w:rsidRDefault="00925B69" w:rsidP="007C3C80">
            <w:pPr>
              <w:keepNext/>
              <w:keepLines/>
            </w:pPr>
          </w:p>
        </w:tc>
        <w:tc>
          <w:tcPr>
            <w:tcW w:w="4261" w:type="dxa"/>
            <w:vMerge/>
          </w:tcPr>
          <w:p w14:paraId="02F2C34E" w14:textId="77777777" w:rsidR="00925B69" w:rsidRPr="00C01BA0" w:rsidRDefault="00925B69" w:rsidP="007C3C80">
            <w:pPr>
              <w:keepNext/>
              <w:keepLines/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71379B2" w14:textId="77777777" w:rsidR="00925B69" w:rsidRPr="00C01BA0" w:rsidRDefault="002422DD" w:rsidP="007C3C80">
            <w:pPr>
              <w:keepNext/>
              <w:keepLines/>
            </w:pPr>
            <w: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25B69">
              <w:instrText xml:space="preserve"> FORMCHECKBOX </w:instrText>
            </w:r>
            <w:r w:rsidR="00750C3A">
              <w:fldChar w:fldCharType="separate"/>
            </w:r>
            <w:r>
              <w:fldChar w:fldCharType="end"/>
            </w:r>
          </w:p>
        </w:tc>
        <w:tc>
          <w:tcPr>
            <w:tcW w:w="5187" w:type="dxa"/>
            <w:tcBorders>
              <w:left w:val="single" w:sz="4" w:space="0" w:color="auto"/>
            </w:tcBorders>
            <w:vAlign w:val="center"/>
          </w:tcPr>
          <w:p w14:paraId="5AB186B4" w14:textId="77777777" w:rsidR="00925B69" w:rsidRPr="00616F1A" w:rsidRDefault="00925B69" w:rsidP="0001159E">
            <w:pPr>
              <w:keepNext/>
              <w:keepLines/>
            </w:pPr>
            <w:r w:rsidRPr="00070528">
              <w:t>Elle perturbe l'activité de manière significative</w:t>
            </w:r>
            <w:r w:rsidR="0001159E">
              <w:t xml:space="preserve"> (</w:t>
            </w:r>
            <w:r w:rsidR="0001159E" w:rsidRPr="0001159E">
              <w:rPr>
                <w:i/>
              </w:rPr>
              <w:t>arrêt limité à 1 jour</w:t>
            </w:r>
            <w:r w:rsidR="0001159E">
              <w:t>)</w:t>
            </w:r>
          </w:p>
        </w:tc>
      </w:tr>
      <w:tr w:rsidR="00925B69" w:rsidRPr="00C01BA0" w14:paraId="742033B7" w14:textId="77777777" w:rsidTr="456BF0A6">
        <w:trPr>
          <w:trHeight w:val="340"/>
        </w:trPr>
        <w:tc>
          <w:tcPr>
            <w:tcW w:w="667" w:type="dxa"/>
            <w:vMerge/>
          </w:tcPr>
          <w:p w14:paraId="680A4E5D" w14:textId="77777777" w:rsidR="00925B69" w:rsidRPr="00C01BA0" w:rsidRDefault="00925B69" w:rsidP="007C3C80">
            <w:pPr>
              <w:keepNext/>
              <w:keepLines/>
            </w:pPr>
          </w:p>
        </w:tc>
        <w:tc>
          <w:tcPr>
            <w:tcW w:w="4261" w:type="dxa"/>
            <w:vMerge/>
          </w:tcPr>
          <w:p w14:paraId="19219836" w14:textId="77777777" w:rsidR="00925B69" w:rsidRPr="00C01BA0" w:rsidRDefault="00925B69" w:rsidP="007C3C80">
            <w:pPr>
              <w:keepNext/>
              <w:keepLines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F59D9" w14:textId="193B0BF2" w:rsidR="00925B69" w:rsidRPr="00C01BA0" w:rsidRDefault="56B4B0A0" w:rsidP="456BF0A6">
            <w:pPr>
              <w:keepNext/>
              <w:keepLines/>
              <w:jc w:val="center"/>
            </w:pPr>
            <w:r>
              <w:t>X</w:t>
            </w:r>
            <w:r w:rsidR="002422DD"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25B69">
              <w:instrText xml:space="preserve"> FORMCHECKBOX </w:instrText>
            </w:r>
            <w:r w:rsidR="00750C3A">
              <w:fldChar w:fldCharType="separate"/>
            </w:r>
            <w:r w:rsidR="002422DD">
              <w:fldChar w:fldCharType="end"/>
            </w:r>
          </w:p>
        </w:tc>
        <w:tc>
          <w:tcPr>
            <w:tcW w:w="5187" w:type="dxa"/>
            <w:tcBorders>
              <w:left w:val="single" w:sz="4" w:space="0" w:color="auto"/>
            </w:tcBorders>
            <w:vAlign w:val="center"/>
          </w:tcPr>
          <w:p w14:paraId="2A12DA19" w14:textId="77777777" w:rsidR="00925B69" w:rsidRPr="00616F1A" w:rsidRDefault="00925B69" w:rsidP="007C3C80">
            <w:pPr>
              <w:keepNext/>
              <w:keepLines/>
            </w:pPr>
            <w:r w:rsidRPr="00070528">
              <w:t>Elle est jugée comme grave pour l'activité</w:t>
            </w:r>
            <w:r w:rsidR="0001159E">
              <w:t xml:space="preserve"> (</w:t>
            </w:r>
            <w:r w:rsidR="005A3BB9">
              <w:rPr>
                <w:i/>
              </w:rPr>
              <w:t>arrêt limité à 4</w:t>
            </w:r>
            <w:r w:rsidR="0001159E" w:rsidRPr="0001159E">
              <w:rPr>
                <w:i/>
              </w:rPr>
              <w:t xml:space="preserve"> heures</w:t>
            </w:r>
            <w:r w:rsidR="0001159E">
              <w:t>)</w:t>
            </w:r>
          </w:p>
        </w:tc>
      </w:tr>
      <w:tr w:rsidR="00925B69" w:rsidRPr="00C01BA0" w14:paraId="2E1B91EF" w14:textId="77777777" w:rsidTr="456BF0A6">
        <w:trPr>
          <w:trHeight w:val="340"/>
        </w:trPr>
        <w:tc>
          <w:tcPr>
            <w:tcW w:w="667" w:type="dxa"/>
            <w:vMerge/>
          </w:tcPr>
          <w:p w14:paraId="296FEF7D" w14:textId="77777777" w:rsidR="00925B69" w:rsidRPr="00C01BA0" w:rsidRDefault="00925B69" w:rsidP="007C3C80">
            <w:pPr>
              <w:keepNext/>
              <w:keepLines/>
            </w:pPr>
          </w:p>
        </w:tc>
        <w:tc>
          <w:tcPr>
            <w:tcW w:w="4261" w:type="dxa"/>
            <w:vMerge/>
          </w:tcPr>
          <w:p w14:paraId="7194DBDC" w14:textId="77777777" w:rsidR="00925B69" w:rsidRPr="00C01BA0" w:rsidRDefault="00925B69" w:rsidP="007C3C80">
            <w:pPr>
              <w:keepNext/>
              <w:keepLines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8FC6D" w14:textId="77777777" w:rsidR="00925B69" w:rsidRPr="00C01BA0" w:rsidRDefault="002422DD" w:rsidP="007C3C80">
            <w:pPr>
              <w:keepNext/>
              <w:keepLines/>
            </w:pPr>
            <w: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25B69">
              <w:instrText xml:space="preserve"> FORMCHECKBOX </w:instrText>
            </w:r>
            <w:r w:rsidR="00750C3A">
              <w:fldChar w:fldCharType="separate"/>
            </w:r>
            <w:r>
              <w:fldChar w:fldCharType="end"/>
            </w:r>
          </w:p>
        </w:tc>
        <w:tc>
          <w:tcPr>
            <w:tcW w:w="5187" w:type="dxa"/>
            <w:tcBorders>
              <w:left w:val="single" w:sz="4" w:space="0" w:color="auto"/>
            </w:tcBorders>
            <w:vAlign w:val="center"/>
          </w:tcPr>
          <w:p w14:paraId="5A0A0693" w14:textId="77777777" w:rsidR="00925B69" w:rsidRPr="00616F1A" w:rsidRDefault="00925B69" w:rsidP="007C3C80">
            <w:pPr>
              <w:keepNext/>
              <w:keepLines/>
            </w:pPr>
            <w:r w:rsidRPr="00070528">
              <w:t>Elle peut être fatale pour l'activité</w:t>
            </w:r>
            <w:r w:rsidR="0001159E">
              <w:t xml:space="preserve"> (</w:t>
            </w:r>
            <w:r w:rsidR="0001159E" w:rsidRPr="0001159E">
              <w:rPr>
                <w:i/>
              </w:rPr>
              <w:t>aucun arrêt toléré sur la période de service</w:t>
            </w:r>
            <w:r w:rsidR="0001159E">
              <w:t>)</w:t>
            </w:r>
          </w:p>
        </w:tc>
      </w:tr>
      <w:tr w:rsidR="00A91E62" w:rsidRPr="00C01BA0" w14:paraId="3944411D" w14:textId="77777777" w:rsidTr="456BF0A6">
        <w:trPr>
          <w:trHeight w:val="454"/>
        </w:trPr>
        <w:tc>
          <w:tcPr>
            <w:tcW w:w="667" w:type="dxa"/>
            <w:vMerge w:val="restart"/>
          </w:tcPr>
          <w:p w14:paraId="4737E36C" w14:textId="572C3E10" w:rsidR="00A91E62" w:rsidRPr="00C01BA0" w:rsidRDefault="00886242" w:rsidP="00CD1114">
            <w:r>
              <w:t>1</w:t>
            </w:r>
            <w:r w:rsidR="00605278">
              <w:t>5</w:t>
            </w:r>
          </w:p>
        </w:tc>
        <w:tc>
          <w:tcPr>
            <w:tcW w:w="4261" w:type="dxa"/>
            <w:vMerge w:val="restart"/>
          </w:tcPr>
          <w:p w14:paraId="4A5BB71E" w14:textId="77777777" w:rsidR="002665D8" w:rsidRDefault="00DE600D" w:rsidP="00224EDF">
            <w:r w:rsidRPr="00DE600D">
              <w:rPr>
                <w:b/>
                <w:u w:val="single"/>
              </w:rPr>
              <w:t>Besoin de conservation</w:t>
            </w:r>
            <w:r w:rsidR="002665D8">
              <w:t> :</w:t>
            </w:r>
          </w:p>
          <w:p w14:paraId="602B689C" w14:textId="4F95785D" w:rsidR="00A91E62" w:rsidRPr="00C01BA0" w:rsidRDefault="7FF83ACE" w:rsidP="00224EDF">
            <w:r>
              <w:t>Conservation</w:t>
            </w:r>
            <w:r w:rsidR="696564B5">
              <w:t xml:space="preserve"> des données nécessaire</w:t>
            </w:r>
            <w:r w:rsidR="00835114">
              <w:t>s</w:t>
            </w:r>
            <w:r w:rsidR="696564B5">
              <w:t xml:space="preserve"> aux traitements ou en réponse à des contraintes légales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60ACE1A6" w14:textId="77777777" w:rsidR="00A91E62" w:rsidRDefault="002422DD" w:rsidP="00CD1114">
            <w: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1E62">
              <w:instrText xml:space="preserve"> FORMCHECKBOX </w:instrText>
            </w:r>
            <w:r w:rsidR="00750C3A">
              <w:fldChar w:fldCharType="separate"/>
            </w:r>
            <w:r>
              <w:fldChar w:fldCharType="end"/>
            </w:r>
          </w:p>
        </w:tc>
        <w:tc>
          <w:tcPr>
            <w:tcW w:w="5187" w:type="dxa"/>
            <w:tcBorders>
              <w:left w:val="single" w:sz="4" w:space="0" w:color="auto"/>
            </w:tcBorders>
            <w:vAlign w:val="center"/>
          </w:tcPr>
          <w:p w14:paraId="2D358F0B" w14:textId="77777777" w:rsidR="00A91E62" w:rsidRPr="00616F1A" w:rsidRDefault="00A91E62" w:rsidP="00CD1114">
            <w:r>
              <w:t>Pas de contrainte spécifique</w:t>
            </w:r>
          </w:p>
        </w:tc>
      </w:tr>
      <w:tr w:rsidR="00496F25" w:rsidRPr="00C01BA0" w14:paraId="0B76C1F6" w14:textId="77777777" w:rsidTr="456BF0A6">
        <w:trPr>
          <w:trHeight w:val="340"/>
        </w:trPr>
        <w:tc>
          <w:tcPr>
            <w:tcW w:w="667" w:type="dxa"/>
            <w:vMerge/>
          </w:tcPr>
          <w:p w14:paraId="769D0D3C" w14:textId="77777777" w:rsidR="00496F25" w:rsidRPr="00C01BA0" w:rsidRDefault="00496F25" w:rsidP="00CD1114"/>
        </w:tc>
        <w:tc>
          <w:tcPr>
            <w:tcW w:w="4261" w:type="dxa"/>
            <w:vMerge/>
          </w:tcPr>
          <w:p w14:paraId="54CD245A" w14:textId="77777777" w:rsidR="00496F25" w:rsidRPr="00C01BA0" w:rsidRDefault="00496F25" w:rsidP="00CD1114"/>
        </w:tc>
        <w:tc>
          <w:tcPr>
            <w:tcW w:w="5754" w:type="dxa"/>
            <w:gridSpan w:val="2"/>
            <w:vAlign w:val="center"/>
          </w:tcPr>
          <w:p w14:paraId="56FE9157" w14:textId="527A1F0B" w:rsidR="1DB9092D" w:rsidRDefault="1DB9092D">
            <w:r>
              <w:t>Sinon, préciser les contraintes spécifiques (réglementaires, métiers, …) et la nature des données</w:t>
            </w:r>
            <w:r w:rsidR="6B63DEB2">
              <w:t xml:space="preserve">, documents ou états de sortie </w:t>
            </w:r>
            <w:r>
              <w:t>à conserver :</w:t>
            </w:r>
          </w:p>
          <w:p w14:paraId="48FDB810" w14:textId="2A698D6B" w:rsidR="00496F25" w:rsidRDefault="002422DD" w:rsidP="00C6274D">
            <w: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bookmarkStart w:id="3" w:name="Texte7"/>
            <w:r w:rsidR="00496F25">
              <w:instrText xml:space="preserve"> FORMTEXT </w:instrText>
            </w:r>
            <w:r>
              <w:fldChar w:fldCharType="separate"/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>
              <w:fldChar w:fldCharType="end"/>
            </w:r>
            <w:bookmarkEnd w:id="3"/>
            <w:r w:rsidR="71874547">
              <w:t xml:space="preserve"> -Photos confidentielles (30jours)</w:t>
            </w:r>
          </w:p>
          <w:p w14:paraId="0F195667" w14:textId="77777777" w:rsidR="00496F25" w:rsidRDefault="002422DD" w:rsidP="00C6274D">
            <w: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="00496F25">
              <w:instrText xml:space="preserve"> FORMTEXT </w:instrText>
            </w:r>
            <w:r>
              <w:fldChar w:fldCharType="separate"/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>
              <w:fldChar w:fldCharType="end"/>
            </w:r>
          </w:p>
          <w:p w14:paraId="10ABD6CC" w14:textId="77777777" w:rsidR="00496F25" w:rsidRDefault="002422DD" w:rsidP="00C6274D">
            <w: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="00496F25">
              <w:instrText xml:space="preserve"> FORMTEXT </w:instrText>
            </w:r>
            <w:r>
              <w:fldChar w:fldCharType="separate"/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>
              <w:fldChar w:fldCharType="end"/>
            </w:r>
          </w:p>
          <w:p w14:paraId="6DF38903" w14:textId="77777777" w:rsidR="00496F25" w:rsidRDefault="002422DD" w:rsidP="00C6274D">
            <w: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="00496F25">
              <w:instrText xml:space="preserve"> FORMTEXT </w:instrText>
            </w:r>
            <w:r>
              <w:fldChar w:fldCharType="separate"/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>
              <w:fldChar w:fldCharType="end"/>
            </w:r>
          </w:p>
          <w:p w14:paraId="6A124743" w14:textId="77777777" w:rsidR="00496F25" w:rsidRPr="00616F1A" w:rsidRDefault="002422DD" w:rsidP="00C6274D">
            <w: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="00496F25">
              <w:instrText xml:space="preserve"> FORMTEXT </w:instrText>
            </w:r>
            <w:r>
              <w:fldChar w:fldCharType="separate"/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>
              <w:fldChar w:fldCharType="end"/>
            </w:r>
          </w:p>
        </w:tc>
      </w:tr>
      <w:tr w:rsidR="00496F25" w:rsidRPr="00C01BA0" w14:paraId="6FA64417" w14:textId="77777777" w:rsidTr="456BF0A6">
        <w:trPr>
          <w:trHeight w:val="340"/>
        </w:trPr>
        <w:tc>
          <w:tcPr>
            <w:tcW w:w="667" w:type="dxa"/>
            <w:vMerge/>
          </w:tcPr>
          <w:p w14:paraId="1231BE67" w14:textId="77777777" w:rsidR="00496F25" w:rsidRPr="00C01BA0" w:rsidRDefault="00496F25" w:rsidP="00CD1114"/>
        </w:tc>
        <w:tc>
          <w:tcPr>
            <w:tcW w:w="4261" w:type="dxa"/>
            <w:vMerge/>
          </w:tcPr>
          <w:p w14:paraId="36FEB5B0" w14:textId="77777777" w:rsidR="00496F25" w:rsidRPr="00C01BA0" w:rsidRDefault="00496F25" w:rsidP="00CD1114"/>
        </w:tc>
        <w:tc>
          <w:tcPr>
            <w:tcW w:w="5754" w:type="dxa"/>
            <w:gridSpan w:val="2"/>
            <w:vAlign w:val="center"/>
          </w:tcPr>
          <w:p w14:paraId="56D7BB3A" w14:textId="77777777" w:rsidR="00496F25" w:rsidRDefault="00496F25" w:rsidP="00496F25">
            <w:r>
              <w:t xml:space="preserve">En cas de traitement portant sur des </w:t>
            </w:r>
            <w:r w:rsidRPr="00496F25">
              <w:rPr>
                <w:i/>
              </w:rPr>
              <w:t>données à caractère personnel</w:t>
            </w:r>
            <w:r>
              <w:t>, préciser leur durée de conservation (ou les critères permettant d’évaluer cette durée), le cas échéant les modalités de leur archivage (durée, suppression, etc…) :</w:t>
            </w:r>
          </w:p>
          <w:p w14:paraId="3409B64F" w14:textId="5D1CBFC4" w:rsidR="00496F25" w:rsidRDefault="002422DD" w:rsidP="00496F25">
            <w: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="00496F25">
              <w:instrText xml:space="preserve"> FORMTEXT </w:instrText>
            </w:r>
            <w:r>
              <w:fldChar w:fldCharType="separate"/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>
              <w:fldChar w:fldCharType="end"/>
            </w:r>
            <w:r w:rsidR="274F5294">
              <w:t>-Aucunes données personnelles conservées</w:t>
            </w:r>
          </w:p>
          <w:p w14:paraId="3BA75556" w14:textId="77777777" w:rsidR="00496F25" w:rsidRDefault="002422DD" w:rsidP="00496F25">
            <w: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="00496F25">
              <w:instrText xml:space="preserve"> FORMTEXT </w:instrText>
            </w:r>
            <w:r>
              <w:fldChar w:fldCharType="separate"/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>
              <w:fldChar w:fldCharType="end"/>
            </w:r>
          </w:p>
          <w:p w14:paraId="438A6092" w14:textId="77777777" w:rsidR="00496F25" w:rsidRDefault="002422DD" w:rsidP="00496F25">
            <w: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="00496F25">
              <w:instrText xml:space="preserve"> FORMTEXT </w:instrText>
            </w:r>
            <w:r>
              <w:fldChar w:fldCharType="separate"/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>
              <w:fldChar w:fldCharType="end"/>
            </w:r>
          </w:p>
          <w:p w14:paraId="482D700E" w14:textId="77777777" w:rsidR="00496F25" w:rsidRDefault="002422DD" w:rsidP="00496F25">
            <w: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="00496F25">
              <w:instrText xml:space="preserve"> FORMTEXT </w:instrText>
            </w:r>
            <w:r>
              <w:fldChar w:fldCharType="separate"/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>
              <w:fldChar w:fldCharType="end"/>
            </w:r>
          </w:p>
          <w:p w14:paraId="56C1B8EE" w14:textId="77777777" w:rsidR="00496F25" w:rsidRDefault="002422DD" w:rsidP="00496F25">
            <w: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="00496F25">
              <w:instrText xml:space="preserve"> FORMTEXT </w:instrText>
            </w:r>
            <w:r>
              <w:fldChar w:fldCharType="separate"/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>
              <w:fldChar w:fldCharType="end"/>
            </w:r>
          </w:p>
        </w:tc>
      </w:tr>
    </w:tbl>
    <w:p w14:paraId="30D7AA69" w14:textId="77777777" w:rsidR="00551F59" w:rsidRDefault="00551F59" w:rsidP="006137C2">
      <w:pPr>
        <w:tabs>
          <w:tab w:val="left" w:pos="576"/>
        </w:tabs>
        <w:autoSpaceDE w:val="0"/>
        <w:autoSpaceDN w:val="0"/>
        <w:adjustRightInd w:val="0"/>
        <w:jc w:val="both"/>
        <w:rPr>
          <w:rFonts w:cs="Arial"/>
          <w:b/>
          <w:color w:val="000000" w:themeColor="text1"/>
          <w:sz w:val="18"/>
          <w:szCs w:val="18"/>
        </w:rPr>
      </w:pPr>
    </w:p>
    <w:p w14:paraId="34FF1C98" w14:textId="754A2F69" w:rsidR="0025538F" w:rsidRDefault="0025538F">
      <w:pPr>
        <w:rPr>
          <w:rFonts w:cs="Arial"/>
          <w:b/>
          <w:color w:val="000000" w:themeColor="text1"/>
          <w:sz w:val="18"/>
          <w:szCs w:val="18"/>
        </w:rPr>
      </w:pPr>
    </w:p>
    <w:p w14:paraId="26BA7A01" w14:textId="77777777" w:rsidR="004F6283" w:rsidRDefault="004F6283">
      <w:pPr>
        <w:rPr>
          <w:rFonts w:cs="Arial"/>
          <w:b/>
          <w:color w:val="000000" w:themeColor="text1"/>
          <w:sz w:val="18"/>
          <w:szCs w:val="18"/>
        </w:rPr>
      </w:pPr>
    </w:p>
    <w:p w14:paraId="71FF8379" w14:textId="77777777" w:rsidR="004F6283" w:rsidRDefault="004F6283">
      <w:pPr>
        <w:rPr>
          <w:rFonts w:cs="Arial"/>
          <w:b/>
          <w:color w:val="000000" w:themeColor="text1"/>
          <w:sz w:val="18"/>
          <w:szCs w:val="18"/>
        </w:rPr>
      </w:pPr>
    </w:p>
    <w:p w14:paraId="745EE743" w14:textId="77777777" w:rsidR="004F6283" w:rsidRDefault="004F6283">
      <w:pPr>
        <w:rPr>
          <w:rFonts w:cs="Arial"/>
          <w:b/>
          <w:color w:val="000000" w:themeColor="text1"/>
          <w:sz w:val="18"/>
          <w:szCs w:val="18"/>
        </w:rPr>
      </w:pPr>
    </w:p>
    <w:p w14:paraId="21A3D9F1" w14:textId="77777777" w:rsidR="004F6283" w:rsidRDefault="004F6283">
      <w:pPr>
        <w:rPr>
          <w:rFonts w:cs="Arial"/>
          <w:b/>
          <w:color w:val="000000" w:themeColor="text1"/>
          <w:sz w:val="18"/>
          <w:szCs w:val="18"/>
        </w:rPr>
      </w:pPr>
    </w:p>
    <w:p w14:paraId="04481999" w14:textId="77777777" w:rsidR="004F6283" w:rsidRDefault="004F6283">
      <w:pPr>
        <w:rPr>
          <w:rFonts w:cs="Arial"/>
          <w:b/>
          <w:color w:val="000000" w:themeColor="text1"/>
          <w:sz w:val="18"/>
          <w:szCs w:val="18"/>
        </w:rPr>
      </w:pPr>
    </w:p>
    <w:p w14:paraId="7C340EEF" w14:textId="77777777" w:rsidR="004F6283" w:rsidRDefault="004F6283">
      <w:pPr>
        <w:rPr>
          <w:rFonts w:cs="Arial"/>
          <w:b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5"/>
        <w:gridCol w:w="4333"/>
        <w:gridCol w:w="567"/>
        <w:gridCol w:w="5187"/>
      </w:tblGrid>
      <w:tr w:rsidR="0025538F" w:rsidRPr="00925B69" w14:paraId="564121A6" w14:textId="77777777" w:rsidTr="008A433D">
        <w:tc>
          <w:tcPr>
            <w:tcW w:w="10682" w:type="dxa"/>
            <w:gridSpan w:val="4"/>
            <w:shd w:val="clear" w:color="auto" w:fill="DAEEF3" w:themeFill="accent5" w:themeFillTint="33"/>
          </w:tcPr>
          <w:p w14:paraId="32A07847" w14:textId="77777777" w:rsidR="0025538F" w:rsidRPr="00925B69" w:rsidRDefault="0025538F" w:rsidP="009F418E">
            <w:pPr>
              <w:keepNext/>
              <w:keepLines/>
              <w:spacing w:before="120" w:after="120"/>
              <w:rPr>
                <w:b/>
              </w:rPr>
            </w:pPr>
            <w:r w:rsidRPr="00925B69">
              <w:rPr>
                <w:b/>
              </w:rPr>
              <w:lastRenderedPageBreak/>
              <w:t>Les interactivités du SI</w:t>
            </w:r>
          </w:p>
        </w:tc>
      </w:tr>
      <w:tr w:rsidR="0025538F" w:rsidRPr="00C01BA0" w14:paraId="74FD69D5" w14:textId="77777777" w:rsidTr="008A433D">
        <w:trPr>
          <w:trHeight w:val="454"/>
        </w:trPr>
        <w:tc>
          <w:tcPr>
            <w:tcW w:w="595" w:type="dxa"/>
            <w:vAlign w:val="center"/>
          </w:tcPr>
          <w:p w14:paraId="50FE601E" w14:textId="77777777" w:rsidR="0025538F" w:rsidRPr="00925B69" w:rsidRDefault="0025538F" w:rsidP="009F418E">
            <w:pPr>
              <w:keepNext/>
              <w:keepLines/>
              <w:rPr>
                <w:b/>
              </w:rPr>
            </w:pPr>
            <w:r w:rsidRPr="00925B69">
              <w:rPr>
                <w:b/>
              </w:rPr>
              <w:t>N°</w:t>
            </w:r>
          </w:p>
        </w:tc>
        <w:tc>
          <w:tcPr>
            <w:tcW w:w="4333" w:type="dxa"/>
            <w:vAlign w:val="center"/>
          </w:tcPr>
          <w:p w14:paraId="62BBAAF1" w14:textId="77777777" w:rsidR="0025538F" w:rsidRPr="00925B69" w:rsidRDefault="0025538F" w:rsidP="009F418E">
            <w:pPr>
              <w:keepNext/>
              <w:keepLines/>
              <w:rPr>
                <w:b/>
              </w:rPr>
            </w:pPr>
            <w:r w:rsidRPr="00925B69">
              <w:rPr>
                <w:b/>
              </w:rPr>
              <w:t>Question</w:t>
            </w:r>
          </w:p>
        </w:tc>
        <w:tc>
          <w:tcPr>
            <w:tcW w:w="5754" w:type="dxa"/>
            <w:gridSpan w:val="2"/>
            <w:vAlign w:val="center"/>
          </w:tcPr>
          <w:p w14:paraId="750A47C0" w14:textId="77777777" w:rsidR="0025538F" w:rsidRPr="00925B69" w:rsidRDefault="0025538F" w:rsidP="009F418E">
            <w:pPr>
              <w:keepNext/>
              <w:keepLines/>
              <w:rPr>
                <w:b/>
              </w:rPr>
            </w:pPr>
            <w:r w:rsidRPr="00925B69">
              <w:rPr>
                <w:b/>
              </w:rPr>
              <w:t>Réponse</w:t>
            </w:r>
            <w:r w:rsidRPr="00925B69">
              <w:t xml:space="preserve"> (</w:t>
            </w:r>
            <w:proofErr w:type="gramStart"/>
            <w:r w:rsidRPr="00925B69">
              <w:rPr>
                <w:i/>
                <w:u w:val="single"/>
              </w:rPr>
              <w:t>une seule possible</w:t>
            </w:r>
            <w:proofErr w:type="gramEnd"/>
            <w:r w:rsidRPr="00925B69">
              <w:t>)</w:t>
            </w:r>
          </w:p>
        </w:tc>
      </w:tr>
      <w:tr w:rsidR="00BD4157" w:rsidRPr="00C01BA0" w14:paraId="078A4BBA" w14:textId="77777777" w:rsidTr="008A433D">
        <w:trPr>
          <w:trHeight w:val="340"/>
        </w:trPr>
        <w:tc>
          <w:tcPr>
            <w:tcW w:w="595" w:type="dxa"/>
            <w:vMerge w:val="restart"/>
          </w:tcPr>
          <w:p w14:paraId="4B73E586" w14:textId="14F056C7" w:rsidR="00BD4157" w:rsidRPr="00C01BA0" w:rsidRDefault="00BD4157" w:rsidP="009F418E">
            <w:pPr>
              <w:keepNext/>
              <w:keepLines/>
            </w:pPr>
            <w:r>
              <w:t>1</w:t>
            </w:r>
            <w:r w:rsidR="00605278">
              <w:t>6</w:t>
            </w:r>
          </w:p>
        </w:tc>
        <w:tc>
          <w:tcPr>
            <w:tcW w:w="4333" w:type="dxa"/>
            <w:vMerge w:val="restart"/>
          </w:tcPr>
          <w:p w14:paraId="126736D7" w14:textId="77777777" w:rsidR="002665D8" w:rsidRDefault="00BD4157" w:rsidP="009B2772">
            <w:pPr>
              <w:keepNext/>
              <w:keepLines/>
            </w:pPr>
            <w:r w:rsidRPr="00E13ED5">
              <w:rPr>
                <w:b/>
                <w:u w:val="single"/>
              </w:rPr>
              <w:t>Ouverture du SI</w:t>
            </w:r>
            <w:r w:rsidR="002665D8">
              <w:t xml:space="preserve"> :</w:t>
            </w:r>
          </w:p>
          <w:p w14:paraId="2C611136" w14:textId="648C3FFA" w:rsidR="00BD4157" w:rsidRPr="00C01BA0" w:rsidRDefault="473F8755" w:rsidP="009B2772">
            <w:pPr>
              <w:keepNext/>
              <w:keepLines/>
            </w:pPr>
            <w:r>
              <w:t>Le</w:t>
            </w:r>
            <w:r w:rsidR="00BD4157">
              <w:t xml:space="preserve"> SI (ou l’application) échange-t-il des données avec d’autres systèmes (internes branche, partenaires, grand public)</w:t>
            </w:r>
            <w:r w:rsidR="000E1838">
              <w:t> ?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C46D063" w14:textId="77777777" w:rsidR="00BD4157" w:rsidRPr="00C01BA0" w:rsidRDefault="002422DD" w:rsidP="009F418E">
            <w:pPr>
              <w:keepNext/>
              <w:keepLines/>
            </w:pPr>
            <w: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4157">
              <w:instrText xml:space="preserve"> FORMCHECKBOX </w:instrText>
            </w:r>
            <w:r w:rsidR="00750C3A">
              <w:fldChar w:fldCharType="separate"/>
            </w:r>
            <w:r>
              <w:fldChar w:fldCharType="end"/>
            </w:r>
          </w:p>
        </w:tc>
        <w:tc>
          <w:tcPr>
            <w:tcW w:w="5187" w:type="dxa"/>
            <w:tcBorders>
              <w:left w:val="single" w:sz="4" w:space="0" w:color="auto"/>
            </w:tcBorders>
            <w:vAlign w:val="center"/>
          </w:tcPr>
          <w:p w14:paraId="2716CEA1" w14:textId="77777777" w:rsidR="00BD4157" w:rsidRPr="00616F1A" w:rsidRDefault="00BD4157" w:rsidP="009F418E">
            <w:pPr>
              <w:keepNext/>
              <w:keepLines/>
            </w:pPr>
            <w:r w:rsidRPr="001B357F">
              <w:t>Le SI n'est pas interconnecté avec d'autres SI qu'ils soient internes ou externes à la branche</w:t>
            </w:r>
          </w:p>
        </w:tc>
      </w:tr>
      <w:tr w:rsidR="00BD4157" w:rsidRPr="00C01BA0" w14:paraId="53D26F06" w14:textId="77777777" w:rsidTr="008A433D">
        <w:trPr>
          <w:trHeight w:val="340"/>
        </w:trPr>
        <w:tc>
          <w:tcPr>
            <w:tcW w:w="595" w:type="dxa"/>
            <w:vMerge/>
          </w:tcPr>
          <w:p w14:paraId="6D072C0D" w14:textId="77777777" w:rsidR="00BD4157" w:rsidRPr="00C01BA0" w:rsidRDefault="00BD4157" w:rsidP="009F418E">
            <w:pPr>
              <w:keepNext/>
              <w:keepLines/>
            </w:pPr>
          </w:p>
        </w:tc>
        <w:tc>
          <w:tcPr>
            <w:tcW w:w="4333" w:type="dxa"/>
            <w:vMerge/>
          </w:tcPr>
          <w:p w14:paraId="48A21919" w14:textId="77777777" w:rsidR="00BD4157" w:rsidRPr="00C01BA0" w:rsidRDefault="00BD4157" w:rsidP="009F418E">
            <w:pPr>
              <w:keepNext/>
              <w:keepLines/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8E588B" w14:textId="59BE9516" w:rsidR="00BD4157" w:rsidRPr="00C01BA0" w:rsidRDefault="7590FFDA" w:rsidP="56C4EC24">
            <w:pPr>
              <w:keepNext/>
              <w:keepLines/>
              <w:jc w:val="center"/>
            </w:pPr>
            <w:r>
              <w:t>X</w:t>
            </w:r>
            <w:r w:rsidR="002422DD"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4157">
              <w:instrText xml:space="preserve"> FORMCHECKBOX </w:instrText>
            </w:r>
            <w:r w:rsidR="00750C3A">
              <w:fldChar w:fldCharType="separate"/>
            </w:r>
            <w:r w:rsidR="002422DD">
              <w:fldChar w:fldCharType="end"/>
            </w:r>
          </w:p>
        </w:tc>
        <w:tc>
          <w:tcPr>
            <w:tcW w:w="5187" w:type="dxa"/>
            <w:tcBorders>
              <w:left w:val="single" w:sz="4" w:space="0" w:color="auto"/>
            </w:tcBorders>
            <w:vAlign w:val="center"/>
          </w:tcPr>
          <w:p w14:paraId="1DE0F0EB" w14:textId="77777777" w:rsidR="00BD4157" w:rsidRPr="00616F1A" w:rsidRDefault="00BD4157" w:rsidP="009F418E">
            <w:pPr>
              <w:keepNext/>
              <w:keepLines/>
            </w:pPr>
            <w:r w:rsidRPr="001B357F">
              <w:t>Le SI est interconnecté avec d'autres SI mais uniquement internes à la branche</w:t>
            </w:r>
          </w:p>
        </w:tc>
      </w:tr>
      <w:tr w:rsidR="00BD4157" w:rsidRPr="00C01BA0" w14:paraId="58077D7F" w14:textId="77777777" w:rsidTr="008A433D">
        <w:trPr>
          <w:trHeight w:val="340"/>
        </w:trPr>
        <w:tc>
          <w:tcPr>
            <w:tcW w:w="595" w:type="dxa"/>
            <w:vMerge/>
          </w:tcPr>
          <w:p w14:paraId="6BD18F9B" w14:textId="77777777" w:rsidR="00BD4157" w:rsidRPr="00C01BA0" w:rsidRDefault="00BD4157" w:rsidP="009F418E">
            <w:pPr>
              <w:keepNext/>
              <w:keepLines/>
            </w:pPr>
          </w:p>
        </w:tc>
        <w:tc>
          <w:tcPr>
            <w:tcW w:w="4333" w:type="dxa"/>
            <w:vMerge/>
          </w:tcPr>
          <w:p w14:paraId="238601FE" w14:textId="77777777" w:rsidR="00BD4157" w:rsidRPr="00C01BA0" w:rsidRDefault="00BD4157" w:rsidP="009F418E">
            <w:pPr>
              <w:keepNext/>
              <w:keepLines/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7F07108" w14:textId="77777777" w:rsidR="00BD4157" w:rsidRPr="00C01BA0" w:rsidRDefault="002422DD" w:rsidP="009F418E">
            <w:pPr>
              <w:keepNext/>
              <w:keepLines/>
            </w:pPr>
            <w: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4157">
              <w:instrText xml:space="preserve"> FORMCHECKBOX </w:instrText>
            </w:r>
            <w:r w:rsidR="00750C3A">
              <w:fldChar w:fldCharType="separate"/>
            </w:r>
            <w:r>
              <w:fldChar w:fldCharType="end"/>
            </w:r>
          </w:p>
        </w:tc>
        <w:tc>
          <w:tcPr>
            <w:tcW w:w="5187" w:type="dxa"/>
            <w:tcBorders>
              <w:left w:val="single" w:sz="4" w:space="0" w:color="auto"/>
            </w:tcBorders>
            <w:vAlign w:val="center"/>
          </w:tcPr>
          <w:p w14:paraId="70C94074" w14:textId="77777777" w:rsidR="00BD4157" w:rsidRPr="00616F1A" w:rsidRDefault="00BD4157" w:rsidP="009F418E">
            <w:pPr>
              <w:keepNext/>
              <w:keepLines/>
            </w:pPr>
            <w:r w:rsidRPr="001B357F">
              <w:t>Le SI est interconnecté avec des SI externes à la b</w:t>
            </w:r>
            <w:r>
              <w:t>ranche mais uniquement apparte</w:t>
            </w:r>
            <w:r w:rsidRPr="001B357F">
              <w:t xml:space="preserve">nant à des partenaires </w:t>
            </w:r>
            <w:r>
              <w:t>identifiés</w:t>
            </w:r>
          </w:p>
        </w:tc>
      </w:tr>
      <w:tr w:rsidR="00BD4157" w:rsidRPr="00C01BA0" w14:paraId="7B779352" w14:textId="77777777" w:rsidTr="008A433D">
        <w:trPr>
          <w:trHeight w:val="340"/>
        </w:trPr>
        <w:tc>
          <w:tcPr>
            <w:tcW w:w="595" w:type="dxa"/>
            <w:vMerge/>
          </w:tcPr>
          <w:p w14:paraId="0F3CABC7" w14:textId="77777777" w:rsidR="00BD4157" w:rsidRPr="00C01BA0" w:rsidRDefault="00BD4157" w:rsidP="009F418E">
            <w:pPr>
              <w:keepNext/>
              <w:keepLines/>
            </w:pPr>
          </w:p>
        </w:tc>
        <w:tc>
          <w:tcPr>
            <w:tcW w:w="4333" w:type="dxa"/>
            <w:vMerge/>
          </w:tcPr>
          <w:p w14:paraId="5B08B5D1" w14:textId="77777777" w:rsidR="00BD4157" w:rsidRPr="00C01BA0" w:rsidRDefault="00BD4157" w:rsidP="009F418E">
            <w:pPr>
              <w:keepNext/>
              <w:keepLines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163CBEFA" w14:textId="77777777" w:rsidR="00BD4157" w:rsidRPr="00C01BA0" w:rsidRDefault="002422DD" w:rsidP="009F418E">
            <w:pPr>
              <w:keepNext/>
              <w:keepLines/>
            </w:pPr>
            <w: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4157">
              <w:instrText xml:space="preserve"> FORMCHECKBOX </w:instrText>
            </w:r>
            <w:r w:rsidR="00750C3A">
              <w:fldChar w:fldCharType="separate"/>
            </w:r>
            <w:r>
              <w:fldChar w:fldCharType="end"/>
            </w:r>
          </w:p>
        </w:tc>
        <w:tc>
          <w:tcPr>
            <w:tcW w:w="5187" w:type="dxa"/>
            <w:tcBorders>
              <w:left w:val="single" w:sz="4" w:space="0" w:color="auto"/>
            </w:tcBorders>
            <w:vAlign w:val="center"/>
          </w:tcPr>
          <w:p w14:paraId="55C2BE79" w14:textId="77777777" w:rsidR="00BD4157" w:rsidRPr="00616F1A" w:rsidRDefault="00BD4157" w:rsidP="009F418E">
            <w:pPr>
              <w:keepNext/>
              <w:keepLines/>
            </w:pPr>
            <w:r w:rsidRPr="001B357F">
              <w:t>Le SI est interconnecté avec des SI externes à la branche dans un mode d'accès banalisé (accès possible par tou</w:t>
            </w:r>
            <w:r>
              <w:t>t</w:t>
            </w:r>
            <w:r w:rsidRPr="001B357F">
              <w:t xml:space="preserve"> SI client)</w:t>
            </w:r>
          </w:p>
        </w:tc>
      </w:tr>
      <w:tr w:rsidR="00BD4157" w:rsidRPr="00C01BA0" w14:paraId="48D4D288" w14:textId="77777777" w:rsidTr="000264CE">
        <w:trPr>
          <w:trHeight w:val="340"/>
        </w:trPr>
        <w:tc>
          <w:tcPr>
            <w:tcW w:w="595" w:type="dxa"/>
            <w:vMerge/>
          </w:tcPr>
          <w:p w14:paraId="16DEB4AB" w14:textId="77777777" w:rsidR="00BD4157" w:rsidRPr="00C01BA0" w:rsidRDefault="00BD4157" w:rsidP="009F418E">
            <w:pPr>
              <w:keepNext/>
              <w:keepLines/>
            </w:pPr>
          </w:p>
        </w:tc>
        <w:tc>
          <w:tcPr>
            <w:tcW w:w="4333" w:type="dxa"/>
            <w:vMerge/>
          </w:tcPr>
          <w:p w14:paraId="0AD9C6F4" w14:textId="77777777" w:rsidR="00BD4157" w:rsidRPr="00C01BA0" w:rsidRDefault="00BD4157" w:rsidP="009F418E">
            <w:pPr>
              <w:keepNext/>
              <w:keepLines/>
            </w:pPr>
          </w:p>
        </w:tc>
        <w:tc>
          <w:tcPr>
            <w:tcW w:w="5754" w:type="dxa"/>
            <w:gridSpan w:val="2"/>
            <w:vAlign w:val="center"/>
          </w:tcPr>
          <w:p w14:paraId="05F58BF8" w14:textId="77777777" w:rsidR="00BD4157" w:rsidRDefault="00BD4157" w:rsidP="009F418E">
            <w:pPr>
              <w:keepNext/>
              <w:keepLines/>
            </w:pPr>
            <w:r w:rsidRPr="00BD4157">
              <w:rPr>
                <w:u w:val="single"/>
              </w:rPr>
              <w:t>Commentaire</w:t>
            </w:r>
            <w:r>
              <w:t> :</w:t>
            </w:r>
          </w:p>
          <w:p w14:paraId="5F6DD27B" w14:textId="77777777" w:rsidR="00BD4157" w:rsidRPr="001B357F" w:rsidRDefault="002422DD" w:rsidP="009F418E">
            <w:pPr>
              <w:keepNext/>
              <w:keepLines/>
            </w:pPr>
            <w: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bookmarkStart w:id="4" w:name="Texte13"/>
            <w:r w:rsidR="00BD4157">
              <w:instrText xml:space="preserve"> FORMTEXT </w:instrText>
            </w:r>
            <w:r>
              <w:fldChar w:fldCharType="separate"/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 w:rsidR="00C9342F">
              <w:rPr>
                <w:noProof/>
              </w:rPr>
              <w:t> </w:t>
            </w:r>
            <w:r>
              <w:fldChar w:fldCharType="end"/>
            </w:r>
            <w:bookmarkEnd w:id="4"/>
          </w:p>
        </w:tc>
      </w:tr>
      <w:tr w:rsidR="0025538F" w:rsidRPr="00C01BA0" w14:paraId="63C384BE" w14:textId="77777777" w:rsidTr="008A433D">
        <w:trPr>
          <w:trHeight w:val="454"/>
        </w:trPr>
        <w:tc>
          <w:tcPr>
            <w:tcW w:w="595" w:type="dxa"/>
            <w:vAlign w:val="center"/>
          </w:tcPr>
          <w:p w14:paraId="6E2C2510" w14:textId="77777777" w:rsidR="0025538F" w:rsidRPr="00925B69" w:rsidRDefault="0025538F" w:rsidP="009F418E">
            <w:pPr>
              <w:rPr>
                <w:b/>
              </w:rPr>
            </w:pPr>
            <w:r w:rsidRPr="00925B69">
              <w:rPr>
                <w:b/>
              </w:rPr>
              <w:t>N°</w:t>
            </w:r>
          </w:p>
        </w:tc>
        <w:tc>
          <w:tcPr>
            <w:tcW w:w="4333" w:type="dxa"/>
            <w:vAlign w:val="center"/>
          </w:tcPr>
          <w:p w14:paraId="32E8C919" w14:textId="77777777" w:rsidR="0025538F" w:rsidRPr="00925B69" w:rsidRDefault="0025538F" w:rsidP="009F418E">
            <w:pPr>
              <w:rPr>
                <w:b/>
              </w:rPr>
            </w:pPr>
            <w:r w:rsidRPr="00925B69">
              <w:rPr>
                <w:b/>
              </w:rPr>
              <w:t>Question</w:t>
            </w:r>
          </w:p>
        </w:tc>
        <w:tc>
          <w:tcPr>
            <w:tcW w:w="5754" w:type="dxa"/>
            <w:gridSpan w:val="2"/>
            <w:vAlign w:val="center"/>
          </w:tcPr>
          <w:p w14:paraId="1BDFCCC1" w14:textId="77777777" w:rsidR="0025538F" w:rsidRPr="00925B69" w:rsidRDefault="0025538F" w:rsidP="009F418E">
            <w:pPr>
              <w:rPr>
                <w:b/>
              </w:rPr>
            </w:pPr>
            <w:r w:rsidRPr="00925B69">
              <w:rPr>
                <w:b/>
              </w:rPr>
              <w:t>Réponse</w:t>
            </w:r>
            <w:r w:rsidRPr="00925B69">
              <w:t xml:space="preserve"> (</w:t>
            </w:r>
            <w:r>
              <w:rPr>
                <w:i/>
                <w:u w:val="single"/>
              </w:rPr>
              <w:t>plusieurs</w:t>
            </w:r>
            <w:r w:rsidRPr="00925B69">
              <w:rPr>
                <w:i/>
                <w:u w:val="single"/>
              </w:rPr>
              <w:t xml:space="preserve"> possible</w:t>
            </w:r>
            <w:r>
              <w:rPr>
                <w:i/>
                <w:u w:val="single"/>
              </w:rPr>
              <w:t>s</w:t>
            </w:r>
            <w:r w:rsidRPr="00925B69">
              <w:t>)</w:t>
            </w:r>
          </w:p>
        </w:tc>
      </w:tr>
      <w:tr w:rsidR="0025538F" w:rsidRPr="00C01BA0" w14:paraId="34BBBA90" w14:textId="77777777" w:rsidTr="008A433D">
        <w:trPr>
          <w:trHeight w:val="340"/>
        </w:trPr>
        <w:tc>
          <w:tcPr>
            <w:tcW w:w="595" w:type="dxa"/>
            <w:vMerge w:val="restart"/>
          </w:tcPr>
          <w:p w14:paraId="39F18D26" w14:textId="53780F25" w:rsidR="0025538F" w:rsidRPr="00C01BA0" w:rsidRDefault="00886242" w:rsidP="009F418E">
            <w:r>
              <w:t>1</w:t>
            </w:r>
            <w:r w:rsidR="00605278">
              <w:t>7</w:t>
            </w:r>
          </w:p>
        </w:tc>
        <w:tc>
          <w:tcPr>
            <w:tcW w:w="4333" w:type="dxa"/>
            <w:vMerge w:val="restart"/>
          </w:tcPr>
          <w:p w14:paraId="1FDD785D" w14:textId="77777777" w:rsidR="002665D8" w:rsidRDefault="0025538F" w:rsidP="009F418E">
            <w:r w:rsidRPr="00E13ED5">
              <w:rPr>
                <w:b/>
                <w:u w:val="single"/>
              </w:rPr>
              <w:t>Utilisateurs</w:t>
            </w:r>
            <w:r w:rsidR="002665D8">
              <w:t xml:space="preserve"> :</w:t>
            </w:r>
          </w:p>
          <w:p w14:paraId="5D22D8D8" w14:textId="0EB96D5A" w:rsidR="0025538F" w:rsidRPr="00C01BA0" w:rsidRDefault="1FB57995" w:rsidP="009F418E">
            <w:r>
              <w:t>Quels</w:t>
            </w:r>
            <w:r w:rsidR="0025538F">
              <w:t xml:space="preserve"> sont les différents types d'utilisateurs du SI</w:t>
            </w:r>
            <w:r w:rsidR="005A3BB9">
              <w:t xml:space="preserve"> (ou de l’application</w:t>
            </w:r>
            <w:r w:rsidR="07CD90D0">
              <w:t>) ?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6B81BB7" w14:textId="77777777" w:rsidR="0025538F" w:rsidRPr="00C01BA0" w:rsidRDefault="002422DD" w:rsidP="009F418E">
            <w: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538F">
              <w:instrText xml:space="preserve"> FORMCHECKBOX </w:instrText>
            </w:r>
            <w:r w:rsidR="00750C3A">
              <w:fldChar w:fldCharType="separate"/>
            </w:r>
            <w:r>
              <w:fldChar w:fldCharType="end"/>
            </w:r>
          </w:p>
        </w:tc>
        <w:tc>
          <w:tcPr>
            <w:tcW w:w="5187" w:type="dxa"/>
            <w:tcBorders>
              <w:left w:val="single" w:sz="4" w:space="0" w:color="auto"/>
            </w:tcBorders>
            <w:vAlign w:val="center"/>
          </w:tcPr>
          <w:p w14:paraId="1ACAFAC9" w14:textId="77777777" w:rsidR="0025538F" w:rsidRPr="00616F1A" w:rsidRDefault="0025538F" w:rsidP="009F418E">
            <w:r w:rsidRPr="001B357F">
              <w:t>Aucun utilisateur</w:t>
            </w:r>
          </w:p>
        </w:tc>
      </w:tr>
      <w:tr w:rsidR="0025538F" w:rsidRPr="00C01BA0" w14:paraId="7CE9AB12" w14:textId="77777777" w:rsidTr="008A433D">
        <w:trPr>
          <w:trHeight w:val="340"/>
        </w:trPr>
        <w:tc>
          <w:tcPr>
            <w:tcW w:w="595" w:type="dxa"/>
            <w:vMerge/>
          </w:tcPr>
          <w:p w14:paraId="4B1F511A" w14:textId="77777777" w:rsidR="0025538F" w:rsidRPr="00C01BA0" w:rsidRDefault="0025538F" w:rsidP="009F418E"/>
        </w:tc>
        <w:tc>
          <w:tcPr>
            <w:tcW w:w="4333" w:type="dxa"/>
            <w:vMerge/>
          </w:tcPr>
          <w:p w14:paraId="65F9C3DC" w14:textId="77777777" w:rsidR="0025538F" w:rsidRPr="00C01BA0" w:rsidRDefault="0025538F" w:rsidP="009F418E"/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4B0F339" w14:textId="54EAD3D6" w:rsidR="0025538F" w:rsidRPr="00C01BA0" w:rsidRDefault="199A3D1C" w:rsidP="73BFBA14">
            <w:pPr>
              <w:jc w:val="center"/>
            </w:pPr>
            <w:r>
              <w:t>X</w:t>
            </w:r>
            <w:r w:rsidR="002422D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538F">
              <w:instrText xml:space="preserve"> FORMCHECKBOX </w:instrText>
            </w:r>
            <w:r w:rsidR="00750C3A">
              <w:fldChar w:fldCharType="separate"/>
            </w:r>
            <w:r w:rsidR="002422DD">
              <w:fldChar w:fldCharType="end"/>
            </w:r>
          </w:p>
        </w:tc>
        <w:tc>
          <w:tcPr>
            <w:tcW w:w="5187" w:type="dxa"/>
            <w:tcBorders>
              <w:left w:val="single" w:sz="4" w:space="0" w:color="auto"/>
            </w:tcBorders>
            <w:vAlign w:val="center"/>
          </w:tcPr>
          <w:p w14:paraId="7278252C" w14:textId="77777777" w:rsidR="0025538F" w:rsidRPr="00616F1A" w:rsidRDefault="0025538F" w:rsidP="009F418E">
            <w:r w:rsidRPr="001B357F">
              <w:t>Utilisateurs internes à la branche recouvrement</w:t>
            </w:r>
          </w:p>
        </w:tc>
      </w:tr>
      <w:tr w:rsidR="0025538F" w:rsidRPr="00C01BA0" w14:paraId="78D10DE5" w14:textId="77777777" w:rsidTr="008A433D">
        <w:trPr>
          <w:trHeight w:val="340"/>
        </w:trPr>
        <w:tc>
          <w:tcPr>
            <w:tcW w:w="595" w:type="dxa"/>
            <w:vMerge/>
          </w:tcPr>
          <w:p w14:paraId="5023141B" w14:textId="77777777" w:rsidR="0025538F" w:rsidRPr="00C01BA0" w:rsidRDefault="0025538F" w:rsidP="009F418E"/>
        </w:tc>
        <w:tc>
          <w:tcPr>
            <w:tcW w:w="4333" w:type="dxa"/>
            <w:vMerge/>
          </w:tcPr>
          <w:p w14:paraId="1F3B1409" w14:textId="77777777" w:rsidR="0025538F" w:rsidRPr="00C01BA0" w:rsidRDefault="0025538F" w:rsidP="009F418E"/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DC84875" w14:textId="77777777" w:rsidR="0025538F" w:rsidRPr="00C01BA0" w:rsidRDefault="002422DD" w:rsidP="009F418E">
            <w: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538F">
              <w:instrText xml:space="preserve"> FORMCHECKBOX </w:instrText>
            </w:r>
            <w:r w:rsidR="00750C3A">
              <w:fldChar w:fldCharType="separate"/>
            </w:r>
            <w:r>
              <w:fldChar w:fldCharType="end"/>
            </w:r>
          </w:p>
        </w:tc>
        <w:tc>
          <w:tcPr>
            <w:tcW w:w="5187" w:type="dxa"/>
            <w:tcBorders>
              <w:left w:val="single" w:sz="4" w:space="0" w:color="auto"/>
            </w:tcBorders>
            <w:vAlign w:val="center"/>
          </w:tcPr>
          <w:p w14:paraId="11CE482E" w14:textId="77777777" w:rsidR="0025538F" w:rsidRPr="00616F1A" w:rsidRDefault="0025538F" w:rsidP="009F418E">
            <w:r w:rsidRPr="001B357F">
              <w:t>Utilisateurs d'un partenaire institutionnel</w:t>
            </w:r>
          </w:p>
        </w:tc>
      </w:tr>
      <w:tr w:rsidR="0025538F" w:rsidRPr="00C01BA0" w14:paraId="5DD7ADFD" w14:textId="77777777" w:rsidTr="008A433D">
        <w:trPr>
          <w:trHeight w:val="340"/>
        </w:trPr>
        <w:tc>
          <w:tcPr>
            <w:tcW w:w="595" w:type="dxa"/>
            <w:vMerge/>
          </w:tcPr>
          <w:p w14:paraId="562C75D1" w14:textId="77777777" w:rsidR="0025538F" w:rsidRPr="00C01BA0" w:rsidRDefault="0025538F" w:rsidP="009F418E"/>
        </w:tc>
        <w:tc>
          <w:tcPr>
            <w:tcW w:w="4333" w:type="dxa"/>
            <w:vMerge/>
          </w:tcPr>
          <w:p w14:paraId="664355AD" w14:textId="77777777" w:rsidR="0025538F" w:rsidRPr="00C01BA0" w:rsidRDefault="0025538F" w:rsidP="009F418E"/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1C42136" w14:textId="77777777" w:rsidR="0025538F" w:rsidRPr="00C01BA0" w:rsidRDefault="002422DD" w:rsidP="009F418E">
            <w: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538F">
              <w:instrText xml:space="preserve"> FORMCHECKBOX </w:instrText>
            </w:r>
            <w:r w:rsidR="00750C3A">
              <w:fldChar w:fldCharType="separate"/>
            </w:r>
            <w:r>
              <w:fldChar w:fldCharType="end"/>
            </w:r>
          </w:p>
        </w:tc>
        <w:tc>
          <w:tcPr>
            <w:tcW w:w="5187" w:type="dxa"/>
            <w:tcBorders>
              <w:left w:val="single" w:sz="4" w:space="0" w:color="auto"/>
            </w:tcBorders>
            <w:vAlign w:val="center"/>
          </w:tcPr>
          <w:p w14:paraId="7A3DB86A" w14:textId="77777777" w:rsidR="0025538F" w:rsidRPr="00616F1A" w:rsidRDefault="0025538F" w:rsidP="009F418E">
            <w:r w:rsidRPr="001B357F">
              <w:t>Cotisant</w:t>
            </w:r>
          </w:p>
        </w:tc>
      </w:tr>
      <w:tr w:rsidR="0025538F" w:rsidRPr="00C01BA0" w14:paraId="6378D960" w14:textId="77777777" w:rsidTr="008A433D">
        <w:trPr>
          <w:trHeight w:val="340"/>
        </w:trPr>
        <w:tc>
          <w:tcPr>
            <w:tcW w:w="595" w:type="dxa"/>
            <w:vMerge/>
          </w:tcPr>
          <w:p w14:paraId="1A965116" w14:textId="77777777" w:rsidR="0025538F" w:rsidRPr="00C01BA0" w:rsidRDefault="0025538F" w:rsidP="009F418E"/>
        </w:tc>
        <w:tc>
          <w:tcPr>
            <w:tcW w:w="4333" w:type="dxa"/>
            <w:vMerge/>
          </w:tcPr>
          <w:p w14:paraId="7DF4E37C" w14:textId="77777777" w:rsidR="0025538F" w:rsidRPr="00C01BA0" w:rsidRDefault="0025538F" w:rsidP="009F418E"/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181D2DED" w14:textId="77777777" w:rsidR="0025538F" w:rsidRPr="00C01BA0" w:rsidRDefault="002422DD" w:rsidP="009F418E">
            <w: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538F">
              <w:instrText xml:space="preserve"> FORMCHECKBOX </w:instrText>
            </w:r>
            <w:r w:rsidR="00750C3A">
              <w:fldChar w:fldCharType="separate"/>
            </w:r>
            <w:r>
              <w:fldChar w:fldCharType="end"/>
            </w:r>
          </w:p>
        </w:tc>
        <w:tc>
          <w:tcPr>
            <w:tcW w:w="5187" w:type="dxa"/>
            <w:tcBorders>
              <w:left w:val="single" w:sz="4" w:space="0" w:color="auto"/>
            </w:tcBorders>
            <w:vAlign w:val="center"/>
          </w:tcPr>
          <w:p w14:paraId="5A18A6A8" w14:textId="77777777" w:rsidR="0025538F" w:rsidRPr="00616F1A" w:rsidRDefault="0025538F" w:rsidP="009F418E">
            <w:r w:rsidRPr="001B357F">
              <w:t>Grand public</w:t>
            </w:r>
          </w:p>
        </w:tc>
      </w:tr>
    </w:tbl>
    <w:p w14:paraId="44FB30F8" w14:textId="77777777" w:rsidR="00D7250C" w:rsidRDefault="00D7250C">
      <w:pPr>
        <w:rPr>
          <w:rFonts w:cs="Arial"/>
          <w:b/>
          <w:color w:val="000000" w:themeColor="text1"/>
          <w:sz w:val="18"/>
          <w:szCs w:val="18"/>
        </w:rPr>
      </w:pPr>
    </w:p>
    <w:p w14:paraId="450EA2D7" w14:textId="3452C3D6" w:rsidR="00CB27F3" w:rsidRPr="00AC179A" w:rsidRDefault="00CB27F3" w:rsidP="00F1707F">
      <w:pPr>
        <w:rPr>
          <w:rFonts w:cs="Arial"/>
          <w:b/>
          <w:color w:val="000000" w:themeColor="text1"/>
          <w:sz w:val="18"/>
          <w:szCs w:val="18"/>
        </w:rPr>
      </w:pPr>
    </w:p>
    <w:sectPr w:rsidR="00CB27F3" w:rsidRPr="00AC179A" w:rsidSect="002529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2D926" w14:textId="77777777" w:rsidR="0083545A" w:rsidRDefault="0083545A" w:rsidP="00667E13">
      <w:r>
        <w:separator/>
      </w:r>
    </w:p>
  </w:endnote>
  <w:endnote w:type="continuationSeparator" w:id="0">
    <w:p w14:paraId="2C13081F" w14:textId="77777777" w:rsidR="0083545A" w:rsidRDefault="0083545A" w:rsidP="00667E13">
      <w:r>
        <w:continuationSeparator/>
      </w:r>
    </w:p>
  </w:endnote>
  <w:endnote w:type="continuationNotice" w:id="1">
    <w:p w14:paraId="29A07C4D" w14:textId="77777777" w:rsidR="0083545A" w:rsidRDefault="008354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27693" w14:textId="04247A3A" w:rsidR="005F0AAA" w:rsidRPr="007026FE" w:rsidRDefault="005F0AAA" w:rsidP="00A85AA1">
    <w:pPr>
      <w:pStyle w:val="Footer"/>
      <w:tabs>
        <w:tab w:val="clear" w:pos="4536"/>
        <w:tab w:val="clear" w:pos="9072"/>
        <w:tab w:val="left" w:pos="3686"/>
        <w:tab w:val="center" w:pos="10065"/>
      </w:tabs>
      <w:jc w:val="center"/>
      <w:rPr>
        <w:sz w:val="16"/>
        <w:szCs w:val="16"/>
      </w:rPr>
    </w:pPr>
    <w:r>
      <w:rPr>
        <w:sz w:val="16"/>
        <w:szCs w:val="16"/>
      </w:rPr>
      <w:tab/>
    </w:r>
    <w:sdt>
      <w:sdtPr>
        <w:id w:val="28994927"/>
        <w:docPartObj>
          <w:docPartGallery w:val="Page Numbers (Bottom of Page)"/>
          <w:docPartUnique/>
        </w:docPartObj>
      </w:sdtPr>
      <w:sdtEndPr/>
      <w:sdtContent>
        <w:r w:rsidR="002422DD" w:rsidRPr="007026FE">
          <w:rPr>
            <w:sz w:val="16"/>
            <w:szCs w:val="16"/>
          </w:rPr>
          <w:fldChar w:fldCharType="begin"/>
        </w:r>
        <w:r w:rsidRPr="007026FE">
          <w:rPr>
            <w:sz w:val="16"/>
            <w:szCs w:val="16"/>
          </w:rPr>
          <w:instrText xml:space="preserve"> PAGE   \* MERGEFORMAT </w:instrText>
        </w:r>
        <w:r w:rsidR="002422DD" w:rsidRPr="007026FE">
          <w:rPr>
            <w:sz w:val="16"/>
            <w:szCs w:val="16"/>
          </w:rPr>
          <w:fldChar w:fldCharType="separate"/>
        </w:r>
        <w:r w:rsidR="00C9342F">
          <w:rPr>
            <w:noProof/>
            <w:sz w:val="16"/>
            <w:szCs w:val="16"/>
          </w:rPr>
          <w:t>1</w:t>
        </w:r>
        <w:r w:rsidR="002422DD" w:rsidRPr="007026FE">
          <w:rPr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507D3" w14:textId="77777777" w:rsidR="0083545A" w:rsidRDefault="0083545A" w:rsidP="00667E13">
      <w:r>
        <w:separator/>
      </w:r>
    </w:p>
  </w:footnote>
  <w:footnote w:type="continuationSeparator" w:id="0">
    <w:p w14:paraId="3E4B42A1" w14:textId="77777777" w:rsidR="0083545A" w:rsidRDefault="0083545A" w:rsidP="00667E13">
      <w:r>
        <w:continuationSeparator/>
      </w:r>
    </w:p>
  </w:footnote>
  <w:footnote w:type="continuationNotice" w:id="1">
    <w:p w14:paraId="2BE52725" w14:textId="77777777" w:rsidR="0083545A" w:rsidRDefault="008354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A0F6D" w14:textId="488A7E84" w:rsidR="005F0AAA" w:rsidRDefault="005F0AAA">
    <w:pPr>
      <w:pStyle w:val="Header"/>
    </w:pPr>
    <w:r>
      <w:tab/>
    </w:r>
    <w:r>
      <w:tab/>
    </w:r>
    <w:r>
      <w:tab/>
    </w:r>
  </w:p>
  <w:p w14:paraId="07F023C8" w14:textId="77777777" w:rsidR="005F0AAA" w:rsidRDefault="005F0A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560C6"/>
    <w:multiLevelType w:val="hybridMultilevel"/>
    <w:tmpl w:val="BE543A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91156"/>
    <w:multiLevelType w:val="multilevel"/>
    <w:tmpl w:val="A75C210E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BE160D3"/>
    <w:multiLevelType w:val="multilevel"/>
    <w:tmpl w:val="A75C210E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1BA0"/>
    <w:rsid w:val="0001159E"/>
    <w:rsid w:val="000264CE"/>
    <w:rsid w:val="00026DB2"/>
    <w:rsid w:val="00032906"/>
    <w:rsid w:val="000377F0"/>
    <w:rsid w:val="000579E7"/>
    <w:rsid w:val="00063ACF"/>
    <w:rsid w:val="00070528"/>
    <w:rsid w:val="0008359D"/>
    <w:rsid w:val="00093CC7"/>
    <w:rsid w:val="000B52C1"/>
    <w:rsid w:val="000B77A2"/>
    <w:rsid w:val="000C2AB5"/>
    <w:rsid w:val="000C6C3A"/>
    <w:rsid w:val="000D3D60"/>
    <w:rsid w:val="000E1838"/>
    <w:rsid w:val="000F0F73"/>
    <w:rsid w:val="0010317F"/>
    <w:rsid w:val="001128CD"/>
    <w:rsid w:val="0011363D"/>
    <w:rsid w:val="00114313"/>
    <w:rsid w:val="00125EE0"/>
    <w:rsid w:val="00133AC4"/>
    <w:rsid w:val="00133C42"/>
    <w:rsid w:val="00133F66"/>
    <w:rsid w:val="0013439D"/>
    <w:rsid w:val="00144122"/>
    <w:rsid w:val="0014582A"/>
    <w:rsid w:val="001558A4"/>
    <w:rsid w:val="00184B5D"/>
    <w:rsid w:val="00186231"/>
    <w:rsid w:val="001879C6"/>
    <w:rsid w:val="00191A49"/>
    <w:rsid w:val="001A162A"/>
    <w:rsid w:val="001B357F"/>
    <w:rsid w:val="001B5A74"/>
    <w:rsid w:val="001C2D51"/>
    <w:rsid w:val="001C51CB"/>
    <w:rsid w:val="001D002F"/>
    <w:rsid w:val="001D7E3C"/>
    <w:rsid w:val="001E1A08"/>
    <w:rsid w:val="001F2372"/>
    <w:rsid w:val="00200ADE"/>
    <w:rsid w:val="00224EDF"/>
    <w:rsid w:val="002266A2"/>
    <w:rsid w:val="00232CD5"/>
    <w:rsid w:val="0024127F"/>
    <w:rsid w:val="002422DD"/>
    <w:rsid w:val="00251639"/>
    <w:rsid w:val="00251F08"/>
    <w:rsid w:val="0025299A"/>
    <w:rsid w:val="00254B1B"/>
    <w:rsid w:val="0025538F"/>
    <w:rsid w:val="00256F5D"/>
    <w:rsid w:val="002665D8"/>
    <w:rsid w:val="0026750E"/>
    <w:rsid w:val="00267713"/>
    <w:rsid w:val="00273AE7"/>
    <w:rsid w:val="00275B76"/>
    <w:rsid w:val="00276B97"/>
    <w:rsid w:val="00293227"/>
    <w:rsid w:val="002A3194"/>
    <w:rsid w:val="002B7ABA"/>
    <w:rsid w:val="002C13FF"/>
    <w:rsid w:val="002C17DF"/>
    <w:rsid w:val="002C6644"/>
    <w:rsid w:val="002D6305"/>
    <w:rsid w:val="002E725D"/>
    <w:rsid w:val="002F7F6E"/>
    <w:rsid w:val="003051B8"/>
    <w:rsid w:val="0033005B"/>
    <w:rsid w:val="0033067B"/>
    <w:rsid w:val="003543FD"/>
    <w:rsid w:val="00356CBD"/>
    <w:rsid w:val="00357913"/>
    <w:rsid w:val="003709EA"/>
    <w:rsid w:val="00370E15"/>
    <w:rsid w:val="00385A0B"/>
    <w:rsid w:val="00391EBA"/>
    <w:rsid w:val="0039382F"/>
    <w:rsid w:val="00395F19"/>
    <w:rsid w:val="003B0277"/>
    <w:rsid w:val="003B434E"/>
    <w:rsid w:val="003B7D44"/>
    <w:rsid w:val="003C126F"/>
    <w:rsid w:val="003C63F4"/>
    <w:rsid w:val="003C7F42"/>
    <w:rsid w:val="003D2071"/>
    <w:rsid w:val="003D6B48"/>
    <w:rsid w:val="003E6627"/>
    <w:rsid w:val="003F0282"/>
    <w:rsid w:val="003F3C1F"/>
    <w:rsid w:val="003F6C2B"/>
    <w:rsid w:val="00427983"/>
    <w:rsid w:val="00430821"/>
    <w:rsid w:val="0043118A"/>
    <w:rsid w:val="004321EB"/>
    <w:rsid w:val="0043261D"/>
    <w:rsid w:val="00435F94"/>
    <w:rsid w:val="00436285"/>
    <w:rsid w:val="00445257"/>
    <w:rsid w:val="0045279E"/>
    <w:rsid w:val="0046187C"/>
    <w:rsid w:val="004652A8"/>
    <w:rsid w:val="004659D1"/>
    <w:rsid w:val="0046636E"/>
    <w:rsid w:val="004752EE"/>
    <w:rsid w:val="00475D60"/>
    <w:rsid w:val="00475F46"/>
    <w:rsid w:val="00482EA3"/>
    <w:rsid w:val="00483E37"/>
    <w:rsid w:val="0048555C"/>
    <w:rsid w:val="00486A08"/>
    <w:rsid w:val="00496F25"/>
    <w:rsid w:val="004F1464"/>
    <w:rsid w:val="004F1E5C"/>
    <w:rsid w:val="004F6283"/>
    <w:rsid w:val="004F6C88"/>
    <w:rsid w:val="005145E2"/>
    <w:rsid w:val="005176B3"/>
    <w:rsid w:val="00523D12"/>
    <w:rsid w:val="00524646"/>
    <w:rsid w:val="00524FF4"/>
    <w:rsid w:val="005336CE"/>
    <w:rsid w:val="00547471"/>
    <w:rsid w:val="00551F59"/>
    <w:rsid w:val="0056165A"/>
    <w:rsid w:val="005770DE"/>
    <w:rsid w:val="00581FAF"/>
    <w:rsid w:val="0058538F"/>
    <w:rsid w:val="005979A0"/>
    <w:rsid w:val="005A227B"/>
    <w:rsid w:val="005A3BB9"/>
    <w:rsid w:val="005A7591"/>
    <w:rsid w:val="005B259A"/>
    <w:rsid w:val="005D3FA8"/>
    <w:rsid w:val="005D641E"/>
    <w:rsid w:val="005E045D"/>
    <w:rsid w:val="005E69DE"/>
    <w:rsid w:val="005F0AAA"/>
    <w:rsid w:val="00605278"/>
    <w:rsid w:val="006137C2"/>
    <w:rsid w:val="006152BD"/>
    <w:rsid w:val="00616F1A"/>
    <w:rsid w:val="0062244F"/>
    <w:rsid w:val="0062569C"/>
    <w:rsid w:val="00625EA0"/>
    <w:rsid w:val="006538DA"/>
    <w:rsid w:val="0065796C"/>
    <w:rsid w:val="00661A43"/>
    <w:rsid w:val="006637F1"/>
    <w:rsid w:val="0066549E"/>
    <w:rsid w:val="00667E13"/>
    <w:rsid w:val="00676969"/>
    <w:rsid w:val="00677EFB"/>
    <w:rsid w:val="006809C2"/>
    <w:rsid w:val="00681A56"/>
    <w:rsid w:val="00691C8A"/>
    <w:rsid w:val="00696F62"/>
    <w:rsid w:val="006A2C74"/>
    <w:rsid w:val="006A52B0"/>
    <w:rsid w:val="006A54E6"/>
    <w:rsid w:val="006C791B"/>
    <w:rsid w:val="006E07E9"/>
    <w:rsid w:val="006E7815"/>
    <w:rsid w:val="007026FE"/>
    <w:rsid w:val="00703A94"/>
    <w:rsid w:val="00704505"/>
    <w:rsid w:val="00704828"/>
    <w:rsid w:val="00707F01"/>
    <w:rsid w:val="00711974"/>
    <w:rsid w:val="00722FBC"/>
    <w:rsid w:val="007233A3"/>
    <w:rsid w:val="007250BB"/>
    <w:rsid w:val="00733EB8"/>
    <w:rsid w:val="0074421C"/>
    <w:rsid w:val="00750C3A"/>
    <w:rsid w:val="00756823"/>
    <w:rsid w:val="007614A4"/>
    <w:rsid w:val="00771D2C"/>
    <w:rsid w:val="00786C26"/>
    <w:rsid w:val="00792285"/>
    <w:rsid w:val="007A3FE4"/>
    <w:rsid w:val="007B3331"/>
    <w:rsid w:val="007C0723"/>
    <w:rsid w:val="007C3C80"/>
    <w:rsid w:val="007C677B"/>
    <w:rsid w:val="007E09AF"/>
    <w:rsid w:val="007E13B2"/>
    <w:rsid w:val="007F2F8F"/>
    <w:rsid w:val="007F50F2"/>
    <w:rsid w:val="00806050"/>
    <w:rsid w:val="00822FC0"/>
    <w:rsid w:val="0082531B"/>
    <w:rsid w:val="00825AE7"/>
    <w:rsid w:val="00830446"/>
    <w:rsid w:val="00835114"/>
    <w:rsid w:val="0083545A"/>
    <w:rsid w:val="0083547B"/>
    <w:rsid w:val="0084050A"/>
    <w:rsid w:val="00851958"/>
    <w:rsid w:val="008566E1"/>
    <w:rsid w:val="0086361D"/>
    <w:rsid w:val="00864D80"/>
    <w:rsid w:val="0086790E"/>
    <w:rsid w:val="0088148C"/>
    <w:rsid w:val="0088531D"/>
    <w:rsid w:val="00886242"/>
    <w:rsid w:val="00891FAA"/>
    <w:rsid w:val="00894C40"/>
    <w:rsid w:val="008A433D"/>
    <w:rsid w:val="008A759B"/>
    <w:rsid w:val="008B19AB"/>
    <w:rsid w:val="008C49E2"/>
    <w:rsid w:val="008C7D86"/>
    <w:rsid w:val="008E6A19"/>
    <w:rsid w:val="008E7D4B"/>
    <w:rsid w:val="008F2B59"/>
    <w:rsid w:val="009063E3"/>
    <w:rsid w:val="00907BB0"/>
    <w:rsid w:val="009175BB"/>
    <w:rsid w:val="00925B69"/>
    <w:rsid w:val="00932287"/>
    <w:rsid w:val="0094110C"/>
    <w:rsid w:val="0094706A"/>
    <w:rsid w:val="00964F4B"/>
    <w:rsid w:val="0097194F"/>
    <w:rsid w:val="00974F52"/>
    <w:rsid w:val="00983FFF"/>
    <w:rsid w:val="009909ED"/>
    <w:rsid w:val="00991051"/>
    <w:rsid w:val="00992235"/>
    <w:rsid w:val="009A0144"/>
    <w:rsid w:val="009A4C0D"/>
    <w:rsid w:val="009A6A36"/>
    <w:rsid w:val="009A7BBA"/>
    <w:rsid w:val="009B2772"/>
    <w:rsid w:val="009C089F"/>
    <w:rsid w:val="009D1E54"/>
    <w:rsid w:val="009E4FDF"/>
    <w:rsid w:val="009E7588"/>
    <w:rsid w:val="009F418E"/>
    <w:rsid w:val="00A04136"/>
    <w:rsid w:val="00A06880"/>
    <w:rsid w:val="00A23AF9"/>
    <w:rsid w:val="00A24EC2"/>
    <w:rsid w:val="00A408EA"/>
    <w:rsid w:val="00A409C0"/>
    <w:rsid w:val="00A42707"/>
    <w:rsid w:val="00A43E80"/>
    <w:rsid w:val="00A55F89"/>
    <w:rsid w:val="00A61E79"/>
    <w:rsid w:val="00A66E3D"/>
    <w:rsid w:val="00A73285"/>
    <w:rsid w:val="00A74D2C"/>
    <w:rsid w:val="00A85AA1"/>
    <w:rsid w:val="00A904CD"/>
    <w:rsid w:val="00A91E62"/>
    <w:rsid w:val="00A92E3F"/>
    <w:rsid w:val="00A93C19"/>
    <w:rsid w:val="00A960EC"/>
    <w:rsid w:val="00AA0A3D"/>
    <w:rsid w:val="00AA105B"/>
    <w:rsid w:val="00AB54F8"/>
    <w:rsid w:val="00AB6C2C"/>
    <w:rsid w:val="00AC1084"/>
    <w:rsid w:val="00AC179A"/>
    <w:rsid w:val="00AC6C3A"/>
    <w:rsid w:val="00AE58B9"/>
    <w:rsid w:val="00AF7316"/>
    <w:rsid w:val="00B03C3A"/>
    <w:rsid w:val="00B11EC9"/>
    <w:rsid w:val="00B1588C"/>
    <w:rsid w:val="00B167E6"/>
    <w:rsid w:val="00B221A0"/>
    <w:rsid w:val="00B22228"/>
    <w:rsid w:val="00B277EC"/>
    <w:rsid w:val="00B34582"/>
    <w:rsid w:val="00B44E98"/>
    <w:rsid w:val="00B474D3"/>
    <w:rsid w:val="00B65002"/>
    <w:rsid w:val="00B67332"/>
    <w:rsid w:val="00B74A30"/>
    <w:rsid w:val="00B876EB"/>
    <w:rsid w:val="00B968CF"/>
    <w:rsid w:val="00BA6BCC"/>
    <w:rsid w:val="00BB4F44"/>
    <w:rsid w:val="00BC4454"/>
    <w:rsid w:val="00BD4157"/>
    <w:rsid w:val="00BE4D1F"/>
    <w:rsid w:val="00BE5AC2"/>
    <w:rsid w:val="00BF4849"/>
    <w:rsid w:val="00C01BA0"/>
    <w:rsid w:val="00C01CE9"/>
    <w:rsid w:val="00C14944"/>
    <w:rsid w:val="00C159D3"/>
    <w:rsid w:val="00C16F43"/>
    <w:rsid w:val="00C1702A"/>
    <w:rsid w:val="00C21432"/>
    <w:rsid w:val="00C2257A"/>
    <w:rsid w:val="00C241C7"/>
    <w:rsid w:val="00C318C5"/>
    <w:rsid w:val="00C32178"/>
    <w:rsid w:val="00C35F90"/>
    <w:rsid w:val="00C371F1"/>
    <w:rsid w:val="00C47DC5"/>
    <w:rsid w:val="00C61691"/>
    <w:rsid w:val="00C6274D"/>
    <w:rsid w:val="00C71D2A"/>
    <w:rsid w:val="00C9342F"/>
    <w:rsid w:val="00C95062"/>
    <w:rsid w:val="00C975C0"/>
    <w:rsid w:val="00CA01E7"/>
    <w:rsid w:val="00CB27F3"/>
    <w:rsid w:val="00CB5373"/>
    <w:rsid w:val="00CB787E"/>
    <w:rsid w:val="00CC259F"/>
    <w:rsid w:val="00CC5817"/>
    <w:rsid w:val="00CD1114"/>
    <w:rsid w:val="00CE15D1"/>
    <w:rsid w:val="00CF1A39"/>
    <w:rsid w:val="00CF4F40"/>
    <w:rsid w:val="00D02C95"/>
    <w:rsid w:val="00D13557"/>
    <w:rsid w:val="00D15163"/>
    <w:rsid w:val="00D223C2"/>
    <w:rsid w:val="00D31EA5"/>
    <w:rsid w:val="00D33D5D"/>
    <w:rsid w:val="00D34BAA"/>
    <w:rsid w:val="00D37782"/>
    <w:rsid w:val="00D50560"/>
    <w:rsid w:val="00D624FF"/>
    <w:rsid w:val="00D7250C"/>
    <w:rsid w:val="00D91CA3"/>
    <w:rsid w:val="00D95375"/>
    <w:rsid w:val="00D95BC5"/>
    <w:rsid w:val="00DA066F"/>
    <w:rsid w:val="00DA0BF9"/>
    <w:rsid w:val="00DA0DE5"/>
    <w:rsid w:val="00DB50C7"/>
    <w:rsid w:val="00DC0C7E"/>
    <w:rsid w:val="00DC0FED"/>
    <w:rsid w:val="00DC205F"/>
    <w:rsid w:val="00DC6505"/>
    <w:rsid w:val="00DD0CB2"/>
    <w:rsid w:val="00DD67E8"/>
    <w:rsid w:val="00DE4FD1"/>
    <w:rsid w:val="00DE600D"/>
    <w:rsid w:val="00DF1CFE"/>
    <w:rsid w:val="00DF6DDE"/>
    <w:rsid w:val="00E026DA"/>
    <w:rsid w:val="00E13ED5"/>
    <w:rsid w:val="00E30148"/>
    <w:rsid w:val="00E34D63"/>
    <w:rsid w:val="00E42F81"/>
    <w:rsid w:val="00E52632"/>
    <w:rsid w:val="00E573BA"/>
    <w:rsid w:val="00E662DF"/>
    <w:rsid w:val="00E71C50"/>
    <w:rsid w:val="00E80021"/>
    <w:rsid w:val="00E87A7D"/>
    <w:rsid w:val="00EA2D65"/>
    <w:rsid w:val="00ED07A7"/>
    <w:rsid w:val="00ED260B"/>
    <w:rsid w:val="00EE7EB3"/>
    <w:rsid w:val="00EF0117"/>
    <w:rsid w:val="00EF1287"/>
    <w:rsid w:val="00EF4E64"/>
    <w:rsid w:val="00F03F27"/>
    <w:rsid w:val="00F1707F"/>
    <w:rsid w:val="00F249CE"/>
    <w:rsid w:val="00F3077C"/>
    <w:rsid w:val="00F353A1"/>
    <w:rsid w:val="00F3711E"/>
    <w:rsid w:val="00F40248"/>
    <w:rsid w:val="00F517A7"/>
    <w:rsid w:val="00F56D8E"/>
    <w:rsid w:val="00F727B6"/>
    <w:rsid w:val="00F75BC4"/>
    <w:rsid w:val="00F911A0"/>
    <w:rsid w:val="00F97683"/>
    <w:rsid w:val="00FC3B49"/>
    <w:rsid w:val="00FC5525"/>
    <w:rsid w:val="00FD3D3B"/>
    <w:rsid w:val="00FD6870"/>
    <w:rsid w:val="00FF35E7"/>
    <w:rsid w:val="00FF463A"/>
    <w:rsid w:val="05A09147"/>
    <w:rsid w:val="062A636D"/>
    <w:rsid w:val="0685C032"/>
    <w:rsid w:val="078765C0"/>
    <w:rsid w:val="07CD90D0"/>
    <w:rsid w:val="097C959F"/>
    <w:rsid w:val="0BC6EFBB"/>
    <w:rsid w:val="0E20BC68"/>
    <w:rsid w:val="199A3D1C"/>
    <w:rsid w:val="1AE054F1"/>
    <w:rsid w:val="1BD2ED10"/>
    <w:rsid w:val="1C15DC98"/>
    <w:rsid w:val="1DB9092D"/>
    <w:rsid w:val="1F9149AE"/>
    <w:rsid w:val="1FB57995"/>
    <w:rsid w:val="21CD5BCC"/>
    <w:rsid w:val="26AF3421"/>
    <w:rsid w:val="274F5294"/>
    <w:rsid w:val="2BEC8B77"/>
    <w:rsid w:val="3044A18E"/>
    <w:rsid w:val="3424B026"/>
    <w:rsid w:val="34F73A61"/>
    <w:rsid w:val="34F9D89F"/>
    <w:rsid w:val="35B6D7A2"/>
    <w:rsid w:val="35C2FBF0"/>
    <w:rsid w:val="36EF1332"/>
    <w:rsid w:val="37388C6A"/>
    <w:rsid w:val="3EE49104"/>
    <w:rsid w:val="416B4BEB"/>
    <w:rsid w:val="43A7B514"/>
    <w:rsid w:val="43C0AADB"/>
    <w:rsid w:val="446BC541"/>
    <w:rsid w:val="4497E5C4"/>
    <w:rsid w:val="450C2A36"/>
    <w:rsid w:val="456BF0A6"/>
    <w:rsid w:val="45EABF17"/>
    <w:rsid w:val="473F8755"/>
    <w:rsid w:val="479D3B0C"/>
    <w:rsid w:val="49819636"/>
    <w:rsid w:val="515FCDF5"/>
    <w:rsid w:val="5389633B"/>
    <w:rsid w:val="563EBC78"/>
    <w:rsid w:val="56B4B0A0"/>
    <w:rsid w:val="56C4EC24"/>
    <w:rsid w:val="5964DE86"/>
    <w:rsid w:val="628BCE92"/>
    <w:rsid w:val="676C0687"/>
    <w:rsid w:val="6824F49F"/>
    <w:rsid w:val="696564B5"/>
    <w:rsid w:val="6B63DEB2"/>
    <w:rsid w:val="6F713D3F"/>
    <w:rsid w:val="705DCDA1"/>
    <w:rsid w:val="716BD269"/>
    <w:rsid w:val="71874547"/>
    <w:rsid w:val="71C58C5A"/>
    <w:rsid w:val="73BFBA14"/>
    <w:rsid w:val="7590FFDA"/>
    <w:rsid w:val="75A6F28B"/>
    <w:rsid w:val="75BD6485"/>
    <w:rsid w:val="7E9EF1C5"/>
    <w:rsid w:val="7FF8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A5C83"/>
  <w15:docId w15:val="{AF73069B-D379-492D-8990-07EDD04B6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6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1B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4127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2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27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77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77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77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7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77A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83FF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67E1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7E1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7E1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5299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299A"/>
  </w:style>
  <w:style w:type="paragraph" w:styleId="Footer">
    <w:name w:val="footer"/>
    <w:basedOn w:val="Normal"/>
    <w:link w:val="FooterChar"/>
    <w:uiPriority w:val="99"/>
    <w:unhideWhenUsed/>
    <w:rsid w:val="0025299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99A"/>
  </w:style>
  <w:style w:type="paragraph" w:styleId="NoSpacing">
    <w:name w:val="No Spacing"/>
    <w:qFormat/>
    <w:rsid w:val="00A42707"/>
    <w:pPr>
      <w:suppressAutoHyphens/>
    </w:pPr>
    <w:rPr>
      <w:rFonts w:ascii="Calibri" w:eastAsia="Arial" w:hAnsi="Calibri" w:cs="Calibri"/>
      <w:lang w:eastAsia="ar-SA"/>
    </w:rPr>
  </w:style>
  <w:style w:type="character" w:styleId="Emphasis">
    <w:name w:val="Emphasis"/>
    <w:basedOn w:val="DefaultParagraphFont"/>
    <w:uiPriority w:val="20"/>
    <w:qFormat/>
    <w:rsid w:val="00CE15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3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usrubrique xmlns="6e254f6a-bce2-42cb-a81c-e49279d59849">Note de Lancement</Sousrubrique>
    <Typologie xmlns="6e254f6a-bce2-42cb-a81c-e49279d59849">Modele</Typologie>
    <Description xmlns="6e254f6a-bce2-42cb-a81c-e49279d59849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BE4C06E8BCD4E80F38537172E58E5" ma:contentTypeVersion="8" ma:contentTypeDescription="Crée un document." ma:contentTypeScope="" ma:versionID="bd54934a7aaff44a367475526e17f02f">
  <xsd:schema xmlns:xsd="http://www.w3.org/2001/XMLSchema" xmlns:xs="http://www.w3.org/2001/XMLSchema" xmlns:p="http://schemas.microsoft.com/office/2006/metadata/properties" xmlns:ns2="6e254f6a-bce2-42cb-a81c-e49279d59849" xmlns:ns3="0a050856-6e15-4f4c-8a8c-0438dc00fc8e" targetNamespace="http://schemas.microsoft.com/office/2006/metadata/properties" ma:root="true" ma:fieldsID="d3bf59bd11fc5c33b9ef684fbefb6bd4" ns2:_="" ns3:_="">
    <xsd:import namespace="6e254f6a-bce2-42cb-a81c-e49279d59849"/>
    <xsd:import namespace="0a050856-6e15-4f4c-8a8c-0438dc00fc8e"/>
    <xsd:element name="properties">
      <xsd:complexType>
        <xsd:sequence>
          <xsd:element name="documentManagement">
            <xsd:complexType>
              <xsd:all>
                <xsd:element ref="ns2:Sousrubrique" minOccurs="0"/>
                <xsd:element ref="ns2:Typologie" minOccurs="0"/>
                <xsd:element ref="ns2:MediaServiceMetadata" minOccurs="0"/>
                <xsd:element ref="ns2:MediaServiceFastMetadata" minOccurs="0"/>
                <xsd:element ref="ns2:Descrip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254f6a-bce2-42cb-a81c-e49279d59849" elementFormDefault="qualified">
    <xsd:import namespace="http://schemas.microsoft.com/office/2006/documentManagement/types"/>
    <xsd:import namespace="http://schemas.microsoft.com/office/infopath/2007/PartnerControls"/>
    <xsd:element name="Sousrubrique" ma:index="8" nillable="true" ma:displayName="Sous rubrique" ma:format="Dropdown" ma:internalName="Sousrubrique">
      <xsd:simpleType>
        <xsd:union memberTypes="dms:Text">
          <xsd:simpleType>
            <xsd:restriction base="dms:Choice">
              <xsd:enumeration value="Feuille de Route"/>
              <xsd:enumeration value="Fiche Opportunité"/>
              <xsd:enumeration value="Note de Lancement"/>
              <xsd:enumeration value="Grille Engagement"/>
              <xsd:enumeration value="Abaque chiffrage"/>
              <xsd:enumeration value="Immatriculation Projet"/>
              <xsd:enumeration value="Comité Enveloppe"/>
              <xsd:enumeration value="Processus arbitrage"/>
              <xsd:enumeration value="Portefeuille de Projet"/>
              <xsd:enumeration value="Declaration Risque Projet"/>
              <xsd:enumeration value="Plan Qualite Projet"/>
              <xsd:enumeration value="Avancement matière"/>
              <xsd:enumeration value="CAF"/>
            </xsd:restriction>
          </xsd:simpleType>
        </xsd:union>
      </xsd:simpleType>
    </xsd:element>
    <xsd:element name="Typologie" ma:index="9" nillable="true" ma:displayName="Typologie" ma:format="Dropdown" ma:internalName="Typologie">
      <xsd:simpleType>
        <xsd:restriction base="dms:Choice">
          <xsd:enumeration value="Modele"/>
          <xsd:enumeration value="Mode operatoire"/>
          <xsd:enumeration value="Données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Description" ma:index="12" nillable="true" ma:displayName="Description" ma:format="Dropdown" ma:internalName="Descript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50856-6e15-4f4c-8a8c-0438dc00fc8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4A4D28-A75A-454E-9EE1-94A06E1D2A70}">
  <ds:schemaRefs>
    <ds:schemaRef ds:uri="http://schemas.microsoft.com/office/2006/metadata/properties"/>
    <ds:schemaRef ds:uri="http://www.w3.org/XML/1998/namespace"/>
    <ds:schemaRef ds:uri="0a050856-6e15-4f4c-8a8c-0438dc00fc8e"/>
    <ds:schemaRef ds:uri="http://purl.org/dc/dcmitype/"/>
    <ds:schemaRef ds:uri="http://purl.org/dc/elements/1.1/"/>
    <ds:schemaRef ds:uri="http://schemas.microsoft.com/office/2006/documentManagement/types"/>
    <ds:schemaRef ds:uri="6e254f6a-bce2-42cb-a81c-e49279d59849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7244F304-53E7-4C1B-A7D1-AABD3C07A6B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3620C40-149F-4681-A9A5-208B2C959B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254f6a-bce2-42cb-a81c-e49279d59849"/>
    <ds:schemaRef ds:uri="0a050856-6e15-4f4c-8a8c-0438dc00fc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83BB2E-BB69-4563-942D-A72B4C8CCD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954</Words>
  <Characters>5444</Characters>
  <Application>Microsoft Office Word</Application>
  <DocSecurity>0</DocSecurity>
  <Lines>45</Lines>
  <Paragraphs>12</Paragraphs>
  <ScaleCrop>false</ScaleCrop>
  <Company>ACOSS</Company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Questionnnaire séciurité Auto-Diagnostic Eclair</dc:title>
  <dc:subject/>
  <dc:creator>GACOIN Manuella (Acoss)</dc:creator>
  <cp:keywords/>
  <cp:lastModifiedBy>Bruneau Jeanbaptiste</cp:lastModifiedBy>
  <cp:revision>32</cp:revision>
  <cp:lastPrinted>2018-10-12T21:06:00Z</cp:lastPrinted>
  <dcterms:created xsi:type="dcterms:W3CDTF">2020-03-02T22:59:00Z</dcterms:created>
  <dcterms:modified xsi:type="dcterms:W3CDTF">2022-01-13T16:49:00Z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0.43 (12-10-2018)</vt:lpwstr>
  </property>
  <property fmtid="{D5CDD505-2E9C-101B-9397-08002B2CF9AE}" pid="3" name="ContentTypeId">
    <vt:lpwstr>0x01010079FBE4C06E8BCD4E80F38537172E58E5</vt:lpwstr>
  </property>
  <property fmtid="{D5CDD505-2E9C-101B-9397-08002B2CF9AE}" pid="4" name="Typologie">
    <vt:lpwstr>Modèle</vt:lpwstr>
  </property>
  <property fmtid="{D5CDD505-2E9C-101B-9397-08002B2CF9AE}" pid="5" name="Categorie">
    <vt:lpwstr>Note lancement</vt:lpwstr>
  </property>
  <property fmtid="{D5CDD505-2E9C-101B-9397-08002B2CF9AE}" pid="6" name="Thème">
    <vt:lpwstr>Instances</vt:lpwstr>
  </property>
</Properties>
</file>