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8672" w14:textId="77777777" w:rsidR="006A3E7F" w:rsidRDefault="006A3E7F">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6A3E7F" w14:paraId="4B0A0180"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31FF782A" w14:textId="77777777" w:rsidR="006A3E7F" w:rsidRDefault="006A3E7F">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30B1B84D" w14:textId="77777777" w:rsidR="006A3E7F" w:rsidRDefault="00263E58">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CF84208" w14:textId="77777777" w:rsidR="006A3E7F" w:rsidRDefault="006A3E7F">
            <w:pPr>
              <w:widowControl w:val="0"/>
              <w:rPr>
                <w:rFonts w:ascii="Roboto" w:eastAsia="Roboto" w:hAnsi="Roboto" w:cs="Roboto"/>
                <w:sz w:val="20"/>
                <w:szCs w:val="20"/>
              </w:rPr>
            </w:pPr>
          </w:p>
        </w:tc>
      </w:tr>
      <w:tr w:rsidR="006A3E7F" w14:paraId="7DD155F2"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9E8681C" w14:textId="77777777" w:rsidR="006A3E7F" w:rsidRDefault="006A3E7F">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43EEE77E" w14:textId="77777777" w:rsidR="006A3E7F" w:rsidRDefault="006A3E7F">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3F33A723" w14:textId="77777777" w:rsidR="006A3E7F" w:rsidRDefault="006A3E7F">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3B9FC5CD" w14:textId="77777777" w:rsidR="006A3E7F" w:rsidRDefault="006A3E7F">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7B742C60" w14:textId="77777777" w:rsidR="006A3E7F" w:rsidRDefault="006A3E7F">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32D75616" w14:textId="77777777" w:rsidR="006A3E7F" w:rsidRDefault="006A3E7F">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0A0E6389" w14:textId="77777777" w:rsidR="006A3E7F" w:rsidRDefault="006A3E7F">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50D3491" w14:textId="77777777" w:rsidR="006A3E7F" w:rsidRDefault="006A3E7F">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6A6888D" w14:textId="77777777" w:rsidR="006A3E7F" w:rsidRDefault="006A3E7F">
            <w:pPr>
              <w:widowControl w:val="0"/>
              <w:rPr>
                <w:rFonts w:ascii="Roboto" w:eastAsia="Roboto" w:hAnsi="Roboto" w:cs="Roboto"/>
                <w:sz w:val="16"/>
                <w:szCs w:val="16"/>
              </w:rPr>
            </w:pPr>
          </w:p>
        </w:tc>
      </w:tr>
      <w:tr w:rsidR="006A3E7F" w14:paraId="6E733B05"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62DB251D" w14:textId="77777777" w:rsidR="006A3E7F" w:rsidRDefault="00263E58">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0C2BC1A6" w14:textId="77777777" w:rsidR="006A3E7F" w:rsidRDefault="00263E58">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2BFAE68A" wp14:editId="536B0902">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05B0B74E" w14:textId="77777777" w:rsidR="006A3E7F" w:rsidRDefault="006A3E7F">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774CF13" w14:textId="77777777" w:rsidR="006A3E7F" w:rsidRDefault="006A3E7F">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738FE66" w14:textId="77777777" w:rsidR="006A3E7F" w:rsidRDefault="00263E58">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0843126" w14:textId="77777777" w:rsidR="006A3E7F" w:rsidRDefault="00263E58">
            <w:pPr>
              <w:widowControl w:val="0"/>
              <w:spacing w:line="240" w:lineRule="auto"/>
              <w:rPr>
                <w:sz w:val="20"/>
                <w:szCs w:val="20"/>
              </w:rPr>
            </w:pPr>
            <w:r>
              <w:rPr>
                <w:sz w:val="20"/>
                <w:szCs w:val="20"/>
              </w:rPr>
              <w:t>Overseas Trade Statistics (OTS)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A5E4B15" w14:textId="77777777" w:rsidR="006A3E7F" w:rsidRDefault="006A3E7F">
            <w:pPr>
              <w:widowControl w:val="0"/>
              <w:spacing w:line="240" w:lineRule="auto"/>
              <w:rPr>
                <w:rFonts w:ascii="Roboto" w:eastAsia="Roboto" w:hAnsi="Roboto" w:cs="Roboto"/>
                <w:sz w:val="20"/>
                <w:szCs w:val="20"/>
              </w:rPr>
            </w:pPr>
          </w:p>
        </w:tc>
      </w:tr>
      <w:tr w:rsidR="006A3E7F" w14:paraId="70DA42C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5AC1937" w14:textId="77777777" w:rsidR="006A3E7F" w:rsidRDefault="006A3E7F">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6502A1F" w14:textId="77777777" w:rsidR="006A3E7F" w:rsidRDefault="006A3E7F">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0C6CCA9F" w14:textId="77777777" w:rsidR="006A3E7F" w:rsidRDefault="006A3E7F">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44A5E3B1" w14:textId="77777777" w:rsidR="006A3E7F" w:rsidRDefault="00263E58">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2B1CE467" w14:textId="77777777" w:rsidR="006A3E7F" w:rsidRDefault="00263E58">
            <w:pPr>
              <w:widowControl w:val="0"/>
              <w:spacing w:line="240" w:lineRule="auto"/>
              <w:rPr>
                <w:sz w:val="20"/>
                <w:szCs w:val="20"/>
              </w:rPr>
            </w:pPr>
            <w:r>
              <w:rPr>
                <w:sz w:val="20"/>
                <w:szCs w:val="20"/>
              </w:rPr>
              <w:t>HM Revenue &amp; Customs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E731ADD" w14:textId="77777777" w:rsidR="006A3E7F" w:rsidRDefault="006A3E7F">
            <w:pPr>
              <w:widowControl w:val="0"/>
              <w:spacing w:line="240" w:lineRule="auto"/>
              <w:rPr>
                <w:rFonts w:ascii="Roboto" w:eastAsia="Roboto" w:hAnsi="Roboto" w:cs="Roboto"/>
                <w:sz w:val="36"/>
                <w:szCs w:val="36"/>
              </w:rPr>
            </w:pPr>
          </w:p>
        </w:tc>
      </w:tr>
      <w:tr w:rsidR="006A3E7F" w14:paraId="05178B3E"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0410332" w14:textId="77777777" w:rsidR="006A3E7F" w:rsidRDefault="006A3E7F">
            <w:pPr>
              <w:widowControl w:val="0"/>
              <w:rPr>
                <w:rFonts w:ascii="Roboto" w:eastAsia="Roboto" w:hAnsi="Roboto" w:cs="Roboto"/>
                <w:sz w:val="20"/>
                <w:szCs w:val="20"/>
              </w:rPr>
            </w:pPr>
          </w:p>
        </w:tc>
        <w:tc>
          <w:tcPr>
            <w:tcW w:w="2655" w:type="dxa"/>
            <w:gridSpan w:val="2"/>
            <w:vMerge/>
            <w:tcBorders>
              <w:top w:val="nil"/>
              <w:left w:val="nil"/>
              <w:bottom w:val="dotted" w:sz="12" w:space="0" w:color="FFFFFF"/>
              <w:right w:val="nil"/>
            </w:tcBorders>
            <w:shd w:val="clear" w:color="auto" w:fill="F3F3F3"/>
            <w:tcMar>
              <w:top w:w="0" w:type="dxa"/>
              <w:left w:w="40" w:type="dxa"/>
              <w:bottom w:w="0" w:type="dxa"/>
              <w:right w:w="40" w:type="dxa"/>
            </w:tcMar>
            <w:vAlign w:val="center"/>
          </w:tcPr>
          <w:p w14:paraId="59245779" w14:textId="77777777" w:rsidR="006A3E7F" w:rsidRDefault="006A3E7F">
            <w:pPr>
              <w:widowControl w:val="0"/>
              <w:spacing w:line="240" w:lineRule="auto"/>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623CB3A5" w14:textId="77777777" w:rsidR="006A3E7F" w:rsidRDefault="006A3E7F">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DC49E60" w14:textId="77777777" w:rsidR="006A3E7F" w:rsidRDefault="00263E58">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AFCB620" w14:textId="77777777" w:rsidR="006A3E7F" w:rsidRDefault="00263E58">
            <w:pPr>
              <w:widowControl w:val="0"/>
              <w:spacing w:line="240" w:lineRule="auto"/>
              <w:rPr>
                <w:sz w:val="20"/>
                <w:szCs w:val="20"/>
              </w:rPr>
            </w:pPr>
            <w:r>
              <w:rPr>
                <w:sz w:val="20"/>
                <w:szCs w:val="20"/>
              </w:rPr>
              <w:t>International 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BE396A9" w14:textId="77777777" w:rsidR="006A3E7F" w:rsidRDefault="006A3E7F">
            <w:pPr>
              <w:widowControl w:val="0"/>
              <w:spacing w:line="240" w:lineRule="auto"/>
              <w:rPr>
                <w:rFonts w:ascii="Roboto" w:eastAsia="Roboto" w:hAnsi="Roboto" w:cs="Roboto"/>
                <w:sz w:val="20"/>
                <w:szCs w:val="20"/>
              </w:rPr>
            </w:pPr>
          </w:p>
        </w:tc>
      </w:tr>
      <w:tr w:rsidR="006A3E7F" w14:paraId="26D4FDE7"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734585B0" w14:textId="77777777" w:rsidR="006A3E7F" w:rsidRDefault="006A3E7F">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4D26ABAB" w14:textId="77777777" w:rsidR="006A3E7F" w:rsidRDefault="00263E58">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5F94AD57" w14:textId="77777777" w:rsidR="006A3E7F" w:rsidRDefault="006A3E7F">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5CAC3DC" w14:textId="77777777" w:rsidR="006A3E7F" w:rsidRDefault="00263E58">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2EC8C649" w14:textId="77777777" w:rsidR="006A3E7F" w:rsidRDefault="00263E58">
            <w:pPr>
              <w:widowControl w:val="0"/>
              <w:spacing w:line="240" w:lineRule="auto"/>
              <w:rPr>
                <w:sz w:val="20"/>
                <w:szCs w:val="20"/>
              </w:rPr>
            </w:pPr>
            <w:r>
              <w:rPr>
                <w:sz w:val="20"/>
                <w:szCs w:val="20"/>
              </w:rPr>
              <w:t>Monthly - lag approx 1 months</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676B9F8E" w14:textId="77777777" w:rsidR="006A3E7F" w:rsidRDefault="006A3E7F">
            <w:pPr>
              <w:widowControl w:val="0"/>
              <w:spacing w:line="240" w:lineRule="auto"/>
              <w:rPr>
                <w:rFonts w:ascii="Roboto" w:eastAsia="Roboto" w:hAnsi="Roboto" w:cs="Roboto"/>
                <w:sz w:val="20"/>
                <w:szCs w:val="20"/>
              </w:rPr>
            </w:pPr>
          </w:p>
        </w:tc>
      </w:tr>
      <w:tr w:rsidR="006A3E7F" w14:paraId="7AB2A8C7"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41D4F4C" w14:textId="77777777" w:rsidR="006A3E7F" w:rsidRDefault="006A3E7F">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3780249" w14:textId="77777777" w:rsidR="006A3E7F" w:rsidRDefault="006A3E7F">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DFC5EAC" w14:textId="77777777" w:rsidR="006A3E7F" w:rsidRDefault="006A3E7F">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5C8B025" w14:textId="77777777" w:rsidR="006A3E7F" w:rsidRDefault="006A3E7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F1A561B" w14:textId="77777777" w:rsidR="006A3E7F" w:rsidRDefault="006A3E7F">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0661B67" w14:textId="77777777" w:rsidR="006A3E7F" w:rsidRDefault="006A3E7F">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8363735" w14:textId="77777777" w:rsidR="006A3E7F" w:rsidRDefault="006A3E7F">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2F0983C" w14:textId="77777777" w:rsidR="006A3E7F" w:rsidRDefault="006A3E7F">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30D278B" w14:textId="77777777" w:rsidR="006A3E7F" w:rsidRDefault="006A3E7F">
            <w:pPr>
              <w:widowControl w:val="0"/>
              <w:jc w:val="center"/>
              <w:rPr>
                <w:rFonts w:ascii="Roboto" w:eastAsia="Roboto" w:hAnsi="Roboto" w:cs="Roboto"/>
                <w:sz w:val="20"/>
                <w:szCs w:val="20"/>
              </w:rPr>
            </w:pPr>
          </w:p>
        </w:tc>
      </w:tr>
      <w:tr w:rsidR="006A3E7F" w14:paraId="43CFD6D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301DDB8" w14:textId="77777777" w:rsidR="006A3E7F" w:rsidRDefault="006A3E7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9A3A665"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63366A1" w14:textId="77777777" w:rsidR="006A3E7F" w:rsidRDefault="006A3E7F">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CF50495" w14:textId="77777777" w:rsidR="006A3E7F" w:rsidRDefault="006A3E7F">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EBD96A8"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A496C4B" w14:textId="77777777" w:rsidR="006A3E7F" w:rsidRDefault="006A3E7F">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CC5B1B" w14:textId="77777777" w:rsidR="006A3E7F" w:rsidRDefault="006A3E7F">
            <w:pPr>
              <w:widowControl w:val="0"/>
              <w:rPr>
                <w:rFonts w:ascii="Roboto" w:eastAsia="Roboto" w:hAnsi="Roboto" w:cs="Roboto"/>
                <w:sz w:val="20"/>
                <w:szCs w:val="20"/>
              </w:rPr>
            </w:pPr>
          </w:p>
        </w:tc>
      </w:tr>
      <w:tr w:rsidR="006A3E7F" w14:paraId="0FB06B8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7714973" w14:textId="77777777" w:rsidR="006A3E7F" w:rsidRDefault="006A3E7F">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01B90B9" w14:textId="77777777" w:rsidR="006A3E7F" w:rsidRDefault="00263E58">
            <w:pPr>
              <w:widowControl w:val="0"/>
              <w:spacing w:line="240" w:lineRule="auto"/>
              <w:rPr>
                <w:sz w:val="20"/>
                <w:szCs w:val="20"/>
              </w:rPr>
            </w:pPr>
            <w:r>
              <w:rPr>
                <w:sz w:val="20"/>
                <w:szCs w:val="20"/>
              </w:rPr>
              <w:t>The Overseas Trade Statistics (OTS) are a detailed dataset covering the UK's trade in goods at a disaggregated country and product level. They are published from trade declarations, providing access to both aggregated and detailed data for over 9,000 commo</w:t>
            </w:r>
            <w:r>
              <w:rPr>
                <w:sz w:val="20"/>
                <w:szCs w:val="20"/>
              </w:rPr>
              <w:t>dities and 250 partner countries.</w:t>
            </w:r>
          </w:p>
          <w:p w14:paraId="6C8C0224" w14:textId="77777777" w:rsidR="006A3E7F" w:rsidRDefault="006A3E7F">
            <w:pPr>
              <w:widowControl w:val="0"/>
              <w:spacing w:line="240" w:lineRule="auto"/>
              <w:rPr>
                <w:sz w:val="20"/>
                <w:szCs w:val="20"/>
              </w:rPr>
            </w:pPr>
          </w:p>
          <w:p w14:paraId="523AFF83" w14:textId="77777777" w:rsidR="006A3E7F" w:rsidRDefault="00263E58">
            <w:pPr>
              <w:widowControl w:val="0"/>
              <w:spacing w:line="240" w:lineRule="auto"/>
              <w:rPr>
                <w:sz w:val="20"/>
                <w:szCs w:val="20"/>
              </w:rPr>
            </w:pPr>
            <w:r>
              <w:rPr>
                <w:sz w:val="20"/>
                <w:szCs w:val="20"/>
              </w:rPr>
              <w:t>Trade statistics are regarded as an important economic indicator of the performance of the UK. Export data in particular is used as an indicator of the state of health of the UK manufacturing industry and a key element of</w:t>
            </w:r>
            <w:r>
              <w:rPr>
                <w:sz w:val="20"/>
                <w:szCs w:val="20"/>
              </w:rPr>
              <w:t xml:space="preserve"> the UK Balance of Payments figures produced by the ONS. </w:t>
            </w:r>
          </w:p>
          <w:p w14:paraId="3C6915BD" w14:textId="77777777" w:rsidR="006A3E7F" w:rsidRDefault="006A3E7F">
            <w:pPr>
              <w:widowControl w:val="0"/>
              <w:spacing w:line="240" w:lineRule="auto"/>
              <w:rPr>
                <w:sz w:val="20"/>
                <w:szCs w:val="20"/>
              </w:rPr>
            </w:pPr>
          </w:p>
          <w:p w14:paraId="2673C2A3" w14:textId="77777777" w:rsidR="006A3E7F" w:rsidRDefault="00263E58">
            <w:pPr>
              <w:widowControl w:val="0"/>
              <w:spacing w:line="240" w:lineRule="auto"/>
              <w:rPr>
                <w:sz w:val="20"/>
                <w:szCs w:val="20"/>
              </w:rPr>
            </w:pPr>
            <w:r>
              <w:rPr>
                <w:sz w:val="20"/>
                <w:szCs w:val="20"/>
              </w:rPr>
              <w:t>Required under EU legislation by Eurostat to monitor trade and establish policies.</w:t>
            </w:r>
          </w:p>
          <w:p w14:paraId="41FEABED" w14:textId="77777777" w:rsidR="006A3E7F" w:rsidRDefault="006A3E7F">
            <w:pPr>
              <w:widowControl w:val="0"/>
              <w:spacing w:line="240" w:lineRule="auto"/>
              <w:rPr>
                <w:sz w:val="20"/>
                <w:szCs w:val="20"/>
              </w:rPr>
            </w:pPr>
          </w:p>
          <w:p w14:paraId="62166C3A" w14:textId="77777777" w:rsidR="006A3E7F" w:rsidRDefault="00263E58">
            <w:pPr>
              <w:widowControl w:val="0"/>
              <w:spacing w:line="240" w:lineRule="auto"/>
              <w:rPr>
                <w:sz w:val="20"/>
                <w:szCs w:val="20"/>
              </w:rPr>
            </w:pPr>
            <w:r>
              <w:rPr>
                <w:sz w:val="20"/>
                <w:szCs w:val="20"/>
              </w:rPr>
              <w:t>EU legislation requires a passive confidentiality system which means that some detailed data may be disclosive. T</w:t>
            </w:r>
            <w:r>
              <w:rPr>
                <w:sz w:val="20"/>
                <w:szCs w:val="20"/>
              </w:rPr>
              <w:t>raders can apply to have their data suppressed in such cases.</w:t>
            </w:r>
          </w:p>
          <w:p w14:paraId="1142D1B4" w14:textId="77777777" w:rsidR="006A3E7F" w:rsidRDefault="006A3E7F">
            <w:pPr>
              <w:widowControl w:val="0"/>
              <w:spacing w:line="240" w:lineRule="auto"/>
              <w:rPr>
                <w:sz w:val="20"/>
                <w:szCs w:val="20"/>
              </w:rPr>
            </w:pPr>
            <w:bookmarkStart w:id="0" w:name="_gjdgxs" w:colFirst="0" w:colLast="0"/>
            <w:bookmarkEnd w:id="0"/>
          </w:p>
          <w:p w14:paraId="4B7397B1" w14:textId="77777777" w:rsidR="006A3E7F" w:rsidRDefault="00263E58">
            <w:pPr>
              <w:widowControl w:val="0"/>
              <w:spacing w:line="240" w:lineRule="auto"/>
              <w:rPr>
                <w:b/>
                <w:sz w:val="20"/>
                <w:szCs w:val="20"/>
              </w:rPr>
            </w:pPr>
            <w:bookmarkStart w:id="1" w:name="_j4v6pewg9ue0" w:colFirst="0" w:colLast="0"/>
            <w:bookmarkEnd w:id="1"/>
            <w:r>
              <w:rPr>
                <w:sz w:val="20"/>
                <w:szCs w:val="20"/>
              </w:rPr>
              <w:t xml:space="preserve">Providing a legal gateway for information sharing is in place, access to non-suppressed microdata or customised analysis can be requested via </w:t>
            </w:r>
            <w:hyperlink r:id="rId9">
              <w:r>
                <w:rPr>
                  <w:sz w:val="20"/>
                  <w:szCs w:val="20"/>
                  <w:u w:val="single"/>
                </w:rPr>
                <w:t>u</w:t>
              </w:r>
              <w:r>
                <w:rPr>
                  <w:sz w:val="20"/>
                  <w:szCs w:val="20"/>
                  <w:u w:val="single"/>
                </w:rPr>
                <w:t>ktradeinfo@hmrc.gov.uk</w:t>
              </w:r>
            </w:hyperlink>
            <w:r>
              <w:rPr>
                <w:sz w:val="20"/>
                <w:szCs w:val="20"/>
                <w:u w:val="single"/>
              </w:rPr>
              <w:t>.</w:t>
            </w:r>
            <w:r>
              <w:t xml:space="preserve"> </w:t>
            </w:r>
            <w:r>
              <w:rPr>
                <w:b/>
                <w:sz w:val="20"/>
                <w:szCs w:val="20"/>
                <w:u w:val="single"/>
              </w:rPr>
              <w:t xml:space="preserve"> </w:t>
            </w:r>
          </w:p>
          <w:p w14:paraId="2C8F4F12" w14:textId="77777777" w:rsidR="006A3E7F" w:rsidRDefault="00263E58">
            <w:pPr>
              <w:widowControl w:val="0"/>
              <w:spacing w:line="240" w:lineRule="auto"/>
              <w:rPr>
                <w:sz w:val="20"/>
                <w:szCs w:val="20"/>
              </w:rPr>
            </w:pPr>
            <w:r>
              <w:rPr>
                <w:sz w:val="20"/>
                <w:szCs w:val="20"/>
              </w:rPr>
              <w:t xml:space="preserve"> </w:t>
            </w:r>
          </w:p>
          <w:p w14:paraId="10D9435A" w14:textId="77777777" w:rsidR="006A3E7F" w:rsidRDefault="00263E58">
            <w:pPr>
              <w:widowControl w:val="0"/>
              <w:spacing w:line="240" w:lineRule="auto"/>
              <w:rPr>
                <w:color w:val="999999"/>
                <w:sz w:val="20"/>
                <w:szCs w:val="20"/>
              </w:rPr>
            </w:pPr>
            <w:r>
              <w:rPr>
                <w:sz w:val="20"/>
                <w:szCs w:val="20"/>
              </w:rPr>
              <w:t xml:space="preserve">Further information can be found at the following link: </w:t>
            </w:r>
            <w:hyperlink r:id="rId10">
              <w:r>
                <w:rPr>
                  <w:sz w:val="20"/>
                  <w:szCs w:val="20"/>
                  <w:u w:val="single"/>
                </w:rPr>
                <w:t>Methodology paper for the</w:t>
              </w:r>
              <w:r>
                <w:rPr>
                  <w:sz w:val="20"/>
                  <w:szCs w:val="20"/>
                  <w:u w:val="single"/>
                </w:rPr>
                <w:t xml:space="preserve"> Overseas Trade Statistics</w:t>
              </w:r>
            </w:hyperlink>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9F9970D"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724D93C"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BAEDB64" w14:textId="77777777" w:rsidR="006A3E7F" w:rsidRDefault="00263E58">
            <w:pPr>
              <w:jc w:val="center"/>
              <w:rPr>
                <w:sz w:val="20"/>
                <w:szCs w:val="20"/>
              </w:rPr>
            </w:pPr>
            <w:r>
              <w:rPr>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E236A43" w14:textId="77777777" w:rsidR="006A3E7F" w:rsidRDefault="006A3E7F">
            <w:pPr>
              <w:widowControl w:val="0"/>
              <w:jc w:val="center"/>
              <w:rPr>
                <w:rFonts w:ascii="Roboto" w:eastAsia="Roboto" w:hAnsi="Roboto" w:cs="Roboto"/>
                <w:sz w:val="20"/>
                <w:szCs w:val="20"/>
              </w:rPr>
            </w:pPr>
          </w:p>
        </w:tc>
      </w:tr>
      <w:tr w:rsidR="006A3E7F" w14:paraId="594C969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E18DB32"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A9E1B3B" w14:textId="77777777" w:rsidR="006A3E7F" w:rsidRDefault="006A3E7F">
            <w:pPr>
              <w:widowControl w:val="0"/>
              <w:spacing w:line="240" w:lineRule="auto"/>
              <w:jc w:val="center"/>
              <w:rPr>
                <w:color w:val="999999"/>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E8768E5"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BCFF773"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54E3F3" w14:textId="77777777" w:rsidR="006A3E7F" w:rsidRDefault="00263E58">
            <w:pPr>
              <w:jc w:val="center"/>
              <w:rPr>
                <w:sz w:val="20"/>
                <w:szCs w:val="20"/>
              </w:rPr>
            </w:pPr>
            <w:r>
              <w:rPr>
                <w:sz w:val="20"/>
                <w:szCs w:val="20"/>
              </w:rPr>
              <w:t>Trade in Goods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7B9ADC7" w14:textId="77777777" w:rsidR="006A3E7F" w:rsidRDefault="006A3E7F">
            <w:pPr>
              <w:widowControl w:val="0"/>
              <w:jc w:val="center"/>
              <w:rPr>
                <w:rFonts w:ascii="Roboto" w:eastAsia="Roboto" w:hAnsi="Roboto" w:cs="Roboto"/>
                <w:sz w:val="20"/>
                <w:szCs w:val="20"/>
              </w:rPr>
            </w:pPr>
          </w:p>
        </w:tc>
      </w:tr>
      <w:tr w:rsidR="006A3E7F" w14:paraId="1E90FA4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A39FCE3"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DA78F18"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0296483"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F01B26F"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F2712AF" w14:textId="77777777" w:rsidR="006A3E7F" w:rsidRDefault="00263E58">
            <w:pPr>
              <w:widowControl w:val="0"/>
              <w:spacing w:line="240" w:lineRule="auto"/>
              <w:jc w:val="center"/>
              <w:rPr>
                <w:sz w:val="20"/>
                <w:szCs w:val="20"/>
              </w:rPr>
            </w:pPr>
            <w:r>
              <w:rPr>
                <w:sz w:val="20"/>
                <w:szCs w:val="20"/>
              </w:rPr>
              <w:t>Country / Commodity / Monthly / Trade flow / Ports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9048C8E" w14:textId="77777777" w:rsidR="006A3E7F" w:rsidRDefault="006A3E7F">
            <w:pPr>
              <w:widowControl w:val="0"/>
              <w:jc w:val="center"/>
              <w:rPr>
                <w:rFonts w:ascii="Roboto" w:eastAsia="Roboto" w:hAnsi="Roboto" w:cs="Roboto"/>
                <w:sz w:val="20"/>
                <w:szCs w:val="20"/>
              </w:rPr>
            </w:pPr>
          </w:p>
        </w:tc>
      </w:tr>
      <w:tr w:rsidR="006A3E7F" w14:paraId="7B959BB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ADE55B4"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E8AA10B"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7512E37"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066BA56"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0076496" w14:textId="77777777" w:rsidR="006A3E7F" w:rsidRDefault="00263E58">
            <w:pPr>
              <w:jc w:val="center"/>
              <w:rPr>
                <w:sz w:val="20"/>
                <w:szCs w:val="20"/>
              </w:rPr>
            </w:pPr>
            <w:r>
              <w:rPr>
                <w:sz w:val="20"/>
                <w:szCs w:val="20"/>
              </w:rPr>
              <w:t>Compiled using commodity codes from the UN Tariff (HS Nomenclature) and the Intrastat Classification Nomenclature (ICN). Some data products presented using a different form of classification (e.g. Standard International Trade Classification or SITC).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6AAA556" w14:textId="77777777" w:rsidR="006A3E7F" w:rsidRDefault="006A3E7F">
            <w:pPr>
              <w:widowControl w:val="0"/>
              <w:jc w:val="center"/>
              <w:rPr>
                <w:rFonts w:ascii="Roboto" w:eastAsia="Roboto" w:hAnsi="Roboto" w:cs="Roboto"/>
                <w:sz w:val="20"/>
                <w:szCs w:val="20"/>
              </w:rPr>
            </w:pPr>
          </w:p>
        </w:tc>
      </w:tr>
      <w:tr w:rsidR="006A3E7F" w14:paraId="761C1EC3"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583ECFD"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127653A"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F632833"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A0A2D55"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1379D2A6" w14:textId="77777777" w:rsidR="006A3E7F" w:rsidRDefault="00263E58">
            <w:pPr>
              <w:widowControl w:val="0"/>
              <w:spacing w:line="240" w:lineRule="auto"/>
              <w:jc w:val="center"/>
              <w:rPr>
                <w:sz w:val="20"/>
                <w:szCs w:val="20"/>
              </w:rPr>
            </w:pPr>
            <w:r>
              <w:rPr>
                <w:sz w:val="20"/>
                <w:szCs w:val="20"/>
              </w:rPr>
              <w:t>Value, weight, volume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392E9B2" w14:textId="77777777" w:rsidR="006A3E7F" w:rsidRDefault="006A3E7F">
            <w:pPr>
              <w:widowControl w:val="0"/>
              <w:rPr>
                <w:rFonts w:ascii="Roboto" w:eastAsia="Roboto" w:hAnsi="Roboto" w:cs="Roboto"/>
                <w:sz w:val="20"/>
                <w:szCs w:val="20"/>
              </w:rPr>
            </w:pPr>
          </w:p>
        </w:tc>
      </w:tr>
      <w:tr w:rsidR="006A3E7F" w14:paraId="0EFB7AB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FD51B86"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1D8DA0C0"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5D5C9AA6"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44A5B549"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24288956" w14:textId="77777777" w:rsidR="006A3E7F" w:rsidRDefault="00263E58">
            <w:pPr>
              <w:widowControl w:val="0"/>
              <w:spacing w:line="240" w:lineRule="auto"/>
              <w:jc w:val="center"/>
              <w:rPr>
                <w:sz w:val="20"/>
                <w:szCs w:val="20"/>
              </w:rPr>
            </w:pPr>
            <w:r>
              <w:rPr>
                <w:sz w:val="20"/>
                <w:szCs w:val="20"/>
              </w:rPr>
              <w:t>Admin / Survey data</w:t>
            </w:r>
          </w:p>
          <w:p w14:paraId="42297D96" w14:textId="77777777" w:rsidR="006A3E7F" w:rsidRDefault="006A3E7F">
            <w:pPr>
              <w:widowControl w:val="0"/>
              <w:spacing w:line="240" w:lineRule="auto"/>
              <w:jc w:val="center"/>
              <w:rPr>
                <w:sz w:val="20"/>
                <w:szCs w:val="20"/>
              </w:rPr>
            </w:pPr>
          </w:p>
          <w:p w14:paraId="4CC3B90F" w14:textId="77777777" w:rsidR="006A3E7F" w:rsidRDefault="00263E58">
            <w:pPr>
              <w:widowControl w:val="0"/>
              <w:spacing w:line="240" w:lineRule="auto"/>
              <w:jc w:val="center"/>
              <w:rPr>
                <w:sz w:val="20"/>
                <w:szCs w:val="20"/>
              </w:rPr>
            </w:pPr>
            <w:r>
              <w:rPr>
                <w:sz w:val="20"/>
                <w:szCs w:val="20"/>
              </w:rPr>
              <w:t xml:space="preserve">EU trade data is collected from VAT registered businesses through the Intrastat survey. </w:t>
            </w:r>
          </w:p>
          <w:p w14:paraId="0B9F5EED" w14:textId="77777777" w:rsidR="006A3E7F" w:rsidRDefault="00263E58">
            <w:pPr>
              <w:widowControl w:val="0"/>
              <w:spacing w:line="240" w:lineRule="auto"/>
              <w:jc w:val="center"/>
              <w:rPr>
                <w:sz w:val="20"/>
                <w:szCs w:val="20"/>
              </w:rPr>
            </w:pPr>
            <w:r>
              <w:rPr>
                <w:sz w:val="20"/>
                <w:szCs w:val="20"/>
              </w:rPr>
              <w:t>Non-EU trade data is obtained through Customs declarations via the CHIEF system</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7C0961D7" w14:textId="77777777" w:rsidR="006A3E7F" w:rsidRDefault="006A3E7F">
            <w:pPr>
              <w:widowControl w:val="0"/>
              <w:rPr>
                <w:rFonts w:ascii="Roboto" w:eastAsia="Roboto" w:hAnsi="Roboto" w:cs="Roboto"/>
                <w:sz w:val="20"/>
                <w:szCs w:val="20"/>
              </w:rPr>
            </w:pPr>
          </w:p>
        </w:tc>
      </w:tr>
      <w:tr w:rsidR="006A3E7F" w14:paraId="7C553A27"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09F2022" w14:textId="77777777" w:rsidR="006A3E7F" w:rsidRDefault="006A3E7F">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3A0A2E6" w14:textId="77777777" w:rsidR="006A3E7F" w:rsidRDefault="006A3E7F">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49636A2" w14:textId="77777777" w:rsidR="006A3E7F" w:rsidRDefault="006A3E7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1BABFF7" w14:textId="77777777" w:rsidR="006A3E7F" w:rsidRDefault="006A3E7F">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4633BC7"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DF8FAFD" w14:textId="77777777" w:rsidR="006A3E7F" w:rsidRDefault="006A3E7F">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13C19082" w14:textId="77777777" w:rsidR="006A3E7F" w:rsidRDefault="006A3E7F">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03D1817B"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760EC48" w14:textId="77777777" w:rsidR="006A3E7F" w:rsidRDefault="006A3E7F">
            <w:pPr>
              <w:widowControl w:val="0"/>
              <w:rPr>
                <w:rFonts w:ascii="Roboto" w:eastAsia="Roboto" w:hAnsi="Roboto" w:cs="Roboto"/>
                <w:sz w:val="20"/>
                <w:szCs w:val="20"/>
              </w:rPr>
            </w:pPr>
          </w:p>
        </w:tc>
      </w:tr>
      <w:tr w:rsidR="006A3E7F" w14:paraId="04938D22"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CA4EC9E" w14:textId="77777777" w:rsidR="006A3E7F" w:rsidRDefault="006A3E7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E164C62"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87CFD22" w14:textId="77777777" w:rsidR="006A3E7F" w:rsidRDefault="006A3E7F">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E07B74D"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90FD66B" w14:textId="77777777" w:rsidR="006A3E7F" w:rsidRDefault="006A3E7F">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7FA1B1B7" w14:textId="77777777" w:rsidR="006A3E7F" w:rsidRDefault="00263E58">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92BBA6E"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9BFF08" w14:textId="77777777" w:rsidR="006A3E7F" w:rsidRDefault="006A3E7F">
            <w:pPr>
              <w:widowControl w:val="0"/>
              <w:rPr>
                <w:rFonts w:ascii="Roboto" w:eastAsia="Roboto" w:hAnsi="Roboto" w:cs="Roboto"/>
                <w:sz w:val="20"/>
                <w:szCs w:val="20"/>
              </w:rPr>
            </w:pPr>
          </w:p>
        </w:tc>
      </w:tr>
      <w:tr w:rsidR="006A3E7F" w14:paraId="14834CB6"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B99FFCF" w14:textId="77777777" w:rsidR="006A3E7F" w:rsidRDefault="006A3E7F">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DF7735A" w14:textId="77777777" w:rsidR="006A3E7F" w:rsidRDefault="00263E58">
            <w:pPr>
              <w:spacing w:before="150" w:after="150" w:line="240" w:lineRule="auto"/>
              <w:rPr>
                <w:sz w:val="20"/>
                <w:szCs w:val="20"/>
              </w:rPr>
            </w:pPr>
            <w:r>
              <w:rPr>
                <w:sz w:val="20"/>
                <w:szCs w:val="20"/>
              </w:rPr>
              <w:t xml:space="preserve">This data can be used to analyse UK trade in goods exported and imported from other countries, with detailed commodity and country breakdowns. </w:t>
            </w:r>
          </w:p>
          <w:p w14:paraId="291124A7" w14:textId="77777777" w:rsidR="006A3E7F" w:rsidRDefault="00263E58">
            <w:pPr>
              <w:spacing w:before="150" w:after="150" w:line="240" w:lineRule="auto"/>
              <w:rPr>
                <w:sz w:val="20"/>
                <w:szCs w:val="20"/>
              </w:rPr>
            </w:pPr>
            <w:r>
              <w:rPr>
                <w:sz w:val="20"/>
                <w:szCs w:val="20"/>
              </w:rPr>
              <w:lastRenderedPageBreak/>
              <w:t>By accessing the ‘Build your own tables’ page of the uktradeinfo.com website, users are able to drill down into the vast OTS data to create their own detailed data tables, with the option to focus on imports/exports with particular countries or commodities</w:t>
            </w:r>
            <w:r>
              <w:rPr>
                <w:sz w:val="20"/>
                <w:szCs w:val="20"/>
              </w:rPr>
              <w:t>.</w:t>
            </w:r>
          </w:p>
          <w:p w14:paraId="11B7F629" w14:textId="77777777" w:rsidR="006A3E7F" w:rsidRDefault="00263E58">
            <w:pPr>
              <w:spacing w:line="240" w:lineRule="auto"/>
              <w:rPr>
                <w:sz w:val="20"/>
                <w:szCs w:val="20"/>
              </w:rPr>
            </w:pPr>
            <w:r>
              <w:rPr>
                <w:sz w:val="20"/>
                <w:szCs w:val="20"/>
              </w:rPr>
              <w:t xml:space="preserve">Before interrogating the Overseas Trade Statistics (OTS) data, it is important to be familiar with the data fields and matters affecting their presentation. Please see </w:t>
            </w:r>
            <w:hyperlink r:id="rId11">
              <w:r>
                <w:rPr>
                  <w:sz w:val="20"/>
                  <w:szCs w:val="20"/>
                  <w:u w:val="single"/>
                </w:rPr>
                <w:t>understanding our data</w:t>
              </w:r>
            </w:hyperlink>
            <w:r>
              <w:rPr>
                <w:sz w:val="20"/>
                <w:szCs w:val="20"/>
                <w:u w:val="single"/>
              </w:rPr>
              <w:t xml:space="preserve"> for more information</w:t>
            </w:r>
            <w:r>
              <w:rPr>
                <w:sz w:val="20"/>
                <w:szCs w:val="20"/>
              </w:rPr>
              <w:t>.</w:t>
            </w:r>
          </w:p>
          <w:p w14:paraId="596B2E0D" w14:textId="77777777" w:rsidR="006A3E7F" w:rsidRDefault="00263E58">
            <w:pPr>
              <w:spacing w:before="150" w:line="240" w:lineRule="auto"/>
              <w:rPr>
                <w:sz w:val="20"/>
                <w:szCs w:val="20"/>
              </w:rPr>
            </w:pPr>
            <w:r>
              <w:rPr>
                <w:sz w:val="20"/>
                <w:szCs w:val="20"/>
              </w:rPr>
              <w:t>Common misconceptions about the data include:</w:t>
            </w:r>
          </w:p>
          <w:p w14:paraId="7FD29A89" w14:textId="77777777" w:rsidR="006A3E7F" w:rsidRDefault="00263E58">
            <w:pPr>
              <w:numPr>
                <w:ilvl w:val="0"/>
                <w:numId w:val="1"/>
              </w:numPr>
              <w:spacing w:line="240" w:lineRule="auto"/>
              <w:rPr>
                <w:sz w:val="20"/>
                <w:szCs w:val="20"/>
              </w:rPr>
            </w:pPr>
            <w:r>
              <w:rPr>
                <w:sz w:val="20"/>
                <w:szCs w:val="20"/>
              </w:rPr>
              <w:t>Assumption that it is seasonally adjusted</w:t>
            </w:r>
          </w:p>
          <w:p w14:paraId="4D7F7699" w14:textId="77777777" w:rsidR="006A3E7F" w:rsidRDefault="00263E58">
            <w:pPr>
              <w:numPr>
                <w:ilvl w:val="0"/>
                <w:numId w:val="1"/>
              </w:numPr>
              <w:spacing w:line="240" w:lineRule="auto"/>
              <w:rPr>
                <w:sz w:val="20"/>
                <w:szCs w:val="20"/>
              </w:rPr>
            </w:pPr>
            <w:r>
              <w:rPr>
                <w:sz w:val="20"/>
                <w:szCs w:val="20"/>
              </w:rPr>
              <w:t>Assumption it includes trade in services</w:t>
            </w:r>
          </w:p>
          <w:p w14:paraId="2DF5BD1A" w14:textId="77777777" w:rsidR="006A3E7F" w:rsidRDefault="00263E58">
            <w:pPr>
              <w:numPr>
                <w:ilvl w:val="0"/>
                <w:numId w:val="1"/>
              </w:numPr>
              <w:spacing w:line="240" w:lineRule="auto"/>
              <w:rPr>
                <w:sz w:val="20"/>
                <w:szCs w:val="20"/>
              </w:rPr>
            </w:pPr>
            <w:r>
              <w:rPr>
                <w:sz w:val="20"/>
                <w:szCs w:val="20"/>
              </w:rPr>
              <w:t>A mi</w:t>
            </w:r>
            <w:r>
              <w:rPr>
                <w:sz w:val="20"/>
                <w:szCs w:val="20"/>
              </w:rPr>
              <w:t>sinterpretation of how we suppress data- thinking it is nil trade, rather than suppressed</w:t>
            </w:r>
          </w:p>
          <w:p w14:paraId="4764490A" w14:textId="77777777" w:rsidR="006A3E7F" w:rsidRDefault="00263E58">
            <w:pPr>
              <w:numPr>
                <w:ilvl w:val="0"/>
                <w:numId w:val="1"/>
              </w:numPr>
              <w:spacing w:line="240" w:lineRule="auto"/>
              <w:rPr>
                <w:sz w:val="20"/>
                <w:szCs w:val="20"/>
              </w:rPr>
            </w:pPr>
            <w:r>
              <w:rPr>
                <w:sz w:val="20"/>
                <w:szCs w:val="20"/>
              </w:rPr>
              <w:t>Misunderstanding of EU data being classified as arrivals and dispatches in some outputs</w:t>
            </w:r>
          </w:p>
          <w:p w14:paraId="6D52E01E" w14:textId="77777777" w:rsidR="006A3E7F" w:rsidRDefault="00263E58">
            <w:pPr>
              <w:numPr>
                <w:ilvl w:val="0"/>
                <w:numId w:val="1"/>
              </w:numPr>
              <w:spacing w:line="240" w:lineRule="auto"/>
              <w:rPr>
                <w:sz w:val="20"/>
                <w:szCs w:val="20"/>
              </w:rPr>
            </w:pPr>
            <w:r>
              <w:rPr>
                <w:sz w:val="20"/>
                <w:szCs w:val="20"/>
              </w:rPr>
              <w:t>Misunderstanding that OTS should match Balance Of Payments (BOP) data</w:t>
            </w:r>
          </w:p>
          <w:p w14:paraId="1F6CD6C9" w14:textId="77777777" w:rsidR="006A3E7F" w:rsidRDefault="00263E58">
            <w:pPr>
              <w:numPr>
                <w:ilvl w:val="0"/>
                <w:numId w:val="1"/>
              </w:numPr>
              <w:spacing w:line="240" w:lineRule="auto"/>
              <w:rPr>
                <w:sz w:val="20"/>
                <w:szCs w:val="20"/>
              </w:rPr>
            </w:pPr>
            <w:r>
              <w:rPr>
                <w:sz w:val="20"/>
                <w:szCs w:val="20"/>
              </w:rPr>
              <w:t>Not awar</w:t>
            </w:r>
            <w:r>
              <w:rPr>
                <w:sz w:val="20"/>
                <w:szCs w:val="20"/>
              </w:rPr>
              <w:t>e of the OTS methodology detail and some of the changes that have occurred to OTS data over the past several years (e.g. General/Special trade split, Below threshold trade methodology change).</w:t>
            </w:r>
          </w:p>
          <w:p w14:paraId="2D78A879" w14:textId="77777777" w:rsidR="006A3E7F" w:rsidRDefault="00263E58">
            <w:pPr>
              <w:numPr>
                <w:ilvl w:val="0"/>
                <w:numId w:val="1"/>
              </w:numPr>
              <w:spacing w:line="240" w:lineRule="auto"/>
              <w:rPr>
                <w:sz w:val="20"/>
                <w:szCs w:val="20"/>
              </w:rPr>
            </w:pPr>
            <w:r>
              <w:rPr>
                <w:sz w:val="20"/>
                <w:szCs w:val="20"/>
              </w:rPr>
              <w:t xml:space="preserve">Misunderstanding that it is based on change of ownership, when </w:t>
            </w:r>
            <w:r>
              <w:rPr>
                <w:sz w:val="20"/>
                <w:szCs w:val="20"/>
              </w:rPr>
              <w:t>OTS is based on the physical movement across the boundary.</w:t>
            </w:r>
          </w:p>
          <w:p w14:paraId="08E4006E" w14:textId="77777777" w:rsidR="006A3E7F" w:rsidRDefault="00263E58">
            <w:pPr>
              <w:numPr>
                <w:ilvl w:val="0"/>
                <w:numId w:val="1"/>
              </w:numPr>
              <w:spacing w:line="240" w:lineRule="auto"/>
              <w:rPr>
                <w:sz w:val="20"/>
                <w:szCs w:val="20"/>
              </w:rPr>
            </w:pPr>
            <w:r>
              <w:rPr>
                <w:sz w:val="20"/>
                <w:szCs w:val="20"/>
              </w:rPr>
              <w:t>Not all goods are cleared at ports.</w:t>
            </w:r>
          </w:p>
          <w:p w14:paraId="2DF1209A" w14:textId="77777777" w:rsidR="006A3E7F" w:rsidRDefault="006A3E7F">
            <w:pPr>
              <w:spacing w:line="240" w:lineRule="auto"/>
              <w:rPr>
                <w:sz w:val="20"/>
                <w:szCs w:val="20"/>
              </w:rPr>
            </w:pPr>
          </w:p>
          <w:p w14:paraId="167C86F8" w14:textId="77777777" w:rsidR="006A3E7F" w:rsidRDefault="00263E58">
            <w:pPr>
              <w:spacing w:line="240" w:lineRule="auto"/>
              <w:rPr>
                <w:sz w:val="20"/>
                <w:szCs w:val="20"/>
              </w:rPr>
            </w:pPr>
            <w:r>
              <w:rPr>
                <w:sz w:val="20"/>
                <w:szCs w:val="20"/>
              </w:rPr>
              <w:t>The OTS methodology paper (July 2016) covers all aspects of statistics compilation – data sources, classifications and definitions, quality assurance, publicati</w:t>
            </w:r>
            <w:r>
              <w:rPr>
                <w:sz w:val="20"/>
                <w:szCs w:val="20"/>
              </w:rPr>
              <w:t>ons and governance. It is a useful companion to the trade data, providing the definitions and methodologies on which the data are based. The paper is available</w:t>
            </w:r>
            <w:r>
              <w:rPr>
                <w:color w:val="666666"/>
                <w:sz w:val="20"/>
                <w:szCs w:val="20"/>
              </w:rPr>
              <w:t xml:space="preserve"> </w:t>
            </w:r>
            <w:hyperlink r:id="rId12">
              <w:r>
                <w:rPr>
                  <w:color w:val="0000FF"/>
                  <w:sz w:val="20"/>
                  <w:szCs w:val="20"/>
                  <w:u w:val="single"/>
                </w:rPr>
                <w:t>here</w:t>
              </w:r>
            </w:hyperlink>
            <w:r>
              <w:rPr>
                <w:sz w:val="20"/>
                <w:szCs w:val="20"/>
              </w:rPr>
              <w:t>.</w:t>
            </w:r>
          </w:p>
          <w:p w14:paraId="42529576" w14:textId="77777777" w:rsidR="006A3E7F" w:rsidRDefault="006A3E7F">
            <w:pPr>
              <w:widowControl w:val="0"/>
              <w:spacing w:line="240" w:lineRule="auto"/>
              <w:rPr>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53CA0A3" w14:textId="77777777" w:rsidR="006A3E7F" w:rsidRDefault="006A3E7F">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1EB8613"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383604B" w14:textId="77777777" w:rsidR="006A3E7F" w:rsidRDefault="00263E58">
            <w:pPr>
              <w:widowControl w:val="0"/>
              <w:spacing w:line="240" w:lineRule="auto"/>
              <w:jc w:val="center"/>
              <w:rPr>
                <w:sz w:val="20"/>
                <w:szCs w:val="20"/>
              </w:rPr>
            </w:pPr>
            <w:r>
              <w:rPr>
                <w:sz w:val="20"/>
                <w:szCs w:val="20"/>
              </w:rPr>
              <w:t>HM Revenue &amp; Customs Trade Statistics &amp; Customs Analysis (TSCA)</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211EB78" w14:textId="77777777" w:rsidR="006A3E7F" w:rsidRDefault="006A3E7F">
            <w:pPr>
              <w:widowControl w:val="0"/>
              <w:rPr>
                <w:rFonts w:ascii="Roboto" w:eastAsia="Roboto" w:hAnsi="Roboto" w:cs="Roboto"/>
                <w:sz w:val="20"/>
                <w:szCs w:val="20"/>
              </w:rPr>
            </w:pPr>
          </w:p>
        </w:tc>
      </w:tr>
      <w:tr w:rsidR="006A3E7F" w14:paraId="09F63CBC"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C22AE19"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97DAF9A"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5C67B77" w14:textId="77777777" w:rsidR="006A3E7F" w:rsidRDefault="006A3E7F">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A7B59E0" w14:textId="77777777" w:rsidR="006A3E7F" w:rsidRDefault="00263E5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933B174" w14:textId="77777777" w:rsidR="006A3E7F" w:rsidRDefault="00263E58">
            <w:pPr>
              <w:widowControl w:val="0"/>
              <w:spacing w:line="240" w:lineRule="auto"/>
              <w:jc w:val="center"/>
              <w:rPr>
                <w:b/>
                <w:sz w:val="20"/>
                <w:szCs w:val="20"/>
              </w:rPr>
            </w:pPr>
            <w:hyperlink r:id="rId13">
              <w:r>
                <w:rPr>
                  <w:b/>
                  <w:sz w:val="20"/>
                  <w:szCs w:val="20"/>
                  <w:u w:val="single"/>
                </w:rPr>
                <w:t>uktradeinfo@hmrc.gov.uk</w:t>
              </w:r>
            </w:hyperlink>
          </w:p>
          <w:p w14:paraId="3F2B8921" w14:textId="77777777" w:rsidR="006A3E7F" w:rsidRDefault="00263E58">
            <w:pPr>
              <w:widowControl w:val="0"/>
              <w:spacing w:line="240" w:lineRule="auto"/>
              <w:jc w:val="center"/>
              <w:rPr>
                <w:sz w:val="20"/>
                <w:szCs w:val="20"/>
              </w:rPr>
            </w:pPr>
            <w:r>
              <w:rPr>
                <w:sz w:val="20"/>
                <w:szCs w:val="20"/>
              </w:rPr>
              <w:lastRenderedPageBreak/>
              <w:t>Telephone: 03000 594250</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38969A" w14:textId="77777777" w:rsidR="006A3E7F" w:rsidRDefault="006A3E7F">
            <w:pPr>
              <w:widowControl w:val="0"/>
              <w:rPr>
                <w:rFonts w:ascii="Roboto" w:eastAsia="Roboto" w:hAnsi="Roboto" w:cs="Roboto"/>
                <w:sz w:val="20"/>
                <w:szCs w:val="20"/>
              </w:rPr>
            </w:pPr>
          </w:p>
        </w:tc>
      </w:tr>
      <w:tr w:rsidR="006A3E7F" w14:paraId="2975D830"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684A0E8" w14:textId="77777777" w:rsidR="006A3E7F" w:rsidRDefault="006A3E7F">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shd w:val="clear" w:color="auto" w:fill="F3F3F3"/>
            <w:tcMar>
              <w:top w:w="0" w:type="dxa"/>
              <w:left w:w="40" w:type="dxa"/>
              <w:bottom w:w="0" w:type="dxa"/>
              <w:right w:w="40" w:type="dxa"/>
            </w:tcMar>
            <w:vAlign w:val="center"/>
          </w:tcPr>
          <w:p w14:paraId="691DCF5A"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7A89F30" w14:textId="77777777" w:rsidR="006A3E7F" w:rsidRDefault="006A3E7F">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AEFD911" w14:textId="77777777" w:rsidR="006A3E7F" w:rsidRDefault="006A3E7F">
            <w:pPr>
              <w:widowControl w:val="0"/>
              <w:spacing w:line="240" w:lineRule="auto"/>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F3F3F3"/>
            <w:tcMar>
              <w:top w:w="0" w:type="dxa"/>
              <w:left w:w="40" w:type="dxa"/>
              <w:bottom w:w="0" w:type="dxa"/>
              <w:right w:w="40" w:type="dxa"/>
            </w:tcMar>
            <w:vAlign w:val="center"/>
          </w:tcPr>
          <w:p w14:paraId="3E6738D8"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FC7DE1" w14:textId="77777777" w:rsidR="006A3E7F" w:rsidRDefault="006A3E7F">
            <w:pPr>
              <w:widowControl w:val="0"/>
              <w:rPr>
                <w:rFonts w:ascii="Roboto" w:eastAsia="Roboto" w:hAnsi="Roboto" w:cs="Roboto"/>
                <w:sz w:val="20"/>
                <w:szCs w:val="20"/>
              </w:rPr>
            </w:pPr>
          </w:p>
        </w:tc>
      </w:tr>
      <w:tr w:rsidR="006A3E7F" w14:paraId="1E5DE8D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8F36CCD" w14:textId="77777777" w:rsidR="006A3E7F" w:rsidRDefault="006A3E7F">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DA1B344" w14:textId="77777777" w:rsidR="006A3E7F" w:rsidRDefault="006A3E7F">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F66F36B" w14:textId="77777777" w:rsidR="006A3E7F" w:rsidRDefault="006A3E7F">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B954729" w14:textId="77777777" w:rsidR="006A3E7F" w:rsidRDefault="006A3E7F">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8D7A9F6" w14:textId="77777777" w:rsidR="006A3E7F" w:rsidRDefault="006A3E7F">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4A039CF"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D65BFF" w14:textId="77777777" w:rsidR="006A3E7F" w:rsidRDefault="006A3E7F">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793F60A" w14:textId="77777777" w:rsidR="006A3E7F" w:rsidRDefault="006A3E7F">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252C483"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C499821" w14:textId="77777777" w:rsidR="006A3E7F" w:rsidRDefault="006A3E7F">
            <w:pPr>
              <w:widowControl w:val="0"/>
              <w:rPr>
                <w:rFonts w:ascii="Roboto" w:eastAsia="Roboto" w:hAnsi="Roboto" w:cs="Roboto"/>
                <w:sz w:val="20"/>
                <w:szCs w:val="20"/>
              </w:rPr>
            </w:pPr>
          </w:p>
        </w:tc>
      </w:tr>
      <w:tr w:rsidR="006A3E7F" w14:paraId="1732CE54"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3BADC3F" w14:textId="77777777" w:rsidR="006A3E7F" w:rsidRDefault="006A3E7F">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2A029B1"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56C25BE" w14:textId="77777777" w:rsidR="006A3E7F" w:rsidRDefault="006A3E7F">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0F0DDF1" w14:textId="77777777" w:rsidR="006A3E7F" w:rsidRDefault="006A3E7F">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37F30F5" w14:textId="77777777" w:rsidR="006A3E7F" w:rsidRDefault="006A3E7F">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185E8A4"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93AB9E9" w14:textId="77777777" w:rsidR="006A3E7F" w:rsidRDefault="006A3E7F">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CFB13C9" w14:textId="77777777" w:rsidR="006A3E7F" w:rsidRDefault="006A3E7F">
            <w:pPr>
              <w:widowControl w:val="0"/>
              <w:rPr>
                <w:rFonts w:ascii="Roboto" w:eastAsia="Roboto" w:hAnsi="Roboto" w:cs="Roboto"/>
                <w:sz w:val="20"/>
                <w:szCs w:val="20"/>
              </w:rPr>
            </w:pPr>
          </w:p>
        </w:tc>
      </w:tr>
      <w:tr w:rsidR="006A3E7F" w14:paraId="6F6B5BDA"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3222ADC" w14:textId="77777777" w:rsidR="006A3E7F" w:rsidRDefault="006A3E7F">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0D2F232"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57A22B73" w14:textId="77777777" w:rsidR="006A3E7F" w:rsidRDefault="00263E58">
            <w:pPr>
              <w:widowControl w:val="0"/>
              <w:spacing w:line="240" w:lineRule="auto"/>
              <w:rPr>
                <w:b/>
                <w:sz w:val="20"/>
                <w:szCs w:val="20"/>
              </w:rPr>
            </w:pPr>
            <w:r>
              <w:rPr>
                <w:sz w:val="20"/>
                <w:szCs w:val="20"/>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369B8F7" w14:textId="77777777" w:rsidR="006A3E7F" w:rsidRDefault="006A3E7F">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9E99B93" w14:textId="77777777" w:rsidR="006A3E7F" w:rsidRDefault="00263E58">
            <w:pPr>
              <w:widowControl w:val="0"/>
              <w:spacing w:line="240" w:lineRule="auto"/>
              <w:rPr>
                <w:sz w:val="20"/>
                <w:szCs w:val="20"/>
              </w:rPr>
            </w:pPr>
            <w:r>
              <w:rPr>
                <w:sz w:val="20"/>
                <w:szCs w:val="20"/>
              </w:rPr>
              <w:t>UK trade in goods data is also available via Eurostat’s ‘Comext’ which contains trade in goods exports and imports data for all 28 EU member states. Data is provided in Euros (€).</w:t>
            </w:r>
          </w:p>
          <w:p w14:paraId="62020096" w14:textId="77777777" w:rsidR="006A3E7F" w:rsidRDefault="006A3E7F">
            <w:pPr>
              <w:widowControl w:val="0"/>
              <w:spacing w:line="240" w:lineRule="auto"/>
              <w:rPr>
                <w:sz w:val="20"/>
                <w:szCs w:val="20"/>
              </w:rPr>
            </w:pPr>
          </w:p>
          <w:p w14:paraId="01DD5E73" w14:textId="77777777" w:rsidR="006A3E7F" w:rsidRDefault="00263E58">
            <w:pPr>
              <w:widowControl w:val="0"/>
              <w:spacing w:line="240" w:lineRule="auto"/>
              <w:rPr>
                <w:rFonts w:ascii="Roboto" w:eastAsia="Roboto" w:hAnsi="Roboto" w:cs="Roboto"/>
                <w:sz w:val="20"/>
                <w:szCs w:val="20"/>
              </w:rPr>
            </w:pPr>
            <w:r>
              <w:rPr>
                <w:sz w:val="20"/>
                <w:szCs w:val="20"/>
              </w:rPr>
              <w:t>The UN’s ‘Comtrade’ website provides trade in goods exports and imports dat</w:t>
            </w:r>
            <w:r>
              <w:rPr>
                <w:sz w:val="20"/>
                <w:szCs w:val="20"/>
              </w:rPr>
              <w:t>a for all countries. Data is provided in US dollar (US$)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47D2118" w14:textId="77777777" w:rsidR="006A3E7F" w:rsidRDefault="006A3E7F">
            <w:pPr>
              <w:widowControl w:val="0"/>
              <w:rPr>
                <w:rFonts w:ascii="Roboto" w:eastAsia="Roboto" w:hAnsi="Roboto" w:cs="Roboto"/>
                <w:sz w:val="20"/>
                <w:szCs w:val="20"/>
              </w:rPr>
            </w:pPr>
          </w:p>
        </w:tc>
      </w:tr>
      <w:tr w:rsidR="006A3E7F" w14:paraId="4F8B0D5A" w14:textId="77777777">
        <w:trPr>
          <w:trHeight w:val="13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4AFABA4" w14:textId="77777777" w:rsidR="006A3E7F" w:rsidRDefault="006A3E7F">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258665A"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745B783D" w14:textId="77777777" w:rsidR="006A3E7F" w:rsidRDefault="00263E58">
            <w:pPr>
              <w:widowControl w:val="0"/>
              <w:spacing w:line="240" w:lineRule="auto"/>
              <w:rPr>
                <w:b/>
                <w:sz w:val="20"/>
                <w:szCs w:val="20"/>
              </w:rPr>
            </w:pPr>
            <w:r>
              <w:rPr>
                <w:sz w:val="20"/>
                <w:szCs w:val="20"/>
              </w:rPr>
              <w:t>OTS data provides detailed UK trade in goods data from 1996 to present, enabling the UK to monitor the state of UK exports and imports with partner countries. OTS data is key for numerous publications, including the Overseas trade statistics, Regional trad</w:t>
            </w:r>
            <w:r>
              <w:rPr>
                <w:sz w:val="20"/>
                <w:szCs w:val="20"/>
              </w:rPr>
              <w:t>e statistics, ONS’ UK Trade and Balance of Payments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420AB6D" w14:textId="77777777" w:rsidR="006A3E7F" w:rsidRDefault="006A3E7F">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5D6AC3" w14:textId="77777777" w:rsidR="006A3E7F" w:rsidRDefault="006A3E7F">
            <w:pPr>
              <w:widowControl w:val="0"/>
              <w:spacing w:line="240" w:lineRule="auto"/>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ED57F8D" w14:textId="77777777" w:rsidR="006A3E7F" w:rsidRDefault="006A3E7F">
            <w:pPr>
              <w:widowControl w:val="0"/>
              <w:rPr>
                <w:rFonts w:ascii="Roboto" w:eastAsia="Roboto" w:hAnsi="Roboto" w:cs="Roboto"/>
                <w:sz w:val="20"/>
                <w:szCs w:val="20"/>
              </w:rPr>
            </w:pPr>
          </w:p>
        </w:tc>
      </w:tr>
      <w:tr w:rsidR="006A3E7F" w14:paraId="2E014708"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48C1A53" w14:textId="77777777" w:rsidR="006A3E7F" w:rsidRDefault="006A3E7F">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DDAB9D2" w14:textId="77777777" w:rsidR="006A3E7F" w:rsidRDefault="00263E5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3B1774B2" w14:textId="77777777" w:rsidR="006A3E7F" w:rsidRDefault="00263E58">
            <w:pPr>
              <w:widowControl w:val="0"/>
              <w:numPr>
                <w:ilvl w:val="0"/>
                <w:numId w:val="2"/>
              </w:numPr>
              <w:spacing w:line="240" w:lineRule="auto"/>
              <w:rPr>
                <w:sz w:val="20"/>
                <w:szCs w:val="20"/>
              </w:rPr>
            </w:pPr>
            <w:r>
              <w:rPr>
                <w:sz w:val="20"/>
                <w:szCs w:val="20"/>
              </w:rPr>
              <w:t xml:space="preserve">EU data obtained through the Intrastat survey does not include detailed trade in goods data for small businesses below the Intrastat thresholds, with their trade being estimated. </w:t>
            </w:r>
          </w:p>
          <w:p w14:paraId="0DE4AE7A" w14:textId="77777777" w:rsidR="006A3E7F" w:rsidRDefault="00263E58">
            <w:pPr>
              <w:widowControl w:val="0"/>
              <w:numPr>
                <w:ilvl w:val="0"/>
                <w:numId w:val="2"/>
              </w:numPr>
              <w:spacing w:line="240" w:lineRule="auto"/>
              <w:rPr>
                <w:sz w:val="20"/>
                <w:szCs w:val="20"/>
              </w:rPr>
            </w:pPr>
            <w:r>
              <w:rPr>
                <w:sz w:val="20"/>
                <w:szCs w:val="20"/>
              </w:rPr>
              <w:t>This data has not been adjusted for seasonality and is in nominal prices</w:t>
            </w:r>
          </w:p>
          <w:p w14:paraId="190641AF" w14:textId="77777777" w:rsidR="006A3E7F" w:rsidRDefault="00263E58">
            <w:pPr>
              <w:widowControl w:val="0"/>
              <w:numPr>
                <w:ilvl w:val="0"/>
                <w:numId w:val="2"/>
              </w:numPr>
              <w:spacing w:line="240" w:lineRule="auto"/>
              <w:rPr>
                <w:sz w:val="20"/>
                <w:szCs w:val="20"/>
              </w:rPr>
            </w:pPr>
            <w:r>
              <w:rPr>
                <w:sz w:val="20"/>
                <w:szCs w:val="20"/>
              </w:rPr>
              <w:t>Does not include trade in services</w:t>
            </w:r>
          </w:p>
          <w:p w14:paraId="2012955E" w14:textId="77777777" w:rsidR="006A3E7F" w:rsidRDefault="00263E58">
            <w:pPr>
              <w:widowControl w:val="0"/>
              <w:numPr>
                <w:ilvl w:val="0"/>
                <w:numId w:val="2"/>
              </w:numPr>
              <w:spacing w:line="240" w:lineRule="auto"/>
              <w:rPr>
                <w:sz w:val="20"/>
                <w:szCs w:val="20"/>
              </w:rPr>
            </w:pPr>
            <w:r>
              <w:rPr>
                <w:sz w:val="20"/>
                <w:szCs w:val="20"/>
              </w:rPr>
              <w:t xml:space="preserve">Break in time series: from May 2016 month trade-in-goods </w:t>
            </w:r>
            <w:r>
              <w:rPr>
                <w:sz w:val="20"/>
                <w:szCs w:val="20"/>
              </w:rPr>
              <w:lastRenderedPageBreak/>
              <w:t>statistics compiled using the ‘Special Trade’ system. Prior to May 2016 they used the ‘Gene</w:t>
            </w:r>
            <w:r>
              <w:rPr>
                <w:sz w:val="20"/>
                <w:szCs w:val="20"/>
              </w:rPr>
              <w:t>ral Trade’ system.</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3F8F2DF" w14:textId="77777777" w:rsidR="006A3E7F" w:rsidRDefault="006A3E7F">
            <w:pPr>
              <w:widowControl w:val="0"/>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0089FF93" w14:textId="77777777" w:rsidR="006A3E7F" w:rsidRDefault="006A3E7F">
            <w:pPr>
              <w:widowControl w:val="0"/>
              <w:spacing w:line="240" w:lineRule="auto"/>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91E6479" w14:textId="77777777" w:rsidR="006A3E7F" w:rsidRDefault="006A3E7F">
            <w:pPr>
              <w:widowControl w:val="0"/>
              <w:rPr>
                <w:rFonts w:ascii="Roboto" w:eastAsia="Roboto" w:hAnsi="Roboto" w:cs="Roboto"/>
                <w:sz w:val="20"/>
                <w:szCs w:val="20"/>
              </w:rPr>
            </w:pPr>
          </w:p>
        </w:tc>
      </w:tr>
      <w:tr w:rsidR="006A3E7F" w14:paraId="2BF97ECD"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20ED161" w14:textId="77777777" w:rsidR="006A3E7F" w:rsidRDefault="006A3E7F">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0D83370E" w14:textId="77777777" w:rsidR="006A3E7F" w:rsidRDefault="006A3E7F">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7DE3CC22"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71B201A" w14:textId="77777777" w:rsidR="006A3E7F" w:rsidRDefault="006A3E7F">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56AB40B6"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2DE79F6" w14:textId="77777777" w:rsidR="006A3E7F" w:rsidRDefault="006A3E7F">
            <w:pPr>
              <w:widowControl w:val="0"/>
              <w:spacing w:line="240" w:lineRule="auto"/>
              <w:rPr>
                <w:rFonts w:ascii="Roboto" w:eastAsia="Roboto" w:hAnsi="Roboto" w:cs="Roboto"/>
                <w:sz w:val="20"/>
                <w:szCs w:val="20"/>
              </w:rPr>
            </w:pPr>
          </w:p>
        </w:tc>
      </w:tr>
      <w:tr w:rsidR="006A3E7F" w14:paraId="3C968DA2" w14:textId="77777777">
        <w:trPr>
          <w:trHeight w:val="23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D824D4D" w14:textId="77777777" w:rsidR="006A3E7F" w:rsidRDefault="006A3E7F">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ADC50C0" w14:textId="77777777" w:rsidR="006A3E7F" w:rsidRDefault="006A3E7F">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61129E0E"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24663CB" w14:textId="77777777" w:rsidR="006A3E7F" w:rsidRDefault="006A3E7F">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single" w:sz="4" w:space="0" w:color="D9D9D9"/>
              <w:right w:val="single" w:sz="4" w:space="0" w:color="D9D9D9"/>
            </w:tcBorders>
            <w:tcMar>
              <w:top w:w="0" w:type="dxa"/>
              <w:left w:w="40" w:type="dxa"/>
              <w:bottom w:w="0" w:type="dxa"/>
              <w:right w:w="40" w:type="dxa"/>
            </w:tcMar>
            <w:vAlign w:val="center"/>
          </w:tcPr>
          <w:p w14:paraId="016F1B05"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E6C521B" w14:textId="77777777" w:rsidR="006A3E7F" w:rsidRDefault="006A3E7F">
            <w:pPr>
              <w:widowControl w:val="0"/>
              <w:spacing w:line="240" w:lineRule="auto"/>
              <w:rPr>
                <w:rFonts w:ascii="Roboto" w:eastAsia="Roboto" w:hAnsi="Roboto" w:cs="Roboto"/>
                <w:sz w:val="20"/>
                <w:szCs w:val="20"/>
              </w:rPr>
            </w:pPr>
          </w:p>
        </w:tc>
      </w:tr>
      <w:tr w:rsidR="006A3E7F" w14:paraId="53B3E9ED" w14:textId="77777777">
        <w:trPr>
          <w:trHeight w:val="23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6C44B30" w14:textId="77777777" w:rsidR="006A3E7F" w:rsidRDefault="006A3E7F">
            <w:pPr>
              <w:widowControl w:val="0"/>
              <w:spacing w:line="240" w:lineRule="auto"/>
              <w:rPr>
                <w:rFonts w:ascii="Roboto" w:eastAsia="Roboto" w:hAnsi="Roboto" w:cs="Roboto"/>
                <w:sz w:val="20"/>
                <w:szCs w:val="20"/>
              </w:rPr>
            </w:pPr>
          </w:p>
        </w:tc>
        <w:tc>
          <w:tcPr>
            <w:tcW w:w="1725" w:type="dxa"/>
            <w:vMerge/>
            <w:tcBorders>
              <w:top w:val="single" w:sz="4" w:space="0" w:color="D9D9D9"/>
              <w:left w:val="single" w:sz="4" w:space="0" w:color="D9D9D9"/>
              <w:bottom w:val="nil"/>
              <w:right w:val="single" w:sz="4" w:space="0" w:color="D9D9D9"/>
            </w:tcBorders>
            <w:shd w:val="clear" w:color="auto" w:fill="E06666"/>
            <w:tcMar>
              <w:top w:w="0" w:type="dxa"/>
              <w:left w:w="40" w:type="dxa"/>
              <w:bottom w:w="0" w:type="dxa"/>
              <w:right w:w="40" w:type="dxa"/>
            </w:tcMar>
            <w:vAlign w:val="center"/>
          </w:tcPr>
          <w:p w14:paraId="638575F5" w14:textId="77777777" w:rsidR="006A3E7F" w:rsidRDefault="006A3E7F">
            <w:pPr>
              <w:widowControl w:val="0"/>
              <w:spacing w:line="240" w:lineRule="auto"/>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vAlign w:val="center"/>
          </w:tcPr>
          <w:p w14:paraId="120B2C39"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1AC2F9E" w14:textId="77777777" w:rsidR="006A3E7F" w:rsidRDefault="006A3E7F">
            <w:pPr>
              <w:widowControl w:val="0"/>
              <w:spacing w:line="240" w:lineRule="auto"/>
              <w:rPr>
                <w:rFonts w:ascii="Roboto" w:eastAsia="Roboto" w:hAnsi="Roboto" w:cs="Roboto"/>
                <w:sz w:val="20"/>
                <w:szCs w:val="20"/>
              </w:rPr>
            </w:pPr>
          </w:p>
        </w:tc>
        <w:tc>
          <w:tcPr>
            <w:tcW w:w="4515" w:type="dxa"/>
            <w:gridSpan w:val="2"/>
            <w:vMerge/>
            <w:tcBorders>
              <w:top w:val="single" w:sz="4" w:space="0" w:color="D9D9D9"/>
              <w:left w:val="nil"/>
              <w:bottom w:val="nil"/>
              <w:right w:val="single" w:sz="4" w:space="0" w:color="D9D9D9"/>
            </w:tcBorders>
            <w:tcMar>
              <w:top w:w="0" w:type="dxa"/>
              <w:left w:w="40" w:type="dxa"/>
              <w:bottom w:w="0" w:type="dxa"/>
              <w:right w:w="40" w:type="dxa"/>
            </w:tcMar>
            <w:vAlign w:val="center"/>
          </w:tcPr>
          <w:p w14:paraId="55ABA0FB" w14:textId="77777777" w:rsidR="006A3E7F" w:rsidRDefault="006A3E7F">
            <w:pPr>
              <w:widowControl w:val="0"/>
              <w:spacing w:line="240" w:lineRule="auto"/>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44B9C32" w14:textId="77777777" w:rsidR="006A3E7F" w:rsidRDefault="006A3E7F">
            <w:pPr>
              <w:widowControl w:val="0"/>
              <w:spacing w:line="240" w:lineRule="auto"/>
              <w:rPr>
                <w:rFonts w:ascii="Roboto" w:eastAsia="Roboto" w:hAnsi="Roboto" w:cs="Roboto"/>
                <w:sz w:val="20"/>
                <w:szCs w:val="20"/>
              </w:rPr>
            </w:pPr>
          </w:p>
        </w:tc>
      </w:tr>
      <w:tr w:rsidR="006A3E7F" w14:paraId="79E3361A"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3822190B" w14:textId="77777777" w:rsidR="006A3E7F" w:rsidRDefault="006A3E7F">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0F277CB6" w14:textId="77777777" w:rsidR="006A3E7F" w:rsidRDefault="006A3E7F">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8E8110E" w14:textId="77777777" w:rsidR="006A3E7F" w:rsidRDefault="006A3E7F">
            <w:pPr>
              <w:widowControl w:val="0"/>
              <w:rPr>
                <w:rFonts w:ascii="Roboto" w:eastAsia="Roboto" w:hAnsi="Roboto" w:cs="Roboto"/>
                <w:sz w:val="20"/>
                <w:szCs w:val="20"/>
              </w:rPr>
            </w:pPr>
          </w:p>
        </w:tc>
      </w:tr>
    </w:tbl>
    <w:p w14:paraId="1C9F7291" w14:textId="77777777" w:rsidR="006A3E7F" w:rsidRDefault="006A3E7F">
      <w:pPr>
        <w:rPr>
          <w:rFonts w:ascii="Roboto" w:eastAsia="Roboto" w:hAnsi="Roboto" w:cs="Roboto"/>
        </w:rPr>
      </w:pPr>
    </w:p>
    <w:sectPr w:rsidR="006A3E7F">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812BA" w14:textId="77777777" w:rsidR="00263E58" w:rsidRDefault="00263E58">
      <w:pPr>
        <w:spacing w:line="240" w:lineRule="auto"/>
      </w:pPr>
      <w:r>
        <w:separator/>
      </w:r>
    </w:p>
  </w:endnote>
  <w:endnote w:type="continuationSeparator" w:id="0">
    <w:p w14:paraId="0A900C3F" w14:textId="77777777" w:rsidR="00263E58" w:rsidRDefault="00263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DC67" w14:textId="77777777" w:rsidR="00753818" w:rsidRDefault="00753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70976" w14:textId="77777777" w:rsidR="00753818" w:rsidRDefault="007538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EB99" w14:textId="77777777" w:rsidR="00753818" w:rsidRDefault="00753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128A7" w14:textId="77777777" w:rsidR="00263E58" w:rsidRDefault="00263E58">
      <w:pPr>
        <w:spacing w:line="240" w:lineRule="auto"/>
      </w:pPr>
      <w:r>
        <w:separator/>
      </w:r>
    </w:p>
  </w:footnote>
  <w:footnote w:type="continuationSeparator" w:id="0">
    <w:p w14:paraId="451952EB" w14:textId="77777777" w:rsidR="00263E58" w:rsidRDefault="00263E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190C" w14:textId="77777777" w:rsidR="00753818" w:rsidRDefault="00753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098E2" w14:textId="3875A477" w:rsidR="006A3E7F" w:rsidRDefault="006A3E7F">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4E6C0" w14:textId="77777777" w:rsidR="00753818" w:rsidRDefault="00753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A5D1E"/>
    <w:multiLevelType w:val="multilevel"/>
    <w:tmpl w:val="05A27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625F54"/>
    <w:multiLevelType w:val="multilevel"/>
    <w:tmpl w:val="D9ECE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7F"/>
    <w:rsid w:val="00263E58"/>
    <w:rsid w:val="006A3E7F"/>
    <w:rsid w:val="00753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ED0ACB"/>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3818"/>
    <w:pPr>
      <w:tabs>
        <w:tab w:val="center" w:pos="4680"/>
        <w:tab w:val="right" w:pos="9360"/>
      </w:tabs>
      <w:spacing w:line="240" w:lineRule="auto"/>
    </w:pPr>
  </w:style>
  <w:style w:type="character" w:customStyle="1" w:styleId="HeaderChar">
    <w:name w:val="Header Char"/>
    <w:basedOn w:val="DefaultParagraphFont"/>
    <w:link w:val="Header"/>
    <w:uiPriority w:val="99"/>
    <w:rsid w:val="00753818"/>
  </w:style>
  <w:style w:type="paragraph" w:styleId="Footer">
    <w:name w:val="footer"/>
    <w:basedOn w:val="Normal"/>
    <w:link w:val="FooterChar"/>
    <w:uiPriority w:val="99"/>
    <w:unhideWhenUsed/>
    <w:rsid w:val="00753818"/>
    <w:pPr>
      <w:tabs>
        <w:tab w:val="center" w:pos="4680"/>
        <w:tab w:val="right" w:pos="9360"/>
      </w:tabs>
      <w:spacing w:line="240" w:lineRule="auto"/>
    </w:pPr>
  </w:style>
  <w:style w:type="character" w:customStyle="1" w:styleId="FooterChar">
    <w:name w:val="Footer Char"/>
    <w:basedOn w:val="DefaultParagraphFont"/>
    <w:link w:val="Footer"/>
    <w:uiPriority w:val="99"/>
    <w:rsid w:val="0075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ktradeinfo.com/Statistics/BuildYourOwnTables/Pages/Home.aspx" TargetMode="External"/><Relationship Id="rId13" Type="http://schemas.openxmlformats.org/officeDocument/2006/relationships/hyperlink" Target="mailto:uktradeinfo@hmrc.gov.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uktradeinfo.com/Statistics/OverseasTradeStatistics/AboutOverseastradeStatistics/Documents/OTSMethodology_paper.pdf"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ktradeinfo.com/Statistics/OverseasTradeStatistics/AboutOverseastradeStatistics/UnderstandingOTSData/Pages/UnderstandingOTSData.aspx"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uktradeinfo.com/Statistics/OverseasTradeStatistics/AboutOverseastradeStatistics/Pages/PoliciesandMethodologies.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uktradeinfo@hmrc.gov.uk"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H6263HTYEWN5-2094533450-363492</_dlc_DocId>
    <Security_x0020_Classification xmlns="7fd9e60a-720a-478c-bf76-b460d35d354e">OFFICIAL</Security_x0020_Classification>
    <_dlc_DocIdUrl xmlns="7fd9e60a-720a-478c-bf76-b460d35d354e">
      <Url>https://dbis.sharepoint.com/sites/dit/103/_layouts/15/DocIdRedir.aspx?ID=H6263HTYEWN5-2094533450-363492</Url>
      <Description>H6263HTYEWN5-2094533450-363492</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2020-01-20T11:15:05Z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24EB05CB-F2C3-49CB-892B-DAC642235F19}"/>
</file>

<file path=customXml/itemProps2.xml><?xml version="1.0" encoding="utf-8"?>
<ds:datastoreItem xmlns:ds="http://schemas.openxmlformats.org/officeDocument/2006/customXml" ds:itemID="{2249E0C5-031C-4940-8584-11474D68271C}"/>
</file>

<file path=customXml/itemProps3.xml><?xml version="1.0" encoding="utf-8"?>
<ds:datastoreItem xmlns:ds="http://schemas.openxmlformats.org/officeDocument/2006/customXml" ds:itemID="{37CC1E83-2F21-4DBF-804A-BE5AE7DC5B36}"/>
</file>

<file path=customXml/itemProps4.xml><?xml version="1.0" encoding="utf-8"?>
<ds:datastoreItem xmlns:ds="http://schemas.openxmlformats.org/officeDocument/2006/customXml" ds:itemID="{08491C00-4EE8-4CD2-9FD1-31533373D318}"/>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2020-01-17T13:06:00Z</dcterms:created>
  <dcterms:modified xsi:type="dcterms:W3CDTF">2020-01-17T13:06:00Z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f5dac5ab-6685-4cb5-97db-c853cf69cbd4</vt:lpwstr>
  </property>
</Properties>
</file>