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2026-04-06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purrr_1.2.1           scales_1.4.0          httr2_1.2.2          </w:t>
      </w:r>
      <w:r>
        <w:br/>
      </w:r>
      <w:r>
        <w:rPr>
          <w:rStyle w:val="VerbatimChar"/>
        </w:rPr>
        <w:t xml:space="preserve">[25] cli_3.6.5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ggplot2_4.0.2         curl_7.0.0           </w:t>
      </w:r>
      <w:r>
        <w:br/>
      </w:r>
      <w:r>
        <w:rPr>
          <w:rStyle w:val="VerbatimChar"/>
        </w:rPr>
        <w:t xml:space="preserve">[40] vctrs_0.7.2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2026-04-06T14:14:57Z</dcterms:created>
  <dcterms:modified xsi:type="dcterms:W3CDTF">2026-04-06T14:14:57Z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