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26100)</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magrittr_2.0.4        RColorBrewer_1.1-3    grid_4.3.0           </w:t>
      </w:r>
      <w:r>
        <w:br/>
      </w:r>
      <w:r>
        <w:rPr>
          <w:rStyle w:val="VerbatimChar"/>
        </w:rPr>
        <w:t xml:space="preserve">[10] evaluate_1.0.5        timechange_0.3.0      pkgload_1.4.1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pillar_1.11.1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2025-09-23T13:47:05Z</dcterms:created>
  <dcterms:modified xsi:type="dcterms:W3CDTF">2025-09-23T13:47:05Z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