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765B7" w14:textId="075391AC" w:rsidR="00B93062" w:rsidRDefault="00B93062" w:rsidP="00193FE0">
      <w:pPr>
        <w:pStyle w:val="berschrift3"/>
        <w:rPr>
          <w:rFonts w:eastAsiaTheme="majorEastAsia"/>
          <w:lang w:eastAsia="en-US" w:bidi="ar-SA"/>
        </w:rPr>
      </w:pPr>
      <w:r>
        <w:rPr>
          <w:rFonts w:eastAsiaTheme="majorEastAsia"/>
          <w:lang w:eastAsia="en-US" w:bidi="ar-SA"/>
        </w:rPr>
        <w:t>Wo finde ich das pädagogische Konzept des Waldkindergartens?</w:t>
      </w:r>
    </w:p>
    <w:p w14:paraId="628454CB" w14:textId="56605CF1" w:rsidR="00B93062" w:rsidRPr="00B93062" w:rsidRDefault="00B93062" w:rsidP="00B93062">
      <w:pPr>
        <w:pStyle w:val="Textbody"/>
        <w:rPr>
          <w:rFonts w:ascii="Book Antiqua" w:hAnsi="Book Antiqua"/>
          <w:color w:val="000000"/>
          <w:sz w:val="27"/>
        </w:rPr>
      </w:pPr>
      <w:r w:rsidRPr="00B93062">
        <w:rPr>
          <w:rFonts w:ascii="Book Antiqua" w:hAnsi="Book Antiqua"/>
          <w:color w:val="000000"/>
          <w:sz w:val="27"/>
        </w:rPr>
        <w:t>Das pädagogische Konzept des Waldkindergartens findet Ihr im Download-Bereich (Menüpunkt „Downloads“).</w:t>
      </w:r>
    </w:p>
    <w:p w14:paraId="66720022" w14:textId="0805D335" w:rsidR="00707580" w:rsidRPr="00514308" w:rsidRDefault="00707580" w:rsidP="00193FE0">
      <w:pPr>
        <w:pStyle w:val="berschrift3"/>
        <w:rPr>
          <w:rFonts w:eastAsiaTheme="majorEastAsia"/>
          <w:lang w:eastAsia="en-US" w:bidi="ar-SA"/>
        </w:rPr>
      </w:pPr>
      <w:r w:rsidRPr="00514308">
        <w:rPr>
          <w:rFonts w:eastAsiaTheme="majorEastAsia"/>
          <w:lang w:eastAsia="en-US" w:bidi="ar-SA"/>
        </w:rPr>
        <w:t xml:space="preserve">Gehen die Kinder </w:t>
      </w:r>
      <w:proofErr w:type="gramStart"/>
      <w:r w:rsidRPr="00514308">
        <w:rPr>
          <w:rFonts w:eastAsiaTheme="majorEastAsia"/>
          <w:lang w:eastAsia="en-US" w:bidi="ar-SA"/>
        </w:rPr>
        <w:t>wirklich bei</w:t>
      </w:r>
      <w:proofErr w:type="gramEnd"/>
      <w:r w:rsidRPr="00514308">
        <w:rPr>
          <w:rFonts w:eastAsiaTheme="majorEastAsia"/>
          <w:lang w:eastAsia="en-US" w:bidi="ar-SA"/>
        </w:rPr>
        <w:t xml:space="preserve"> jedem Wetter in den Wald?</w:t>
      </w:r>
    </w:p>
    <w:p w14:paraId="3E7C06B9" w14:textId="526BEEC8" w:rsidR="00707580" w:rsidRDefault="00707580" w:rsidP="00707580">
      <w:pPr>
        <w:pStyle w:val="Textbody"/>
        <w:widowControl/>
        <w:rPr>
          <w:rFonts w:ascii="Book Antiqua" w:hAnsi="Book Antiqua"/>
          <w:color w:val="000000"/>
          <w:sz w:val="27"/>
        </w:rPr>
      </w:pPr>
      <w:r>
        <w:rPr>
          <w:rFonts w:ascii="Book Antiqua" w:hAnsi="Book Antiqua"/>
          <w:color w:val="000000"/>
          <w:sz w:val="27"/>
        </w:rPr>
        <w:t>Nicht bei Sturm oder Orkan. Bei solch einem Wetter treffen wir uns in unserem Kindergartenraum, unserer Schutzwohnung. Ansonsten aber ja. Deshalb gehören vor allem in den Herbst- und Wintermonaten gutes Schuhwerk, Buddelhose, Regenjacke, Handschuhe und Funktionsunterwäsche zur Standardausrüstung eines jeden Kindes. Bei Minustemperaturen achten die Erzieherinnen darauf, dass es ausreichend Bewegungsspiele und/oder Wanderungen gibt. So bleiben die Kinder warm. Und sollte das Wetter doch einmal richtig ungemütlich werden, so können wir uns immer noch in unseren nahe gelegenen Kindergartenraum zurückziehen.</w:t>
      </w:r>
    </w:p>
    <w:p w14:paraId="371AB00A" w14:textId="77777777" w:rsidR="00707580" w:rsidRPr="00193FE0" w:rsidRDefault="00707580" w:rsidP="00193FE0">
      <w:pPr>
        <w:pStyle w:val="berschrift3"/>
        <w:rPr>
          <w:rFonts w:eastAsiaTheme="majorEastAsia"/>
          <w:lang w:eastAsia="en-US" w:bidi="ar-SA"/>
        </w:rPr>
      </w:pPr>
      <w:r w:rsidRPr="00193FE0">
        <w:rPr>
          <w:rFonts w:eastAsiaTheme="majorEastAsia"/>
          <w:lang w:eastAsia="en-US" w:bidi="ar-SA"/>
        </w:rPr>
        <w:t>Was ist, wenn ein Unfall passiert?</w:t>
      </w:r>
    </w:p>
    <w:p w14:paraId="15E03864" w14:textId="4D8753B6" w:rsidR="00707580" w:rsidRDefault="00707580" w:rsidP="00707580">
      <w:pPr>
        <w:pStyle w:val="Textbody"/>
        <w:widowControl/>
        <w:rPr>
          <w:rFonts w:ascii="Book Antiqua" w:hAnsi="Book Antiqua"/>
          <w:color w:val="000000"/>
          <w:sz w:val="27"/>
        </w:rPr>
      </w:pPr>
      <w:r>
        <w:rPr>
          <w:rFonts w:ascii="Book Antiqua" w:hAnsi="Book Antiqua"/>
          <w:color w:val="000000"/>
          <w:sz w:val="27"/>
        </w:rPr>
        <w:t>Die Erzieherinnen haben immer einen Rucksack dabei, in dem Pflaster, eine Pinzette, ein Erste Hilfe Set und das Waldhandy mit den wichtigsten Nummern mitgeführt werden. Im zweijährigen Turnus nimmt das Erzieherteam an einem Erste-Hilfe-Kurs teil. Sollte dennoch einmal ein Krankenwagen benötigt werden, so liegt unser Waldplatz unmittelbar an einem gut befahrbaren und häufig frequentierten Forstweg, der in der Rettungsleitstelle bekannt ist.</w:t>
      </w:r>
    </w:p>
    <w:p w14:paraId="55E0161D" w14:textId="77777777" w:rsidR="00707580" w:rsidRPr="00193FE0" w:rsidRDefault="00707580" w:rsidP="00193FE0">
      <w:pPr>
        <w:pStyle w:val="berschrift3"/>
        <w:rPr>
          <w:rFonts w:eastAsiaTheme="majorEastAsia"/>
          <w:lang w:eastAsia="en-US" w:bidi="ar-SA"/>
        </w:rPr>
      </w:pPr>
      <w:r w:rsidRPr="00193FE0">
        <w:rPr>
          <w:rFonts w:eastAsiaTheme="majorEastAsia"/>
          <w:lang w:eastAsia="en-US" w:bidi="ar-SA"/>
        </w:rPr>
        <w:t>Wo gehen die Kinder auf Klo?</w:t>
      </w:r>
    </w:p>
    <w:p w14:paraId="10BD42CF" w14:textId="2381042F" w:rsidR="00707580" w:rsidRDefault="00707580" w:rsidP="00707580">
      <w:pPr>
        <w:pStyle w:val="Textbody"/>
        <w:widowControl/>
        <w:rPr>
          <w:rFonts w:ascii="Book Antiqua" w:hAnsi="Book Antiqua"/>
          <w:color w:val="000000"/>
          <w:sz w:val="27"/>
        </w:rPr>
      </w:pPr>
      <w:r>
        <w:rPr>
          <w:rFonts w:ascii="Book Antiqua" w:hAnsi="Book Antiqua"/>
          <w:color w:val="000000"/>
          <w:sz w:val="27"/>
        </w:rPr>
        <w:t>Feste Toiletten haben wir nicht. Alle – Kinder wie Erwachsene – gehen für kleine und große “Geschäfte” in den sogenannten “</w:t>
      </w:r>
      <w:proofErr w:type="spellStart"/>
      <w:r>
        <w:rPr>
          <w:rFonts w:ascii="Book Antiqua" w:hAnsi="Book Antiqua"/>
          <w:color w:val="000000"/>
          <w:sz w:val="27"/>
        </w:rPr>
        <w:t>Pipiwald</w:t>
      </w:r>
      <w:proofErr w:type="spellEnd"/>
      <w:r>
        <w:rPr>
          <w:rFonts w:ascii="Book Antiqua" w:hAnsi="Book Antiqua"/>
          <w:color w:val="000000"/>
          <w:sz w:val="27"/>
        </w:rPr>
        <w:t>”, ein kleines Waldstück in unmittelbarer Ruf- und Sichtweite des Kindergartens. Selbstverständlich helfen die ErzieherInnen den Kindern, wenn mal eine Schnalle oder ein Knopf nicht aufgehen und sie geben Tipps, wie Toilette im Wald bestens funktioniert. Sollte einmal was in die Hose gehen, haben wir Wechselkleidung in der Hütte.</w:t>
      </w:r>
    </w:p>
    <w:p w14:paraId="47B8C4BC" w14:textId="77777777" w:rsidR="00707580" w:rsidRPr="00193FE0" w:rsidRDefault="00707580" w:rsidP="00193FE0">
      <w:pPr>
        <w:pStyle w:val="berschrift3"/>
        <w:rPr>
          <w:rFonts w:eastAsiaTheme="majorEastAsia"/>
          <w:lang w:eastAsia="en-US" w:bidi="ar-SA"/>
        </w:rPr>
      </w:pPr>
      <w:r w:rsidRPr="00193FE0">
        <w:rPr>
          <w:rFonts w:eastAsiaTheme="majorEastAsia"/>
          <w:lang w:eastAsia="en-US" w:bidi="ar-SA"/>
        </w:rPr>
        <w:t>Haben Waldkinder später Probleme in der Schule?</w:t>
      </w:r>
    </w:p>
    <w:p w14:paraId="1F56DA7F"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 xml:space="preserve">Nicht mehr als Kinder aus anderen Kindergärten. Soweit die sogenannte “Schulfähigkeit” von Waldkindern empirisch erforscht wurde, gibt es keinerlei Hinweise auf gesonderte Probleme beim Schulübertritt. Im Gegenteil: Viele Lehrer beschreiben ehemalige Waldkinder als motivierter, ausgeglichener und konzentrierter als durchschnittliche Schüler. Unsere Vorschule findet einmal in der Woche statt und lehnt sich an herkömmliche </w:t>
      </w:r>
      <w:r>
        <w:rPr>
          <w:rFonts w:ascii="Book Antiqua" w:hAnsi="Book Antiqua"/>
          <w:color w:val="000000"/>
          <w:sz w:val="27"/>
        </w:rPr>
        <w:lastRenderedPageBreak/>
        <w:t>Programme an, veranschaulicht diese aber mit kreativen Naturmaterialien und viel Bewegung. Roland Gorges, Professor für Pädagogik und Vorschulerziehung, kommt zu folgendem Schluss: “Prinzipiell kann davon ausgegangen werden, dass Kinder Im Waldkindergarten zumindest ebenso gut vorbereitet werden, wie dies im Regelkindergarten der Fall ist.” (1999, </w:t>
      </w:r>
      <w:hyperlink r:id="rId5" w:history="1">
        <w:r>
          <w:rPr>
            <w:rStyle w:val="Hyperlink"/>
          </w:rPr>
          <w:t>Quelle</w:t>
        </w:r>
      </w:hyperlink>
      <w:r>
        <w:rPr>
          <w:rFonts w:ascii="Book Antiqua" w:hAnsi="Book Antiqua"/>
          <w:color w:val="000000"/>
          <w:sz w:val="27"/>
        </w:rPr>
        <w:t>) Eine Studie, die dieses Thema</w:t>
      </w:r>
      <w:r>
        <w:rPr>
          <w:rFonts w:ascii="Book Antiqua" w:hAnsi="Book Antiqua"/>
          <w:color w:val="EEEEEE"/>
          <w:sz w:val="27"/>
        </w:rPr>
        <w:t xml:space="preserve"> </w:t>
      </w:r>
      <w:r>
        <w:rPr>
          <w:rFonts w:ascii="Book Antiqua" w:hAnsi="Book Antiqua"/>
          <w:color w:val="000000"/>
          <w:sz w:val="27"/>
        </w:rPr>
        <w:t xml:space="preserve">sehr umfangreich behandelt, ist die Dissertation von Dr. Peter Häfner aus dem Jahr 2002. Auf den Seiten der Universitätsbibliothek Heidelberg können Sie die gesamte Arbeit herunterladen: </w:t>
      </w:r>
      <w:hyperlink r:id="rId6" w:history="1">
        <w:r w:rsidRPr="004A1013">
          <w:rPr>
            <w:rStyle w:val="Hyperlink"/>
          </w:rPr>
          <w:t>http://www.ub.uni-heidelberg.de/archiv/3135</w:t>
        </w:r>
      </w:hyperlink>
      <w:r>
        <w:rPr>
          <w:rFonts w:ascii="Book Antiqua" w:hAnsi="Book Antiqua"/>
          <w:color w:val="000000"/>
          <w:sz w:val="27"/>
        </w:rPr>
        <w:t> </w:t>
      </w:r>
    </w:p>
    <w:p w14:paraId="1660295B" w14:textId="2FE4D7AC" w:rsidR="00707580" w:rsidRDefault="00707580" w:rsidP="00707580">
      <w:pPr>
        <w:pStyle w:val="Textbody"/>
        <w:widowControl/>
      </w:pPr>
      <w:r>
        <w:rPr>
          <w:rFonts w:ascii="Book Antiqua" w:hAnsi="Book Antiqua"/>
          <w:color w:val="000000"/>
          <w:sz w:val="27"/>
        </w:rPr>
        <w:t>Eine Zusammenfassung und kritische Würdigung der Arbeit von Peter Häfner veröffentlichte 2004 die Bayerische Staatsforstverwaltung</w:t>
      </w:r>
      <w:r w:rsidR="00BB5A07">
        <w:rPr>
          <w:rFonts w:ascii="Book Antiqua" w:hAnsi="Book Antiqua"/>
          <w:color w:val="000000"/>
          <w:sz w:val="27"/>
        </w:rPr>
        <w:t>.</w:t>
      </w:r>
    </w:p>
    <w:p w14:paraId="021F3F5C" w14:textId="77777777" w:rsidR="00707580" w:rsidRDefault="00707580" w:rsidP="00193FE0">
      <w:pPr>
        <w:pStyle w:val="berschrift3"/>
        <w:rPr>
          <w:rFonts w:eastAsia="SimSun"/>
        </w:rPr>
      </w:pPr>
      <w:r>
        <w:rPr>
          <w:rFonts w:eastAsia="SimSun"/>
        </w:rPr>
        <w:t>Welche Öffnungszeiten hat der Waldkindergarten?</w:t>
      </w:r>
    </w:p>
    <w:p w14:paraId="03CE61DA"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Der Waldkindergarten Plankenfels ist geöffnet</w:t>
      </w:r>
    </w:p>
    <w:p w14:paraId="1F8C88DE" w14:textId="5CA8FCC0" w:rsidR="00707580" w:rsidRDefault="00707580" w:rsidP="005821E4">
      <w:pPr>
        <w:pStyle w:val="Textbody"/>
        <w:widowControl/>
        <w:numPr>
          <w:ilvl w:val="0"/>
          <w:numId w:val="7"/>
        </w:numPr>
        <w:spacing w:after="0"/>
        <w:rPr>
          <w:rFonts w:ascii="Book Antiqua" w:hAnsi="Book Antiqua"/>
          <w:color w:val="000000"/>
          <w:sz w:val="27"/>
        </w:rPr>
      </w:pPr>
      <w:r>
        <w:rPr>
          <w:rFonts w:ascii="Book Antiqua" w:hAnsi="Book Antiqua"/>
          <w:color w:val="000000"/>
          <w:sz w:val="27"/>
        </w:rPr>
        <w:t>Montag bis Freitag von 8:00 Uhr bis 13:00 Uhr bzw. 14:30 Uhr</w:t>
      </w:r>
    </w:p>
    <w:p w14:paraId="6D6B7E9C" w14:textId="59F54357" w:rsidR="00707580" w:rsidRDefault="00707580" w:rsidP="005821E4">
      <w:pPr>
        <w:pStyle w:val="Textbody"/>
        <w:widowControl/>
        <w:numPr>
          <w:ilvl w:val="0"/>
          <w:numId w:val="7"/>
        </w:numPr>
        <w:spacing w:after="0"/>
        <w:rPr>
          <w:rFonts w:ascii="Book Antiqua" w:hAnsi="Book Antiqua"/>
          <w:color w:val="000000"/>
          <w:sz w:val="27"/>
        </w:rPr>
      </w:pPr>
      <w:r>
        <w:rPr>
          <w:rFonts w:ascii="Book Antiqua" w:hAnsi="Book Antiqua"/>
          <w:color w:val="000000"/>
          <w:sz w:val="27"/>
        </w:rPr>
        <w:t>Bringzeit ist von 8:00 Uhr bis 8:15 Uhr</w:t>
      </w:r>
    </w:p>
    <w:p w14:paraId="4FE50CB0" w14:textId="31254888" w:rsidR="00707580" w:rsidRDefault="00707580" w:rsidP="005821E4">
      <w:pPr>
        <w:pStyle w:val="Textbody"/>
        <w:widowControl/>
        <w:numPr>
          <w:ilvl w:val="0"/>
          <w:numId w:val="7"/>
        </w:numPr>
        <w:rPr>
          <w:rFonts w:ascii="Book Antiqua" w:hAnsi="Book Antiqua"/>
          <w:color w:val="000000"/>
          <w:sz w:val="27"/>
        </w:rPr>
      </w:pPr>
      <w:r>
        <w:rPr>
          <w:rFonts w:ascii="Book Antiqua" w:hAnsi="Book Antiqua"/>
          <w:color w:val="000000"/>
          <w:sz w:val="27"/>
        </w:rPr>
        <w:t>Die erste Abholzeit ist von 13:00 Uhr bis 13:15 Uhr und die zweite um 14:30 Uhr</w:t>
      </w:r>
    </w:p>
    <w:p w14:paraId="21248E49"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Es gibt kein Mittagessen vom Waldkindergarten; wer die Mittagsbetreuung nutzen möchte, packt eine zweite Brotzeit oder einen Thermobecher mit warmen Essen ein.</w:t>
      </w:r>
    </w:p>
    <w:p w14:paraId="127351E7"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Der Kindergarten ist geschlossen</w:t>
      </w:r>
    </w:p>
    <w:p w14:paraId="6D19B40D" w14:textId="77777777" w:rsidR="00707580" w:rsidRDefault="00707580" w:rsidP="005821E4">
      <w:pPr>
        <w:pStyle w:val="Textbody"/>
        <w:widowControl/>
        <w:numPr>
          <w:ilvl w:val="0"/>
          <w:numId w:val="8"/>
        </w:numPr>
        <w:spacing w:after="0"/>
        <w:rPr>
          <w:rFonts w:ascii="Book Antiqua" w:hAnsi="Book Antiqua"/>
          <w:color w:val="000000"/>
          <w:sz w:val="27"/>
        </w:rPr>
      </w:pPr>
      <w:r>
        <w:rPr>
          <w:rFonts w:ascii="Book Antiqua" w:hAnsi="Book Antiqua"/>
          <w:color w:val="000000"/>
          <w:sz w:val="27"/>
        </w:rPr>
        <w:t>während der Weihnachtsferien (zwei Wochen)</w:t>
      </w:r>
    </w:p>
    <w:p w14:paraId="0E1D4C37" w14:textId="77777777" w:rsidR="00707580" w:rsidRDefault="00707580" w:rsidP="005821E4">
      <w:pPr>
        <w:pStyle w:val="Textbody"/>
        <w:widowControl/>
        <w:numPr>
          <w:ilvl w:val="0"/>
          <w:numId w:val="8"/>
        </w:numPr>
        <w:rPr>
          <w:rFonts w:ascii="Book Antiqua" w:hAnsi="Book Antiqua"/>
          <w:color w:val="000000"/>
          <w:sz w:val="27"/>
        </w:rPr>
      </w:pPr>
      <w:r>
        <w:rPr>
          <w:rFonts w:ascii="Book Antiqua" w:hAnsi="Book Antiqua"/>
          <w:color w:val="000000"/>
          <w:sz w:val="27"/>
        </w:rPr>
        <w:t>im August (drei Wochen)</w:t>
      </w:r>
    </w:p>
    <w:p w14:paraId="15018644" w14:textId="77777777" w:rsidR="00707580" w:rsidRDefault="00707580" w:rsidP="00707580">
      <w:pPr>
        <w:pStyle w:val="Textbody"/>
        <w:widowControl/>
        <w:rPr>
          <w:rFonts w:ascii="Book Antiqua" w:hAnsi="Book Antiqua"/>
          <w:color w:val="000000"/>
          <w:sz w:val="27"/>
        </w:rPr>
      </w:pPr>
    </w:p>
    <w:p w14:paraId="76889F97"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Wir besprechen uns im Team und geben die Schließtage am Anfang des Kindergartenjahres bekannt.</w:t>
      </w:r>
    </w:p>
    <w:p w14:paraId="725F493B" w14:textId="77777777" w:rsidR="00707580" w:rsidRDefault="00707580" w:rsidP="00193FE0">
      <w:pPr>
        <w:pStyle w:val="berschrift3"/>
        <w:rPr>
          <w:rFonts w:eastAsia="SimSun"/>
        </w:rPr>
      </w:pPr>
      <w:r>
        <w:rPr>
          <w:rFonts w:eastAsia="SimSun"/>
        </w:rPr>
        <w:t>Sind die Kinder öfter krank/verletzt als Kinder im Regelkindergarten?</w:t>
      </w:r>
    </w:p>
    <w:p w14:paraId="4C89537F" w14:textId="7F5CD361" w:rsidR="00707580" w:rsidRDefault="00707580" w:rsidP="00707580">
      <w:pPr>
        <w:pStyle w:val="Textbody"/>
        <w:widowControl/>
        <w:rPr>
          <w:rFonts w:ascii="Book Antiqua" w:hAnsi="Book Antiqua"/>
          <w:color w:val="000000"/>
          <w:sz w:val="27"/>
        </w:rPr>
      </w:pPr>
      <w:r>
        <w:rPr>
          <w:rFonts w:ascii="Book Antiqua" w:hAnsi="Book Antiqua"/>
          <w:color w:val="000000"/>
          <w:sz w:val="27"/>
        </w:rPr>
        <w:t>Wir achten sehr auf Hygiene und Unfallverhütung.</w:t>
      </w:r>
    </w:p>
    <w:p w14:paraId="4B54FABD" w14:textId="77777777" w:rsidR="00707580" w:rsidRDefault="00707580" w:rsidP="00193FE0">
      <w:pPr>
        <w:pStyle w:val="berschrift4"/>
        <w:rPr>
          <w:rFonts w:eastAsia="SimSun"/>
        </w:rPr>
      </w:pPr>
      <w:r>
        <w:rPr>
          <w:rFonts w:eastAsia="SimSun"/>
        </w:rPr>
        <w:t>Hände waschen</w:t>
      </w:r>
    </w:p>
    <w:p w14:paraId="16240911"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Zum Hände waschen vor der Brotzeit benutzen wir natürliche Seifen und mitgebrachtes Frischwasser.</w:t>
      </w:r>
    </w:p>
    <w:p w14:paraId="7F7C93EF" w14:textId="77777777" w:rsidR="00707580" w:rsidRDefault="00707580" w:rsidP="00193FE0">
      <w:pPr>
        <w:pStyle w:val="berschrift4"/>
        <w:rPr>
          <w:rFonts w:eastAsia="SimSun"/>
        </w:rPr>
      </w:pPr>
      <w:r>
        <w:rPr>
          <w:rFonts w:eastAsia="SimSun"/>
        </w:rPr>
        <w:t>Toilettengang</w:t>
      </w:r>
    </w:p>
    <w:p w14:paraId="694431F5"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Nach Abstimmung mit dem zuständigen Förster können die Kinder im Wald ihr "Geschäft" verrichten und falls nötig an geeigneter Stelle eingraben.</w:t>
      </w:r>
    </w:p>
    <w:p w14:paraId="783D60D6" w14:textId="77777777" w:rsidR="00707580" w:rsidRDefault="00707580" w:rsidP="00193FE0">
      <w:pPr>
        <w:pStyle w:val="berschrift4"/>
        <w:rPr>
          <w:rFonts w:eastAsia="SimSun"/>
        </w:rPr>
      </w:pPr>
      <w:r>
        <w:rPr>
          <w:rFonts w:eastAsia="SimSun"/>
        </w:rPr>
        <w:lastRenderedPageBreak/>
        <w:t>Gesundheit</w:t>
      </w:r>
    </w:p>
    <w:p w14:paraId="65B8F3F7"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Dem Wetter gemäß tragen wir die richtige Kleidung und entwickeln ein Gespür dafür. Laut einer Untersuchung in Schweden betrug die Krankenquote bei herkömmlichen Kindergärten 8%, bei Waldkindergärten unter 3%.</w:t>
      </w:r>
    </w:p>
    <w:p w14:paraId="03743F3F" w14:textId="77777777" w:rsidR="00707580" w:rsidRDefault="00707580" w:rsidP="00193FE0">
      <w:pPr>
        <w:pStyle w:val="berschrift4"/>
        <w:rPr>
          <w:rFonts w:eastAsia="SimSun"/>
        </w:rPr>
      </w:pPr>
      <w:r>
        <w:rPr>
          <w:rFonts w:eastAsia="SimSun"/>
        </w:rPr>
        <w:t>Zeckengefahr und Fuchsbandwurm</w:t>
      </w:r>
    </w:p>
    <w:p w14:paraId="1DAB18AC"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Mit folgenden Vorsichtsmaßnahmen können wir das Risiko einer Übertragung von Krankheiten durch Zeckenbiss mindern:</w:t>
      </w:r>
    </w:p>
    <w:p w14:paraId="47DE4E95" w14:textId="77777777" w:rsidR="00707580" w:rsidRDefault="00707580" w:rsidP="00707580">
      <w:pPr>
        <w:pStyle w:val="Textbody"/>
        <w:widowControl/>
        <w:numPr>
          <w:ilvl w:val="0"/>
          <w:numId w:val="3"/>
        </w:numPr>
        <w:spacing w:after="0"/>
        <w:rPr>
          <w:rFonts w:ascii="Book Antiqua" w:hAnsi="Book Antiqua"/>
          <w:color w:val="000000"/>
          <w:sz w:val="27"/>
        </w:rPr>
      </w:pPr>
      <w:r>
        <w:rPr>
          <w:rFonts w:ascii="Book Antiqua" w:hAnsi="Book Antiqua"/>
          <w:color w:val="000000"/>
          <w:sz w:val="27"/>
        </w:rPr>
        <w:t>geschlossene Kleidung</w:t>
      </w:r>
    </w:p>
    <w:p w14:paraId="36798AA3" w14:textId="77777777" w:rsidR="00707580" w:rsidRDefault="00707580" w:rsidP="00707580">
      <w:pPr>
        <w:pStyle w:val="Textbody"/>
        <w:widowControl/>
        <w:numPr>
          <w:ilvl w:val="0"/>
          <w:numId w:val="3"/>
        </w:numPr>
        <w:spacing w:after="0"/>
        <w:rPr>
          <w:rFonts w:ascii="Book Antiqua" w:hAnsi="Book Antiqua"/>
          <w:color w:val="000000"/>
          <w:sz w:val="27"/>
        </w:rPr>
      </w:pPr>
      <w:r>
        <w:rPr>
          <w:rFonts w:ascii="Book Antiqua" w:hAnsi="Book Antiqua"/>
          <w:color w:val="000000"/>
          <w:sz w:val="27"/>
        </w:rPr>
        <w:t>Einreiben mit Zeckenschutzmittel</w:t>
      </w:r>
    </w:p>
    <w:p w14:paraId="6FC86741" w14:textId="77777777" w:rsidR="00707580" w:rsidRDefault="00707580" w:rsidP="00707580">
      <w:pPr>
        <w:pStyle w:val="Textbody"/>
        <w:widowControl/>
        <w:spacing w:after="0"/>
        <w:rPr>
          <w:rFonts w:ascii="Book Antiqua" w:hAnsi="Book Antiqua"/>
          <w:color w:val="000000"/>
          <w:sz w:val="27"/>
        </w:rPr>
      </w:pPr>
    </w:p>
    <w:p w14:paraId="762E12DC"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Der Übertragung von Krankheiten durch Fuchsbandwurm beugen wir folgendermaßen vor:</w:t>
      </w:r>
    </w:p>
    <w:p w14:paraId="609671A3" w14:textId="77777777" w:rsidR="00707580" w:rsidRDefault="00707580" w:rsidP="00707580">
      <w:pPr>
        <w:pStyle w:val="Textbody"/>
        <w:widowControl/>
        <w:numPr>
          <w:ilvl w:val="0"/>
          <w:numId w:val="4"/>
        </w:numPr>
        <w:spacing w:after="0"/>
        <w:rPr>
          <w:rFonts w:ascii="Book Antiqua" w:hAnsi="Book Antiqua"/>
          <w:color w:val="000000"/>
          <w:sz w:val="27"/>
        </w:rPr>
      </w:pPr>
      <w:r>
        <w:rPr>
          <w:rFonts w:ascii="Book Antiqua" w:hAnsi="Book Antiqua"/>
          <w:color w:val="000000"/>
          <w:sz w:val="27"/>
        </w:rPr>
        <w:t>Keine ungewaschenen, rohen Früchte des Waldes essen</w:t>
      </w:r>
    </w:p>
    <w:p w14:paraId="069273D4" w14:textId="77777777" w:rsidR="00707580" w:rsidRDefault="00707580" w:rsidP="00707580">
      <w:pPr>
        <w:pStyle w:val="Textbody"/>
        <w:widowControl/>
        <w:numPr>
          <w:ilvl w:val="0"/>
          <w:numId w:val="4"/>
        </w:numPr>
        <w:spacing w:after="0"/>
        <w:rPr>
          <w:rFonts w:ascii="Book Antiqua" w:hAnsi="Book Antiqua"/>
          <w:color w:val="000000"/>
          <w:sz w:val="27"/>
        </w:rPr>
      </w:pPr>
      <w:r>
        <w:rPr>
          <w:rFonts w:ascii="Book Antiqua" w:hAnsi="Book Antiqua"/>
          <w:color w:val="000000"/>
          <w:sz w:val="27"/>
        </w:rPr>
        <w:t>nur gereinigte und gekochte oder geschälte Früchte werden verwendet</w:t>
      </w:r>
    </w:p>
    <w:p w14:paraId="3B7237ED" w14:textId="77777777" w:rsidR="00707580" w:rsidRDefault="00707580" w:rsidP="00707580">
      <w:pPr>
        <w:pStyle w:val="Textbody"/>
        <w:widowControl/>
        <w:numPr>
          <w:ilvl w:val="0"/>
          <w:numId w:val="4"/>
        </w:numPr>
        <w:rPr>
          <w:rFonts w:ascii="Book Antiqua" w:hAnsi="Book Antiqua"/>
          <w:color w:val="000000"/>
          <w:sz w:val="27"/>
        </w:rPr>
      </w:pPr>
      <w:r>
        <w:rPr>
          <w:rFonts w:ascii="Book Antiqua" w:hAnsi="Book Antiqua"/>
          <w:color w:val="000000"/>
          <w:sz w:val="27"/>
        </w:rPr>
        <w:t>vor dem Essen werden die Hände gründlich gewaschen</w:t>
      </w:r>
    </w:p>
    <w:p w14:paraId="27D84382" w14:textId="77777777" w:rsidR="00707580" w:rsidRDefault="00707580" w:rsidP="00193FE0">
      <w:pPr>
        <w:pStyle w:val="berschrift4"/>
        <w:rPr>
          <w:rFonts w:eastAsia="SimSun"/>
        </w:rPr>
      </w:pPr>
      <w:r>
        <w:rPr>
          <w:rFonts w:eastAsia="SimSun"/>
        </w:rPr>
        <w:t>Unfallverhütung</w:t>
      </w:r>
    </w:p>
    <w:p w14:paraId="2EA2A5D9" w14:textId="77777777" w:rsidR="00707580" w:rsidRDefault="00707580" w:rsidP="00707580">
      <w:pPr>
        <w:pStyle w:val="Textbody"/>
        <w:widowControl/>
        <w:rPr>
          <w:rFonts w:ascii="Book Antiqua" w:hAnsi="Book Antiqua"/>
          <w:color w:val="000000"/>
          <w:sz w:val="27"/>
        </w:rPr>
      </w:pPr>
      <w:r>
        <w:rPr>
          <w:rFonts w:ascii="Book Antiqua" w:hAnsi="Book Antiqua"/>
          <w:color w:val="000000"/>
          <w:sz w:val="27"/>
        </w:rPr>
        <w:t>Dem Alter angepasst werden verschiedene Regeln erklärt und besprochen. Somit können wir sicher klettern, balancieren, Schlitten fahren und Schnitzen.</w:t>
      </w:r>
    </w:p>
    <w:p w14:paraId="30C14495" w14:textId="77777777" w:rsidR="00707580" w:rsidRDefault="00707580" w:rsidP="00193FE0">
      <w:pPr>
        <w:pStyle w:val="berschrift3"/>
        <w:rPr>
          <w:rFonts w:eastAsia="SimSun"/>
        </w:rPr>
      </w:pPr>
      <w:r>
        <w:rPr>
          <w:rFonts w:eastAsia="SimSun"/>
        </w:rPr>
        <w:t>Welche Ausrüstung braucht mein Kind?</w:t>
      </w:r>
    </w:p>
    <w:p w14:paraId="0170DE4D" w14:textId="77777777" w:rsidR="00707580" w:rsidRDefault="00707580" w:rsidP="00193FE0">
      <w:pPr>
        <w:pStyle w:val="berschrift4"/>
        <w:rPr>
          <w:rFonts w:eastAsia="SimSun"/>
        </w:rPr>
      </w:pPr>
      <w:r>
        <w:rPr>
          <w:rFonts w:eastAsia="SimSun"/>
        </w:rPr>
        <w:t>Kleidung und Ausrüstung</w:t>
      </w:r>
    </w:p>
    <w:p w14:paraId="620CDF1A"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Bequeme lange Hosen, Funktionsunterwäsche, langärmelige T-Shirts und Kopfbedeckung</w:t>
      </w:r>
    </w:p>
    <w:p w14:paraId="22D7CBF4"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Bei Regen: wasserdichte Stiefel, Regenjacke, Buddelhose</w:t>
      </w:r>
    </w:p>
    <w:p w14:paraId="4BB816F9"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Bei Kälte: "Zwiebellook", d.h. mehrere Schichten übereinander</w:t>
      </w:r>
    </w:p>
    <w:p w14:paraId="7056254C"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 xml:space="preserve">Ersatzhandschuhe und </w:t>
      </w:r>
      <w:proofErr w:type="spellStart"/>
      <w:r>
        <w:rPr>
          <w:rFonts w:ascii="Book Antiqua" w:hAnsi="Book Antiqua"/>
          <w:color w:val="000000"/>
          <w:sz w:val="27"/>
        </w:rPr>
        <w:t>Ersatzbuddelhandschuhe</w:t>
      </w:r>
      <w:proofErr w:type="spellEnd"/>
    </w:p>
    <w:p w14:paraId="33E1C275"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Festes Schuhwerk</w:t>
      </w:r>
    </w:p>
    <w:p w14:paraId="76EDC111"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Gutsitzender Rucksack</w:t>
      </w:r>
    </w:p>
    <w:p w14:paraId="1A149CB8"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Frühstücksdose mit gesunder Brotzeit</w:t>
      </w:r>
    </w:p>
    <w:p w14:paraId="23CCF5EB" w14:textId="77777777" w:rsidR="00707580" w:rsidRDefault="00707580" w:rsidP="00707580">
      <w:pPr>
        <w:pStyle w:val="Textbody"/>
        <w:widowControl/>
        <w:numPr>
          <w:ilvl w:val="0"/>
          <w:numId w:val="5"/>
        </w:numPr>
        <w:spacing w:after="0"/>
        <w:rPr>
          <w:rFonts w:ascii="Book Antiqua" w:hAnsi="Book Antiqua"/>
          <w:color w:val="000000"/>
          <w:sz w:val="27"/>
        </w:rPr>
      </w:pPr>
      <w:r>
        <w:rPr>
          <w:rFonts w:ascii="Book Antiqua" w:hAnsi="Book Antiqua"/>
          <w:color w:val="000000"/>
          <w:sz w:val="27"/>
        </w:rPr>
        <w:t>Unzerbrechliche Flasche</w:t>
      </w:r>
    </w:p>
    <w:p w14:paraId="0902FF42" w14:textId="77777777" w:rsidR="00707580" w:rsidRDefault="00707580" w:rsidP="00707580">
      <w:pPr>
        <w:pStyle w:val="Textbody"/>
        <w:widowControl/>
        <w:numPr>
          <w:ilvl w:val="0"/>
          <w:numId w:val="5"/>
        </w:numPr>
        <w:rPr>
          <w:rFonts w:ascii="Book Antiqua" w:hAnsi="Book Antiqua"/>
          <w:color w:val="000000"/>
          <w:sz w:val="27"/>
        </w:rPr>
      </w:pPr>
      <w:r>
        <w:rPr>
          <w:rFonts w:ascii="Book Antiqua" w:hAnsi="Book Antiqua"/>
          <w:color w:val="000000"/>
          <w:sz w:val="27"/>
        </w:rPr>
        <w:t>doppelte Brotzeit/kleines Mittagessen</w:t>
      </w:r>
    </w:p>
    <w:p w14:paraId="53073402" w14:textId="77777777" w:rsidR="00707580" w:rsidRDefault="00707580" w:rsidP="00193FE0">
      <w:pPr>
        <w:pStyle w:val="berschrift4"/>
        <w:rPr>
          <w:rFonts w:eastAsia="SimSun"/>
        </w:rPr>
      </w:pPr>
      <w:r>
        <w:rPr>
          <w:rFonts w:eastAsia="SimSun"/>
        </w:rPr>
        <w:t>Von der Erzieherin werden mitgeführt oder ist in der Hütte vorhanden</w:t>
      </w:r>
    </w:p>
    <w:p w14:paraId="566310EF" w14:textId="77777777" w:rsidR="00707580" w:rsidRDefault="00707580" w:rsidP="00707580">
      <w:pPr>
        <w:pStyle w:val="Textbody"/>
        <w:widowControl/>
        <w:numPr>
          <w:ilvl w:val="0"/>
          <w:numId w:val="6"/>
        </w:numPr>
        <w:spacing w:after="0"/>
        <w:rPr>
          <w:rFonts w:ascii="Book Antiqua" w:hAnsi="Book Antiqua"/>
          <w:color w:val="000000"/>
          <w:sz w:val="27"/>
        </w:rPr>
      </w:pPr>
      <w:proofErr w:type="spellStart"/>
      <w:r>
        <w:rPr>
          <w:rFonts w:ascii="Book Antiqua" w:hAnsi="Book Antiqua"/>
          <w:color w:val="000000"/>
          <w:sz w:val="27"/>
        </w:rPr>
        <w:t>Isokissen</w:t>
      </w:r>
      <w:proofErr w:type="spellEnd"/>
      <w:r>
        <w:rPr>
          <w:rFonts w:ascii="Book Antiqua" w:hAnsi="Book Antiqua"/>
          <w:color w:val="000000"/>
          <w:sz w:val="27"/>
        </w:rPr>
        <w:t xml:space="preserve"> zum drauf sitzen</w:t>
      </w:r>
    </w:p>
    <w:p w14:paraId="318D835B" w14:textId="77777777" w:rsidR="00707580" w:rsidRDefault="00707580" w:rsidP="00707580">
      <w:pPr>
        <w:pStyle w:val="Textbody"/>
        <w:widowControl/>
        <w:numPr>
          <w:ilvl w:val="0"/>
          <w:numId w:val="6"/>
        </w:numPr>
        <w:spacing w:after="0"/>
        <w:rPr>
          <w:rFonts w:ascii="Book Antiqua" w:hAnsi="Book Antiqua"/>
          <w:color w:val="000000"/>
          <w:sz w:val="27"/>
        </w:rPr>
      </w:pPr>
      <w:r>
        <w:rPr>
          <w:rFonts w:ascii="Book Antiqua" w:hAnsi="Book Antiqua"/>
          <w:color w:val="000000"/>
          <w:sz w:val="27"/>
        </w:rPr>
        <w:t>Bilderbücher und Werkzeug</w:t>
      </w:r>
    </w:p>
    <w:p w14:paraId="1CF50E6E" w14:textId="77777777" w:rsidR="00707580" w:rsidRDefault="00707580" w:rsidP="00707580">
      <w:pPr>
        <w:pStyle w:val="Textbody"/>
        <w:widowControl/>
        <w:numPr>
          <w:ilvl w:val="0"/>
          <w:numId w:val="6"/>
        </w:numPr>
        <w:spacing w:after="0"/>
        <w:rPr>
          <w:rFonts w:ascii="Book Antiqua" w:hAnsi="Book Antiqua"/>
          <w:color w:val="000000"/>
          <w:sz w:val="27"/>
        </w:rPr>
      </w:pPr>
      <w:r>
        <w:rPr>
          <w:rFonts w:ascii="Book Antiqua" w:hAnsi="Book Antiqua"/>
          <w:color w:val="000000"/>
          <w:sz w:val="27"/>
        </w:rPr>
        <w:t>Erste-Hilfe-Tasche und Pinzette</w:t>
      </w:r>
    </w:p>
    <w:p w14:paraId="003759AC" w14:textId="77777777" w:rsidR="00707580" w:rsidRDefault="00707580" w:rsidP="00707580">
      <w:pPr>
        <w:pStyle w:val="Textbody"/>
        <w:widowControl/>
        <w:numPr>
          <w:ilvl w:val="0"/>
          <w:numId w:val="6"/>
        </w:numPr>
        <w:spacing w:after="0"/>
        <w:rPr>
          <w:rFonts w:ascii="Book Antiqua" w:hAnsi="Book Antiqua"/>
          <w:color w:val="000000"/>
          <w:sz w:val="27"/>
        </w:rPr>
      </w:pPr>
      <w:r>
        <w:rPr>
          <w:rFonts w:ascii="Book Antiqua" w:hAnsi="Book Antiqua"/>
          <w:color w:val="000000"/>
          <w:sz w:val="27"/>
        </w:rPr>
        <w:t>Handy</w:t>
      </w:r>
    </w:p>
    <w:p w14:paraId="6677C870" w14:textId="77777777" w:rsidR="00707580" w:rsidRDefault="00707580" w:rsidP="00707580">
      <w:pPr>
        <w:pStyle w:val="Textbody"/>
        <w:widowControl/>
        <w:numPr>
          <w:ilvl w:val="0"/>
          <w:numId w:val="6"/>
        </w:numPr>
        <w:rPr>
          <w:rFonts w:ascii="Book Antiqua" w:hAnsi="Book Antiqua"/>
          <w:color w:val="000000"/>
          <w:sz w:val="27"/>
        </w:rPr>
      </w:pPr>
      <w:r>
        <w:rPr>
          <w:rFonts w:ascii="Book Antiqua" w:hAnsi="Book Antiqua"/>
          <w:color w:val="000000"/>
          <w:sz w:val="27"/>
        </w:rPr>
        <w:t>Sammelbeutel für Naturschätze/Müll</w:t>
      </w:r>
    </w:p>
    <w:p w14:paraId="1C51704B" w14:textId="77777777" w:rsidR="00707580" w:rsidRDefault="00707580" w:rsidP="00707580">
      <w:pPr>
        <w:pStyle w:val="Textbody"/>
        <w:widowControl/>
        <w:numPr>
          <w:ilvl w:val="0"/>
          <w:numId w:val="6"/>
        </w:numPr>
        <w:rPr>
          <w:rFonts w:ascii="Book Antiqua" w:hAnsi="Book Antiqua"/>
          <w:color w:val="000000"/>
          <w:sz w:val="27"/>
        </w:rPr>
      </w:pPr>
      <w:r>
        <w:rPr>
          <w:rFonts w:ascii="Book Antiqua" w:hAnsi="Book Antiqua"/>
          <w:color w:val="000000"/>
          <w:sz w:val="27"/>
        </w:rPr>
        <w:t>Wasser zum Auffüllen der Flaschen</w:t>
      </w:r>
    </w:p>
    <w:p w14:paraId="7B4DBBEB" w14:textId="77777777" w:rsidR="00707580" w:rsidRDefault="00707580" w:rsidP="00707580">
      <w:pPr>
        <w:rPr>
          <w:color w:val="000000"/>
        </w:rPr>
      </w:pPr>
    </w:p>
    <w:p w14:paraId="1B3B16A3" w14:textId="77777777" w:rsidR="00114019" w:rsidRDefault="00114019"/>
    <w:sectPr w:rsidR="00114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54915"/>
    <w:multiLevelType w:val="multilevel"/>
    <w:tmpl w:val="00422352"/>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34D21D23"/>
    <w:multiLevelType w:val="multilevel"/>
    <w:tmpl w:val="E9B2D026"/>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438A3F22"/>
    <w:multiLevelType w:val="hybridMultilevel"/>
    <w:tmpl w:val="810ABB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1A2976"/>
    <w:multiLevelType w:val="multilevel"/>
    <w:tmpl w:val="A34AC1A8"/>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518D6198"/>
    <w:multiLevelType w:val="multilevel"/>
    <w:tmpl w:val="7BA27F6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5EB218D0"/>
    <w:multiLevelType w:val="multilevel"/>
    <w:tmpl w:val="1D84B57A"/>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5FC24F86"/>
    <w:multiLevelType w:val="multilevel"/>
    <w:tmpl w:val="2CEA6A72"/>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717B4196"/>
    <w:multiLevelType w:val="hybridMultilevel"/>
    <w:tmpl w:val="AD24B35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19"/>
    <w:rsid w:val="00114019"/>
    <w:rsid w:val="00193FE0"/>
    <w:rsid w:val="00514308"/>
    <w:rsid w:val="005821E4"/>
    <w:rsid w:val="00707580"/>
    <w:rsid w:val="00B93062"/>
    <w:rsid w:val="00BB5A07"/>
    <w:rsid w:val="00DF6519"/>
    <w:rsid w:val="00E45B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4615"/>
  <w15:chartTrackingRefBased/>
  <w15:docId w15:val="{5DF4F759-2E2F-4ADA-94E4-82734FFF8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7580"/>
    <w:pPr>
      <w:widowControl w:val="0"/>
      <w:suppressAutoHyphens/>
      <w:autoSpaceDN w:val="0"/>
      <w:spacing w:after="0" w:line="240" w:lineRule="auto"/>
    </w:pPr>
    <w:rPr>
      <w:rFonts w:ascii="Times New Roman" w:eastAsia="SimSun" w:hAnsi="Times New Roman" w:cs="Tahoma"/>
      <w:kern w:val="3"/>
      <w:sz w:val="24"/>
      <w:szCs w:val="24"/>
      <w:lang w:eastAsia="zh-CN" w:bidi="hi-IN"/>
    </w:rPr>
  </w:style>
  <w:style w:type="paragraph" w:styleId="berschrift2">
    <w:name w:val="heading 2"/>
    <w:basedOn w:val="Standard"/>
    <w:next w:val="Textbody"/>
    <w:link w:val="berschrift2Zchn"/>
    <w:uiPriority w:val="9"/>
    <w:unhideWhenUsed/>
    <w:qFormat/>
    <w:rsid w:val="00707580"/>
    <w:pPr>
      <w:keepNext/>
      <w:spacing w:before="240" w:after="120"/>
      <w:outlineLvl w:val="1"/>
    </w:pPr>
    <w:rPr>
      <w:rFonts w:eastAsia="Times New Roman"/>
      <w:b/>
      <w:bCs/>
      <w:sz w:val="36"/>
      <w:szCs w:val="36"/>
    </w:rPr>
  </w:style>
  <w:style w:type="paragraph" w:styleId="berschrift3">
    <w:name w:val="heading 3"/>
    <w:basedOn w:val="Standard"/>
    <w:next w:val="Textbody"/>
    <w:link w:val="berschrift3Zchn"/>
    <w:uiPriority w:val="9"/>
    <w:unhideWhenUsed/>
    <w:qFormat/>
    <w:rsid w:val="00707580"/>
    <w:pPr>
      <w:keepNext/>
      <w:spacing w:before="240" w:after="120"/>
      <w:outlineLvl w:val="2"/>
    </w:pPr>
    <w:rPr>
      <w:rFonts w:eastAsia="Times New Roman"/>
      <w:b/>
      <w:bCs/>
      <w:sz w:val="28"/>
      <w:szCs w:val="28"/>
    </w:rPr>
  </w:style>
  <w:style w:type="paragraph" w:styleId="berschrift4">
    <w:name w:val="heading 4"/>
    <w:basedOn w:val="Standard"/>
    <w:next w:val="Standard"/>
    <w:link w:val="berschrift4Zchn"/>
    <w:uiPriority w:val="9"/>
    <w:unhideWhenUsed/>
    <w:qFormat/>
    <w:rsid w:val="00193FE0"/>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07580"/>
    <w:rPr>
      <w:rFonts w:ascii="Times New Roman" w:eastAsia="Times New Roman" w:hAnsi="Times New Roman" w:cs="Tahoma"/>
      <w:b/>
      <w:bCs/>
      <w:kern w:val="3"/>
      <w:sz w:val="36"/>
      <w:szCs w:val="36"/>
      <w:lang w:eastAsia="zh-CN" w:bidi="hi-IN"/>
    </w:rPr>
  </w:style>
  <w:style w:type="character" w:customStyle="1" w:styleId="berschrift3Zchn">
    <w:name w:val="Überschrift 3 Zchn"/>
    <w:basedOn w:val="Absatz-Standardschriftart"/>
    <w:link w:val="berschrift3"/>
    <w:uiPriority w:val="9"/>
    <w:rsid w:val="00707580"/>
    <w:rPr>
      <w:rFonts w:ascii="Times New Roman" w:eastAsia="Times New Roman" w:hAnsi="Times New Roman" w:cs="Tahoma"/>
      <w:b/>
      <w:bCs/>
      <w:kern w:val="3"/>
      <w:sz w:val="28"/>
      <w:szCs w:val="28"/>
      <w:lang w:eastAsia="zh-CN" w:bidi="hi-IN"/>
    </w:rPr>
  </w:style>
  <w:style w:type="character" w:styleId="Hyperlink">
    <w:name w:val="Hyperlink"/>
    <w:basedOn w:val="Absatz-Standardschriftart"/>
    <w:uiPriority w:val="99"/>
    <w:unhideWhenUsed/>
    <w:rsid w:val="00707580"/>
    <w:rPr>
      <w:color w:val="0563C1" w:themeColor="hyperlink"/>
      <w:u w:val="single"/>
    </w:rPr>
  </w:style>
  <w:style w:type="paragraph" w:customStyle="1" w:styleId="Textbody">
    <w:name w:val="Text body"/>
    <w:basedOn w:val="Standard"/>
    <w:rsid w:val="00707580"/>
    <w:pPr>
      <w:spacing w:after="120"/>
    </w:pPr>
  </w:style>
  <w:style w:type="character" w:styleId="NichtaufgelsteErwhnung">
    <w:name w:val="Unresolved Mention"/>
    <w:basedOn w:val="Absatz-Standardschriftart"/>
    <w:uiPriority w:val="99"/>
    <w:semiHidden/>
    <w:unhideWhenUsed/>
    <w:rsid w:val="00707580"/>
    <w:rPr>
      <w:color w:val="605E5C"/>
      <w:shd w:val="clear" w:color="auto" w:fill="E1DFDD"/>
    </w:rPr>
  </w:style>
  <w:style w:type="character" w:customStyle="1" w:styleId="berschrift4Zchn">
    <w:name w:val="Überschrift 4 Zchn"/>
    <w:basedOn w:val="Absatz-Standardschriftart"/>
    <w:link w:val="berschrift4"/>
    <w:uiPriority w:val="9"/>
    <w:rsid w:val="00193FE0"/>
    <w:rPr>
      <w:rFonts w:asciiTheme="majorHAnsi" w:eastAsiaTheme="majorEastAsia" w:hAnsiTheme="majorHAnsi" w:cs="Mangal"/>
      <w:i/>
      <w:iCs/>
      <w:color w:val="2F5496" w:themeColor="accent1" w:themeShade="BF"/>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1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b.uni-heidelberg.de/archiv/3135" TargetMode="External"/><Relationship Id="rId5" Type="http://schemas.openxmlformats.org/officeDocument/2006/relationships/hyperlink" Target="http://www.wald-kindergarten.de/gesundheit/Schulfaehigkei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4922</Characters>
  <Application>Microsoft Office Word</Application>
  <DocSecurity>0</DocSecurity>
  <Lines>41</Lines>
  <Paragraphs>11</Paragraphs>
  <ScaleCrop>false</ScaleCrop>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Werner</dc:creator>
  <cp:keywords/>
  <dc:description/>
  <cp:lastModifiedBy>Michael Werner</cp:lastModifiedBy>
  <cp:revision>10</cp:revision>
  <dcterms:created xsi:type="dcterms:W3CDTF">2020-06-04T17:50:00Z</dcterms:created>
  <dcterms:modified xsi:type="dcterms:W3CDTF">2020-06-26T10:43:00Z</dcterms:modified>
</cp:coreProperties>
</file>