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-1701799</wp:posOffset>
                </wp:positionH>
                <wp:positionV relativeFrom="paragraph">
                  <wp:posOffset>279400</wp:posOffset>
                </wp:positionV>
                <wp:extent cx="8943975" cy="619125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889020" y="3669120"/>
                          <a:ext cx="8913960" cy="2217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-1701799</wp:posOffset>
                </wp:positionH>
                <wp:positionV relativeFrom="paragraph">
                  <wp:posOffset>279400</wp:posOffset>
                </wp:positionV>
                <wp:extent cx="8943975" cy="619125"/>
                <wp:effectExtent b="0" l="0" r="0" t="0"/>
                <wp:wrapNone/>
                <wp:docPr id="4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39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Calibri" w:cs="Calibri" w:eastAsia="Calibri" w:hAnsi="Calibri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10160">
            <wp:extent cx="3305175" cy="1885950"/>
            <wp:effectExtent b="0" l="0" r="0" t="0"/>
            <wp:docPr descr="Switch_logo.png" id="43" name="image2.png"/>
            <a:graphic>
              <a:graphicData uri="http://schemas.openxmlformats.org/drawingml/2006/picture">
                <pic:pic>
                  <pic:nvPicPr>
                    <pic:cNvPr descr="Switch_logo.png" id="0" name="image2.png"/>
                    <pic:cNvPicPr preferRelativeResize="0"/>
                  </pic:nvPicPr>
                  <pic:blipFill>
                    <a:blip r:embed="rId8"/>
                    <a:srcRect b="0" l="307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0" w:lineRule="auto"/>
        <w:jc w:val="both"/>
        <w:rPr>
          <w:rFonts w:ascii="Calibri" w:cs="Calibri" w:eastAsia="Calibri" w:hAnsi="Calibri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96"/>
          <w:szCs w:val="96"/>
          <w:rtl w:val="0"/>
        </w:rPr>
        <w:t xml:space="preserve">Generador </w:t>
      </w: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color w:val="f1a00f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f1a00f"/>
          <w:sz w:val="52"/>
          <w:szCs w:val="52"/>
          <w:rtl w:val="0"/>
        </w:rPr>
        <w:t xml:space="preserve">Documentación</w:t>
      </w:r>
    </w:p>
    <w:p w:rsidR="00000000" w:rsidDel="00000000" w:rsidP="00000000" w:rsidRDefault="00000000" w:rsidRPr="00000000" w14:paraId="00000009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-2120899</wp:posOffset>
                </wp:positionH>
                <wp:positionV relativeFrom="paragraph">
                  <wp:posOffset>279400</wp:posOffset>
                </wp:positionV>
                <wp:extent cx="8943975" cy="61468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89020" y="3669120"/>
                          <a:ext cx="8913960" cy="2217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620" distT="0" distL="114300" distR="116205" hidden="0" layoutInCell="1" locked="0" relativeHeight="0" simplePos="0">
                <wp:simplePos x="0" y="0"/>
                <wp:positionH relativeFrom="column">
                  <wp:posOffset>-2120899</wp:posOffset>
                </wp:positionH>
                <wp:positionV relativeFrom="paragraph">
                  <wp:posOffset>279400</wp:posOffset>
                </wp:positionV>
                <wp:extent cx="8943975" cy="614680"/>
                <wp:effectExtent b="0" l="0" r="0" t="0"/>
                <wp:wrapNone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3975" cy="6146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513"/>
          <w:tab w:val="right" w:pos="9026"/>
        </w:tabs>
        <w:jc w:val="both"/>
        <w:rPr>
          <w:rFonts w:ascii="Calibri" w:cs="Calibri" w:eastAsia="Calibri" w:hAnsi="Calibri"/>
          <w:b w:val="1"/>
          <w:color w:val="5f5f5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513"/>
          <w:tab w:val="right" w:pos="9026"/>
        </w:tabs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El presente documento ha sido elaborado por Switch Software Solutions (Integralss SRL) conteniendo información confidencial, por lo que está expresamente prohibida la distribución a terceros, salvo se cuente con autorización explícita en forma escrita.</w:t>
      </w:r>
    </w:p>
    <w:p w:rsidR="00000000" w:rsidDel="00000000" w:rsidP="00000000" w:rsidRDefault="00000000" w:rsidRPr="00000000" w14:paraId="00000011">
      <w:pPr>
        <w:tabs>
          <w:tab w:val="center" w:pos="4513"/>
          <w:tab w:val="right" w:pos="9026"/>
        </w:tabs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Propósito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Esquema general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heading=h.1qdqzuvqpdon">
            <w:r w:rsidDel="00000000" w:rsidR="00000000" w:rsidRPr="00000000">
              <w:rPr>
                <w:b w:val="1"/>
                <w:rtl w:val="0"/>
              </w:rPr>
              <w:t xml:space="preserve">Descripción del proceso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_heading=h.1qdqzuvqpdon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80808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Base de datos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80808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heading=h.uid6gvnjqgv9">
            <w:r w:rsidDel="00000000" w:rsidR="00000000" w:rsidRPr="00000000">
              <w:rPr>
                <w:rtl w:val="0"/>
              </w:rPr>
              <w:t xml:space="preserve">Convenciones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_heading=h.uid6gvnjqgv9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xde68qc2qb2h">
            <w:r w:rsidDel="00000000" w:rsidR="00000000" w:rsidRPr="00000000">
              <w:rPr>
                <w:rtl w:val="0"/>
              </w:rPr>
              <w:t xml:space="preserve">Configuración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_heading=h.xde68qc2qb2h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heading=h.4pfmfrhuuj3s">
            <w:r w:rsidDel="00000000" w:rsidR="00000000" w:rsidRPr="00000000">
              <w:rPr>
                <w:rtl w:val="0"/>
              </w:rPr>
              <w:t xml:space="preserve">Ejecución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_heading=h.4pfmfrhuuj3s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heading=h.l5tke86256t6">
            <w:r w:rsidDel="00000000" w:rsidR="00000000" w:rsidRPr="00000000">
              <w:rPr>
                <w:b w:val="1"/>
                <w:rtl w:val="0"/>
              </w:rPr>
              <w:t xml:space="preserve">Versionado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_heading=h.l5tke86256t6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before="480" w:line="276" w:lineRule="auto"/>
        <w:ind w:left="0" w:firstLine="0"/>
        <w:jc w:val="both"/>
        <w:rPr>
          <w:rFonts w:ascii="Calibri" w:cs="Calibri" w:eastAsia="Calibri" w:hAnsi="Calibri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spacing w:after="200" w:before="480" w:line="276" w:lineRule="auto"/>
        <w:ind w:firstLine="432"/>
        <w:jc w:val="both"/>
        <w:rPr>
          <w:rFonts w:ascii="Calibri" w:cs="Calibri" w:eastAsia="Calibri" w:hAnsi="Calibri"/>
        </w:rPr>
      </w:pPr>
      <w:bookmarkStart w:colFirst="0" w:colLast="0" w:name="_heading=h.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3"/>
        </w:numPr>
        <w:spacing w:line="276" w:lineRule="auto"/>
        <w:ind w:left="432" w:hanging="432"/>
        <w:jc w:val="both"/>
        <w:rPr>
          <w:rFonts w:ascii="Calibri" w:cs="Calibri" w:eastAsia="Calibri" w:hAnsi="Calibri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El desarrollo de esta herramienta tiene como propósito destinar más recursos al desarrollo de las funcionalidades particulares de cada negocio, siendo estas el core de cada sistema y generadoras de la necesidad de encomendarse en dicha tarea.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La creación automática de las operaciones CRUD de un sistema liberan al desarrollador, pudiendo enfocarse en aquellas tareas que no son (aún) posible implementarlas a través de un robot.</w:t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De esta forma, se aprovecha la capacidad intelectual de cada integrante proponiendo tareas desafiantes, sumando valor al producto y a la vez, impulsar el crecimiento profesional de cada individuo.</w:t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Esquema general</w:t>
      </w:r>
    </w:p>
    <w:p w:rsidR="00000000" w:rsidDel="00000000" w:rsidP="00000000" w:rsidRDefault="00000000" w:rsidRPr="00000000" w14:paraId="00000022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12700" l="12700" r="12700" t="12700"/>
            <wp:docPr id="4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generador recibe una configuración inicial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definen los datos necesarios para la generación del sistema. Se indican valores como </w:t>
      </w:r>
      <w:r w:rsidDel="00000000" w:rsidR="00000000" w:rsidRPr="00000000">
        <w:rPr>
          <w:rtl w:val="0"/>
        </w:rPr>
        <w:t xml:space="preserve">nombre del proyecto,</w:t>
      </w:r>
      <w:r w:rsidDel="00000000" w:rsidR="00000000" w:rsidRPr="00000000">
        <w:rPr>
          <w:rtl w:val="0"/>
        </w:rPr>
        <w:t xml:space="preserve"> conexión a base de datos, etc.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través de MSSQL, se obtiene la metadata de la base de datos sobre la que se va a trabajar.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obtenida la metadata, se procede a construir las clases para las operaciones CRUD, utilizando los templates.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Esto se realiza reemplazando los comodines incluidos en los templates por los valores de la metadata.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3"/>
        </w:numPr>
        <w:ind w:left="432" w:hanging="432"/>
        <w:rPr>
          <w:sz w:val="36"/>
          <w:szCs w:val="36"/>
        </w:rPr>
      </w:pPr>
      <w:bookmarkStart w:colFirst="0" w:colLast="0" w:name="_heading=h.1qdqzuvqpdon" w:id="5"/>
      <w:bookmarkEnd w:id="5"/>
      <w:r w:rsidDel="00000000" w:rsidR="00000000" w:rsidRPr="00000000">
        <w:rPr>
          <w:rtl w:val="0"/>
        </w:rPr>
        <w:t xml:space="preserve">Descripción del proceso</w:t>
      </w:r>
    </w:p>
    <w:p w:rsidR="00000000" w:rsidDel="00000000" w:rsidP="00000000" w:rsidRDefault="00000000" w:rsidRPr="00000000" w14:paraId="00000029">
      <w:pPr>
        <w:pStyle w:val="Heading2"/>
        <w:ind w:left="16" w:hanging="16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Base de datos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Como se describió anteriormente, el generador utiliza la metadata de una base de datos para generar el resultado (se puede decir que se utiliza un modelo de Database First).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 la versión actual del generador está disponible solamente la conexión con Microsoft SQL Server (MSSQL). Esto implica que la generación debe de realizarse a través de MSSQL, pudiendo ser la base de datos del sistema final otra cualquiera, por supuesto, con la misma estructura con la que se generó.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heading=h.uid6gvnjqgv9" w:id="7"/>
      <w:bookmarkEnd w:id="7"/>
      <w:r w:rsidDel="00000000" w:rsidR="00000000" w:rsidRPr="00000000">
        <w:rPr>
          <w:rtl w:val="0"/>
        </w:rPr>
        <w:t xml:space="preserve">Convenciones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Desde el generador se espera que se hayan respetado ciertas reglas en la construcción de la base de datos. Esto a priori no implica mayor esfuerzo al momento de la construcción como se detalla a continuación.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Nombres de tablas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tablas deben de nombrarse en singular</w:t>
      </w:r>
    </w:p>
    <w:p w:rsidR="00000000" w:rsidDel="00000000" w:rsidP="00000000" w:rsidRDefault="00000000" w:rsidRPr="00000000" w14:paraId="00000030">
      <w:pPr>
        <w:numPr>
          <w:ilvl w:val="2"/>
          <w:numId w:val="4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Persona, Usuario, Proveedor y no Personas, Usuarios, Proveedores.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bien este punto no interfiere con la generación, al momento de tratar la pluralidad en código se utilizan sustantivos como PersonaList o ProveedorCollection, evitando lidiar con la pluralización del lenguaje natural (“s”, “es”, “as”, etc).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Primaries Keys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tabla debe de tener por lo menos una primary key.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Foreing Keys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referencias a otras tablas deben de mantener el formato NombreCampo + Id.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Como ejemplo PersonaId, AutoId, etc.</w:t>
      </w:r>
    </w:p>
    <w:p w:rsidR="00000000" w:rsidDel="00000000" w:rsidP="00000000" w:rsidRDefault="00000000" w:rsidRPr="00000000" w14:paraId="00000037">
      <w:pPr>
        <w:pStyle w:val="Heading2"/>
        <w:ind w:left="16"/>
        <w:rPr/>
      </w:pPr>
      <w:bookmarkStart w:colFirst="0" w:colLast="0" w:name="_heading=h.xde68qc2qb2h" w:id="8"/>
      <w:bookmarkEnd w:id="8"/>
      <w:r w:rsidDel="00000000" w:rsidR="00000000" w:rsidRPr="00000000">
        <w:rPr>
          <w:rtl w:val="0"/>
        </w:rPr>
        <w:t xml:space="preserve">Configuración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Los valores requeridos serán: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SaveOnDisk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Permite generar el código solamente en memoria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código generado se presenta en pantalla y no se guarda a disco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ProjectName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del proyecto que dará nombre a la solución .Net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BasePath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base donde se guardará el código generado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DatabasePassword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Clave de usuario de la base de datos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DatabaseUserName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usuario de la base de datos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DatabaseName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base de datos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DatabaseServer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 de la instancia SQL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DataTypeMapping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Dirección física del archivo de mapeo de datos SQL =&gt; .NET</w:t>
      </w:r>
    </w:p>
    <w:p w:rsidR="00000000" w:rsidDel="00000000" w:rsidP="00000000" w:rsidRDefault="00000000" w:rsidRPr="00000000" w14:paraId="0000004A">
      <w:pPr>
        <w:pStyle w:val="Heading2"/>
        <w:ind w:left="16"/>
        <w:rPr/>
      </w:pPr>
      <w:bookmarkStart w:colFirst="0" w:colLast="0" w:name="_heading=h.4pfmfrhuuj3s" w:id="9"/>
      <w:bookmarkEnd w:id="9"/>
      <w:r w:rsidDel="00000000" w:rsidR="00000000" w:rsidRPr="00000000">
        <w:rPr>
          <w:rtl w:val="0"/>
        </w:rPr>
        <w:t xml:space="preserve">Ejecución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ind w:left="16" w:hanging="16"/>
        <w:rPr/>
      </w:pPr>
      <w:bookmarkStart w:colFirst="0" w:colLast="0" w:name="_heading=h.3dy6vkm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3"/>
        </w:numPr>
        <w:ind w:left="432" w:hanging="432"/>
        <w:rPr>
          <w:rFonts w:ascii="Calibri" w:cs="Calibri" w:eastAsia="Calibri" w:hAnsi="Calibri"/>
          <w:sz w:val="36"/>
          <w:szCs w:val="36"/>
        </w:rPr>
      </w:pPr>
      <w:bookmarkStart w:colFirst="0" w:colLast="0" w:name="_heading=h.l5tke86256t6" w:id="11"/>
      <w:bookmarkEnd w:id="11"/>
      <w:r w:rsidDel="00000000" w:rsidR="00000000" w:rsidRPr="00000000">
        <w:rPr>
          <w:rtl w:val="0"/>
        </w:rPr>
        <w:t xml:space="preserve">Versionado</w:t>
      </w:r>
      <w:r w:rsidDel="00000000" w:rsidR="00000000" w:rsidRPr="00000000">
        <w:rPr>
          <w:rtl w:val="0"/>
        </w:rPr>
      </w:r>
    </w:p>
    <w:tbl>
      <w:tblPr>
        <w:tblStyle w:val="Table1"/>
        <w:tblW w:w="924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38"/>
        <w:gridCol w:w="2983"/>
        <w:gridCol w:w="3647"/>
        <w:gridCol w:w="975"/>
        <w:tblGridChange w:id="0">
          <w:tblGrid>
            <w:gridCol w:w="1638"/>
            <w:gridCol w:w="2983"/>
            <w:gridCol w:w="3647"/>
            <w:gridCol w:w="975"/>
          </w:tblGrid>
        </w:tblGridChange>
      </w:tblGrid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Comentario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Versión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19/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vertAlign w:val="baseline"/>
                <w:rtl w:val="0"/>
              </w:rPr>
              <w:t xml:space="preserve">/2020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vertAlign w:val="baseline"/>
              </w:rPr>
            </w:pPr>
            <w:bookmarkStart w:colFirst="0" w:colLast="0" w:name="_heading=h.32hioqz" w:id="12"/>
            <w:bookmarkEnd w:id="12"/>
            <w:r w:rsidDel="00000000" w:rsidR="00000000" w:rsidRPr="00000000">
              <w:rPr>
                <w:vertAlign w:val="baseline"/>
                <w:rtl w:val="0"/>
              </w:rPr>
              <w:t xml:space="preserve">Neri Custodio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1.0</w:t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tabs>
        <w:tab w:val="center" w:pos="4513"/>
        <w:tab w:val="right" w:pos="9026"/>
      </w:tabs>
      <w:spacing w:after="0" w:lineRule="auto"/>
      <w:jc w:val="right"/>
      <w:rPr/>
    </w:pPr>
    <w:r w:rsidDel="00000000" w:rsidR="00000000" w:rsidRPr="00000000">
      <w:rPr>
        <w:rtl w:val="0"/>
      </w:rPr>
    </w:r>
  </w:p>
  <w:tbl>
    <w:tblPr>
      <w:tblStyle w:val="Table2"/>
      <w:tblW w:w="9030.0" w:type="dxa"/>
      <w:jc w:val="right"/>
      <w:tblLayout w:type="fixed"/>
      <w:tblLook w:val="0000"/>
    </w:tblPr>
    <w:tblGrid>
      <w:gridCol w:w="8415"/>
      <w:gridCol w:w="615"/>
      <w:tblGridChange w:id="0">
        <w:tblGrid>
          <w:gridCol w:w="8415"/>
          <w:gridCol w:w="615"/>
        </w:tblGrid>
      </w:tblGridChange>
    </w:tblGrid>
    <w:tr>
      <w:trPr>
        <w:trHeight w:val="480" w:hRule="atLeast"/>
      </w:trP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8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color w:val="e69138"/>
              <w:sz w:val="18"/>
              <w:szCs w:val="18"/>
            </w:rPr>
          </w:pPr>
          <w:r w:rsidDel="00000000" w:rsidR="00000000" w:rsidRPr="00000000">
            <w:rPr>
              <w:rFonts w:ascii="Calibri" w:cs="Calibri" w:eastAsia="Calibri" w:hAnsi="Calibri"/>
              <w:color w:val="e69138"/>
              <w:sz w:val="18"/>
              <w:szCs w:val="18"/>
              <w:rtl w:val="0"/>
            </w:rPr>
            <w:t xml:space="preserve">Switch Software Solutions</w:t>
          </w:r>
        </w:p>
        <w:p w:rsidR="00000000" w:rsidDel="00000000" w:rsidP="00000000" w:rsidRDefault="00000000" w:rsidRPr="00000000" w14:paraId="0000006B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Agr. Francisco Ros 2780 |Montevideo, Uruguay, 11300</w:t>
          </w:r>
        </w:p>
        <w:p w:rsidR="00000000" w:rsidDel="00000000" w:rsidP="00000000" w:rsidRDefault="00000000" w:rsidRPr="00000000" w14:paraId="0000006C">
          <w:pPr>
            <w:tabs>
              <w:tab w:val="center" w:pos="4513"/>
              <w:tab w:val="right" w:pos="9026"/>
            </w:tabs>
            <w:spacing w:after="0" w:lineRule="auto"/>
            <w:rPr>
              <w:rFonts w:ascii="Calibri" w:cs="Calibri" w:eastAsia="Calibri" w:hAnsi="Calibri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16"/>
              <w:szCs w:val="16"/>
              <w:rtl w:val="0"/>
            </w:rPr>
            <w:t xml:space="preserve">50 South Main Street, Suite 200 | Naperville, IL 60540, United States</w:t>
            <w:br w:type="textWrapping"/>
            <w:t xml:space="preserve">5610 Ward Rd #300 | Arvada, CO 80002, United States </w:t>
          </w:r>
        </w:p>
      </w:tc>
      <w:tc>
        <w:tcPr>
          <w:shd w:fill="efefef" w:val="clear"/>
          <w:tcMar>
            <w:top w:w="0.0" w:type="dxa"/>
            <w:left w:w="0.0" w:type="dxa"/>
            <w:bottom w:w="0.0" w:type="dxa"/>
            <w:right w:w="0.0" w:type="dxa"/>
          </w:tcMar>
          <w:vAlign w:val="top"/>
        </w:tcPr>
        <w:p w:rsidR="00000000" w:rsidDel="00000000" w:rsidP="00000000" w:rsidRDefault="00000000" w:rsidRPr="00000000" w14:paraId="0000006D">
          <w:pPr>
            <w:tabs>
              <w:tab w:val="center" w:pos="4513"/>
              <w:tab w:val="right" w:pos="9026"/>
            </w:tabs>
            <w:spacing w:after="40" w:before="40" w:line="36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-63499</wp:posOffset>
                    </wp:positionV>
                    <wp:extent cx="502920" cy="96520"/>
                    <wp:effectExtent b="0" l="0" r="0" t="0"/>
                    <wp:wrapSquare wrapText="bothSides" distB="0" distT="0" distL="0" distR="0"/>
                    <wp:docPr id="41" name=""/>
                    <a:graphic>
                      <a:graphicData uri="http://schemas.microsoft.com/office/word/2010/wordprocessingShape">
                        <wps:wsp>
                          <wps:cNvSpPr/>
                          <wps:cNvPr id="4" name="Shape 4"/>
                          <wps:spPr>
                            <a:xfrm>
                              <a:off x="5104440" y="3741660"/>
                              <a:ext cx="483120" cy="76680"/>
                            </a:xfrm>
                            <a:prstGeom prst="rect">
                              <a:avLst/>
                            </a:prstGeom>
                            <a:solidFill>
                              <a:srgbClr val="F1A00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0" distR="0" hidden="0" layoutInCell="1" locked="0" relativeHeight="0" simplePos="0">
                    <wp:simplePos x="0" y="0"/>
                    <wp:positionH relativeFrom="column">
                      <wp:posOffset>-50799</wp:posOffset>
                    </wp:positionH>
                    <wp:positionV relativeFrom="paragraph">
                      <wp:posOffset>-63499</wp:posOffset>
                    </wp:positionV>
                    <wp:extent cx="502920" cy="96520"/>
                    <wp:effectExtent b="0" l="0" r="0" t="0"/>
                    <wp:wrapSquare wrapText="bothSides" distB="0" distT="0" distL="0" distR="0"/>
                    <wp:docPr id="41" name="image5.png"/>
                    <a:graphic>
                      <a:graphicData uri="http://schemas.openxmlformats.org/drawingml/2006/picture">
                        <pic:pic>
                          <pic:nvPicPr>
                            <pic:cNvPr id="0" name="image5.png"/>
                            <pic:cNvPicPr preferRelativeResize="0"/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02920" cy="9652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  <w:p w:rsidR="00000000" w:rsidDel="00000000" w:rsidP="00000000" w:rsidRDefault="00000000" w:rsidRPr="00000000" w14:paraId="0000006E">
          <w:pPr>
            <w:tabs>
              <w:tab w:val="center" w:pos="4513"/>
              <w:tab w:val="right" w:pos="9026"/>
            </w:tabs>
            <w:spacing w:after="40" w:before="40" w:line="360" w:lineRule="auto"/>
            <w:jc w:val="center"/>
            <w:rPr>
              <w:rFonts w:ascii="Calibri" w:cs="Calibri" w:eastAsia="Calibri" w:hAnsi="Calibri"/>
            </w:rPr>
          </w:pPr>
          <w:r w:rsidDel="00000000" w:rsidR="00000000" w:rsidRPr="00000000">
            <w:rPr>
              <w:rFonts w:ascii="Calibri" w:cs="Calibri" w:eastAsia="Calibri" w:hAnsi="Calibri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 "/>
      <w:lvlJc w:val="left"/>
      <w:pPr>
        <w:ind w:left="432" w:hanging="432"/>
      </w:pPr>
      <w:rPr>
        <w:rFonts w:ascii="Calibri" w:cs="Calibri" w:eastAsia="Calibri" w:hAnsi="Calibri"/>
        <w:b w:val="0"/>
        <w:color w:val="f1a00f"/>
      </w:rPr>
    </w:lvl>
    <w:lvl w:ilvl="1">
      <w:start w:val="1"/>
      <w:numFmt w:val="decimal"/>
      <w:lvlText w:val="%1.%2 "/>
      <w:lvlJc w:val="left"/>
      <w:pPr>
        <w:ind w:left="576" w:hanging="576"/>
      </w:pPr>
      <w:rPr>
        <w:rFonts w:ascii="Montserrat" w:cs="Montserrat" w:eastAsia="Montserrat" w:hAnsi="Montserrat"/>
        <w:b w:val="0"/>
        <w:color w:val="f1a00f"/>
        <w:sz w:val="32"/>
        <w:szCs w:val="32"/>
      </w:rPr>
    </w:lvl>
    <w:lvl w:ilvl="2">
      <w:start w:val="1"/>
      <w:numFmt w:val="decimal"/>
      <w:lvlText w:val="%1.%2.%3 "/>
      <w:lvlJc w:val="left"/>
      <w:pPr>
        <w:ind w:left="720" w:hanging="720"/>
      </w:pPr>
      <w:rPr>
        <w:color w:val="666666"/>
      </w:rPr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808080"/>
        <w:sz w:val="22"/>
        <w:szCs w:val="22"/>
        <w:lang w:val="en-US"/>
      </w:rPr>
    </w:rPrDefault>
    <w:pPrDefault>
      <w:pPr>
        <w:spacing w:after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76" w:lineRule="auto"/>
      <w:ind w:left="425" w:hanging="283"/>
      <w:jc w:val="both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500" w:line="276" w:lineRule="auto"/>
      <w:ind w:left="0"/>
    </w:pPr>
    <w:rPr>
      <w:color w:val="f0a43c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/>
    </w:pPr>
    <w:rPr>
      <w:color w:val="66666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qFormat w:val="1"/>
    <w:pPr>
      <w:spacing w:after="200"/>
    </w:pPr>
    <w:rPr>
      <w:rFonts w:ascii="Calibri" w:cs="Montserrat" w:eastAsia="Montserrat" w:hAnsi="Calibri"/>
      <w:color w:val="808080"/>
      <w:sz w:val="22"/>
      <w:szCs w:val="22"/>
      <w:lang w:val="es"/>
    </w:rPr>
  </w:style>
  <w:style w:type="paragraph" w:styleId="2">
    <w:name w:val="heading 1"/>
    <w:basedOn w:val="1"/>
    <w:next w:val="1"/>
    <w:uiPriority w:val="0"/>
    <w:pPr>
      <w:keepNext w:val="1"/>
      <w:keepLines w:val="1"/>
      <w:spacing w:before="480" w:line="276" w:lineRule="auto"/>
      <w:ind w:left="425" w:hanging="283"/>
      <w:jc w:val="both"/>
    </w:pPr>
    <w:rPr>
      <w:sz w:val="36"/>
      <w:szCs w:val="36"/>
    </w:rPr>
  </w:style>
  <w:style w:type="paragraph" w:styleId="3">
    <w:name w:val="heading 2"/>
    <w:basedOn w:val="1"/>
    <w:next w:val="1"/>
    <w:uiPriority w:val="0"/>
    <w:pPr>
      <w:keepNext w:val="1"/>
      <w:keepLines w:val="1"/>
      <w:spacing w:before="500" w:line="276" w:lineRule="auto"/>
      <w:ind w:left="0"/>
      <w:outlineLvl w:val="1"/>
    </w:pPr>
    <w:rPr>
      <w:color w:val="f0a43c"/>
      <w:sz w:val="32"/>
      <w:szCs w:val="32"/>
    </w:rPr>
  </w:style>
  <w:style w:type="paragraph" w:styleId="4">
    <w:name w:val="heading 3"/>
    <w:basedOn w:val="1"/>
    <w:next w:val="1"/>
    <w:uiPriority w:val="0"/>
    <w:pPr>
      <w:keepNext w:val="1"/>
      <w:keepLines w:val="1"/>
      <w:spacing w:after="80" w:before="320"/>
      <w:ind w:left="720"/>
    </w:pPr>
    <w:rPr>
      <w:color w:val="666666"/>
      <w:sz w:val="28"/>
      <w:szCs w:val="28"/>
    </w:rPr>
  </w:style>
  <w:style w:type="paragraph" w:styleId="5">
    <w:name w:val="heading 4"/>
    <w:basedOn w:val="1"/>
    <w:next w:val="1"/>
    <w:uiPriority w:val="0"/>
    <w:pPr>
      <w:keepNext w:val="1"/>
      <w:keepLines w:val="1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spacing w:after="80" w:before="240"/>
    </w:pPr>
    <w:rPr>
      <w:i w:val="1"/>
      <w:color w:val="666666"/>
      <w:sz w:val="22"/>
      <w:szCs w:val="22"/>
    </w:rPr>
  </w:style>
  <w:style w:type="character" w:styleId="16" w:default="1">
    <w:name w:val="Default Paragraph Font"/>
    <w:uiPriority w:val="0"/>
    <w:semiHidden w:val="1"/>
  </w:style>
  <w:style w:type="table" w:styleId="1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8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cs="SimSun" w:eastAsia="SimSun" w:hAnsi="SimSun" w:hint="eastAsia"/>
      <w:kern w:val="0"/>
      <w:sz w:val="24"/>
      <w:szCs w:val="24"/>
      <w:lang w:bidi="ar" w:eastAsia="zh-CN" w:val="en-US"/>
    </w:rPr>
  </w:style>
  <w:style w:type="paragraph" w:styleId="11">
    <w:name w:val="Subtitle"/>
    <w:basedOn w:val="1"/>
    <w:next w:val="1"/>
    <w:uiPriority w:val="0"/>
    <w:pPr>
      <w:keepNext w:val="1"/>
      <w:keepLines w:val="1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 w:val="1"/>
      <w:keepLines w:val="1"/>
      <w:spacing w:after="60" w:before="0"/>
    </w:pPr>
    <w:rPr>
      <w:sz w:val="52"/>
      <w:szCs w:val="52"/>
    </w:rPr>
  </w:style>
  <w:style w:type="paragraph" w:styleId="13">
    <w:name w:val="toc 1"/>
    <w:basedOn w:val="1"/>
    <w:next w:val="1"/>
    <w:uiPriority w:val="0"/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3"/>
    <w:basedOn w:val="1"/>
    <w:next w:val="1"/>
    <w:uiPriority w:val="0"/>
    <w:pPr>
      <w:ind w:left="840" w:leftChars="400"/>
    </w:pPr>
  </w:style>
  <w:style w:type="character" w:styleId="17">
    <w:name w:val="footnote reference"/>
    <w:basedOn w:val="16"/>
    <w:uiPriority w:val="0"/>
    <w:rPr>
      <w:vertAlign w:val="superscript"/>
    </w:rPr>
  </w:style>
  <w:style w:type="character" w:styleId="18">
    <w:name w:val="HTML Code"/>
    <w:basedOn w:val="16"/>
    <w:uiPriority w:val="0"/>
    <w:rPr>
      <w:rFonts w:ascii="Courier New" w:cs="Courier New" w:hAnsi="Courier New"/>
      <w:sz w:val="20"/>
      <w:szCs w:val="20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21" w:customStyle="1">
    <w:name w:val="Table Normal1"/>
    <w:uiPriority w:val="0"/>
  </w:style>
  <w:style w:type="table" w:styleId="22" w:customStyle="1">
    <w:name w:val="_Style 10"/>
    <w:basedOn w:val="21"/>
    <w:uiPriority w:val="0"/>
    <w:qFormat w:val="1"/>
    <w:tblPr>
      <w:tblCellMar>
        <w:top w:w="100.0" w:type="dxa"/>
        <w:left w:w="100.0" w:type="dxa"/>
        <w:bottom w:w="100.0" w:type="dxa"/>
        <w:right w:w="100.0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9VjggS1mX7++SBl6b0zp+NY7w==">AMUW2mUR3NfAKTB4CqkqH5ieBajAapfzRWVs7GD8Bj4nrbMlUnT9mxuUBU/6e3GSJ2K/tujxi6rYk8apT2smAfc/UM00o3S61Qp5VSOynF1KTPNxhNz3RC2Hw7unxLL6WYOTL1AIcuPp4YLvTCRccfixCtai2kzuvlKOtAbi6n+xylpWrz+2lRIaotzUqfR8KZtisgDASaWq2ETNGNAvpoGbgYEM3U1qgTytx3TDXmAGMy8UtTBD4O8r5JYVzTYSigdO9FqBH2RfNZ1FeCS7hSv1ifulOdrcoJ3k2nAVVEM03M+j4XVcD7++lcPFqeG9utmU4bWpMXf+fUbkL1Tv9h48k8IbD3ET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2020-09-23T16:29:46Z</dcterms:created>
  <dc:creator>ncustodio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