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Project\FinalProject\SpriteClasses\bin\WindowsGL\Debug\SpriteClasses.dll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Project\FinalProject\SpriteClasses\bin\WindowsGL\Debug\SpriteClasses.pdb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Project\FinalProject\SpriteClasses\bin\WindowsGL\Debug\Lidgren.Network.dll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Project\FinalProject\SpriteClasses\bin\WindowsGL\Debug\MonoGame.Framework.dll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Project\FinalProject\SpriteClasses\bin\WindowsGL\Debug\OpenTK.dll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Project\FinalProject\SpriteClasses\bin\WindowsGL\Debug\Tao.Sdl.dll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Project\FinalProject\SpriteClasses\obj\x86\Debug\SpriteClasses.csprojResolveAssemblyReference.cache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Project\FinalProject\SpriteClasses\obj\x86\Debug\SpriteClasses.dll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Project\FinalProject\SpriteClasses\obj\x86\Debug\SpriteClasses.pdb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C:\Users\Christopher\Desktop\FinalProject\SpriteClasses\bin\WindowsGL\Debug\SpriteClasses.dll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C:\Users\Christopher\Desktop\FinalProject\SpriteClasses\bin\WindowsGL\Debug\SpriteClasses.pdb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C:\Users\Christopher\Desktop\FinalProject\SpriteClasses\obj\x86\Debug\SpriteClasses.csprojResolveAssemblyReference.cache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C:\Users\Christopher\Desktop\FinalProject\SpriteClasses\obj\x86\Debug\SpriteClasses.dll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C:\Users\Christopher\Desktop\FinalProject\SpriteClasses\obj\x86\Debug\SpriteClasses.pdb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80" w:line="276" w:before="2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40" w:line="276" w:before="24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40" w:line="276" w:before="22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40" w:line="276" w:before="20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SpriteClasses.csproj.FileListAbsolute.docx</dc:title>
</cp:coreProperties>
</file>