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891B2"/>
          <w:sz w:val="48"/>
          <w:szCs w:val="48"/>
        </w:rPr>
        <w:t xml:space="preserve">SWJSH ARMY KNIFE</w:t>
      </w:r>
    </w:p>
    <w:p>
      <w:pPr>
        <w:spacing w:after="100"/>
        <w:jc w:val="center"/>
      </w:pPr>
      <w:r>
        <w:rPr>
          <w:rFonts w:ascii="Arial" w:cs="Arial" w:eastAsia="Arial" w:hAnsi="Arial"/>
          <w:b/>
          <w:bCs/>
          <w:color w:val="1E293B"/>
          <w:sz w:val="36"/>
          <w:szCs w:val="36"/>
        </w:rPr>
        <w:t xml:space="preserve">FULL SYSTEM AUDIT</w:t>
      </w:r>
    </w:p>
    <w:p>
      <w:pPr>
        <w:spacing w:after="600"/>
        <w:jc w:val="center"/>
      </w:pPr>
      <w:r>
        <w:rPr>
          <w:rFonts w:ascii="Arial" w:cs="Arial" w:eastAsia="Arial" w:hAnsi="Arial"/>
          <w:color w:val="64748B"/>
          <w:sz w:val="24"/>
          <w:szCs w:val="24"/>
        </w:rPr>
        <w:t xml:space="preserve">Status Report  |  March 16, 2026</w:t>
      </w:r>
    </w:p>
    <w:p>
      <w:pPr>
        <w:spacing w:after="100"/>
        <w:jc w:val="center"/>
      </w:pPr>
      <w:r>
        <w:rPr>
          <w:rFonts w:ascii="Arial" w:cs="Arial" w:eastAsia="Arial" w:hAnsi="Arial"/>
          <w:color w:val="64748B"/>
          <w:sz w:val="22"/>
          <w:szCs w:val="22"/>
        </w:rPr>
        <w:t xml:space="preserve">Prepared by: Claude (Senior Systems Auditor)</w:t>
      </w:r>
    </w:p>
    <w:p>
      <w:pPr>
        <w:spacing w:after="100"/>
        <w:jc w:val="center"/>
      </w:pPr>
      <w:r>
        <w:rPr>
          <w:rFonts w:ascii="Arial" w:cs="Arial" w:eastAsia="Arial" w:hAnsi="Arial"/>
          <w:color w:val="64748B"/>
          <w:sz w:val="20"/>
          <w:szCs w:val="20"/>
        </w:rPr>
        <w:t xml:space="preserve">Scope: Operational Health, Code Integrity, Infrastructure, Documentation</w:t>
      </w:r>
    </w:p>
    <w:p>
      <w:pPr>
        <w:spacing w:before="2000"/>
      </w:pPr>
    </w:p>
    <w:p>
      <w:pPr>
        <w:pBdr>
          <w:bottom w:val="single" w:color="0891B2" w:sz="6" w:space="1"/>
        </w:pBdr>
      </w:pPr>
    </w:p>
    <w:p>
      <w:pPr>
        <w:spacing w:before="200"/>
        <w:jc w:val="center"/>
      </w:pPr>
      <w:r>
        <w:rPr>
          <w:rFonts w:ascii="Arial" w:cs="Arial" w:eastAsia="Arial" w:hAnsi="Arial"/>
          <w:b/>
          <w:bCs/>
          <w:color w:val="DC2626"/>
          <w:sz w:val="20"/>
          <w:szCs w:val="20"/>
        </w:rPr>
        <w:t xml:space="preserve">CONFIDENTIAL</w:t>
      </w:r>
    </w:p>
    <w:p>
      <w:r>
        <w:br w:type="page"/>
      </w:r>
    </w:p>
    <w:p>
      <w:pPr>
        <w:pStyle w:val="Heading1"/>
        <w:spacing w:after="150" w:before="300"/>
      </w:pPr>
      <w:r>
        <w:rPr>
          <w:rFonts w:ascii="Arial" w:cs="Arial" w:eastAsia="Arial" w:hAnsi="Arial"/>
          <w:b/>
          <w:bCs/>
        </w:rPr>
        <w:t xml:space="preserve">EXECUTIVE SUMMARY</w:t>
      </w:r>
    </w:p>
    <w:p>
      <w:pPr>
        <w:spacing w:after="120"/>
      </w:pPr>
      <w:r>
        <w:rPr>
          <w:rFonts w:ascii="Arial" w:cs="Arial" w:eastAsia="Arial" w:hAnsi="Arial"/>
          <w:sz w:val="20"/>
          <w:szCs w:val="20"/>
        </w:rPr>
        <w:t xml:space="preserve">You have been offline 24+ hours. This audit covers the full SwjshAlgoKnife platform: agent runner, Python trading agents, GCP deployment, OpenClaw autonomous system, documentation alignment, and critical failure points. The system is functional for local development but has significant gaps blocking production deployment.</w:t>
      </w:r>
    </w:p>
    <w:p>
      <w:pPr>
        <w:spacing w:after="100" w:before="200"/>
      </w:pPr>
      <w:r>
        <w:rPr>
          <w:rFonts w:ascii="Arial" w:cs="Arial" w:eastAsia="Arial" w:hAnsi="Arial"/>
          <w:b/>
          <w:bCs/>
          <w:sz w:val="22"/>
          <w:szCs w:val="22"/>
        </w:rPr>
        <w:t xml:space="preserve">Overall Readiness: </w:t>
      </w:r>
      <w:r>
        <w:rPr>
          <w:rFonts w:ascii="Arial" w:cs="Arial" w:eastAsia="Arial" w:hAnsi="Arial"/>
          <w:b/>
          <w:bCs/>
          <w:color w:val="D97706"/>
          <w:sz w:val="22"/>
          <w:szCs w:val="22"/>
        </w:rPr>
        <w:t xml:space="preserve">60% Production-Ready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System Area</w:t>
            </w:r>
          </w:p>
        </w:tc>
        <w:tc>
          <w:tcPr>
            <w:tcW w:type="dxa" w:w="2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8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Key Issue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Agent Runner (TypeScript)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Functional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Race condition in restart; hardcoded python path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Python Trading Agents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Stale (27-30d)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status updates since Feb 15-17</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GCP Deployment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60% Ready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OpenClaw paths broken on Linux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OpenClaw Autonomous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Broken on GCP</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Windows paths hardcoded in config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Documentation (Obsidian)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75% Accurate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3-6 weeks stale in critical areas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Code Documentation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Incomplete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README is generic Next.js boilerplate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Backtest Framework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5 agents tested March 15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Kill Switch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31 Tests Pass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Needs integration test before live</w:t>
            </w:r>
          </w:p>
        </w:tc>
      </w:tr>
    </w:tbl>
    <w:p>
      <w:r>
        <w:br w:type="page"/>
      </w:r>
    </w:p>
    <w:p>
      <w:pPr>
        <w:pStyle w:val="Heading1"/>
        <w:spacing w:after="150" w:before="300"/>
      </w:pPr>
      <w:r>
        <w:rPr>
          <w:rFonts w:ascii="Arial" w:cs="Arial" w:eastAsia="Arial" w:hAnsi="Arial"/>
          <w:b/>
          <w:bCs/>
        </w:rPr>
        <w:t xml:space="preserve">SECTION 1: OPERATIONAL HEALTH</w:t>
      </w:r>
    </w:p>
    <w:p>
      <w:pPr>
        <w:spacing w:after="120"/>
      </w:pPr>
      <w:r>
        <w:rPr>
          <w:rFonts w:ascii="Arial" w:cs="Arial" w:eastAsia="Arial" w:hAnsi="Arial"/>
          <w:sz w:val="20"/>
          <w:szCs w:val="20"/>
        </w:rPr>
        <w:t xml:space="preserve">Audit of all active scripts, automation workflows, agent runner logic, and execution paths.</w:t>
      </w:r>
    </w:p>
    <w:p>
      <w:pPr>
        <w:pStyle w:val="Heading2"/>
        <w:spacing w:after="150" w:before="300"/>
      </w:pPr>
      <w:r>
        <w:rPr>
          <w:rFonts w:ascii="Arial" w:cs="Arial" w:eastAsia="Arial" w:hAnsi="Arial"/>
          <w:b/>
          <w:bCs/>
        </w:rPr>
        <w:t xml:space="preserve">1.1 Agent Runner (agent_runner.ts)</w:t>
      </w:r>
    </w:p>
    <w:p>
      <w:pPr>
        <w:pStyle w:val="Heading3"/>
        <w:spacing w:after="150" w:before="300"/>
      </w:pPr>
      <w:r>
        <w:rPr>
          <w:rFonts w:ascii="Arial" w:cs="Arial" w:eastAsia="Arial" w:hAnsi="Arial"/>
          <w:b/>
          <w:bCs/>
        </w:rPr>
        <w:t xml:space="preserve">CRITICAL: Python Spawn Path Inconsistency</w:t>
      </w:r>
    </w:p>
    <w:p>
      <w:pPr>
        <w:spacing w:after="120"/>
      </w:pPr>
      <w:r>
        <w:rPr>
          <w:rFonts w:ascii="Arial" w:cs="Arial" w:eastAsia="Arial" w:hAnsi="Arial"/>
          <w:sz w:val="20"/>
          <w:szCs w:val="20"/>
        </w:rPr>
        <w:t xml:space="preserve">Sterling &amp; Bitcoin Bob use platform-aware python detection (python vs python3). Pivot Pete, Boba, SPX, and ORB hardcode 'python' which does not exist on Linux/GCP. These agents will fail to spawn with exit code 127 on any non-Windows host, entering a 30s restart loop that burns CPU.</w:t>
      </w:r>
    </w:p>
    <w:p>
      <w:pPr>
        <w:spacing w:after="80"/>
      </w:pPr>
      <w:r>
        <w:rPr>
          <w:rFonts w:ascii="Arial" w:cs="Arial" w:eastAsia="Arial" w:hAnsi="Arial"/>
          <w:b/>
          <w:bCs/>
          <w:sz w:val="20"/>
          <w:szCs w:val="20"/>
        </w:rPr>
        <w:t xml:space="preserve">Impact: </w:t>
      </w:r>
      <w:r>
        <w:rPr>
          <w:rFonts w:ascii="Arial" w:cs="Arial" w:eastAsia="Arial" w:hAnsi="Arial"/>
          <w:sz w:val="20"/>
          <w:szCs w:val="20"/>
        </w:rPr>
        <w:t xml:space="preserve">4 of 6 agents silently fail on Docker/GCP deployment.</w:t>
      </w:r>
    </w:p>
    <w:p>
      <w:pPr>
        <w:spacing w:after="80"/>
      </w:pPr>
      <w:r>
        <w:rPr>
          <w:rFonts w:ascii="Arial" w:cs="Arial" w:eastAsia="Arial" w:hAnsi="Arial"/>
          <w:b/>
          <w:bCs/>
          <w:sz w:val="20"/>
          <w:szCs w:val="20"/>
        </w:rPr>
        <w:t xml:space="preserve">Fix: </w:t>
      </w:r>
      <w:r>
        <w:rPr>
          <w:rFonts w:ascii="Arial" w:cs="Arial" w:eastAsia="Arial" w:hAnsi="Arial"/>
          <w:sz w:val="20"/>
          <w:szCs w:val="20"/>
        </w:rPr>
        <w:t xml:space="preserve">Standardize all spawn calls to use platform detection.</w:t>
      </w:r>
    </w:p>
    <w:p>
      <w:pPr>
        <w:pStyle w:val="Heading3"/>
        <w:spacing w:after="150" w:before="300"/>
      </w:pPr>
      <w:r>
        <w:rPr>
          <w:rFonts w:ascii="Arial" w:cs="Arial" w:eastAsia="Arial" w:hAnsi="Arial"/>
          <w:b/>
          <w:bCs/>
        </w:rPr>
        <w:t xml:space="preserve">CRITICAL: Auto-Restart Race Condition</w:t>
      </w:r>
    </w:p>
    <w:p>
      <w:pPr>
        <w:spacing w:after="120"/>
      </w:pPr>
      <w:r>
        <w:rPr>
          <w:rFonts w:ascii="Arial" w:cs="Arial" w:eastAsia="Arial" w:hAnsi="Arial"/>
          <w:sz w:val="20"/>
          <w:szCs w:val="20"/>
        </w:rPr>
        <w:t xml:space="preserve">When an agent process crashes, a 30-second setTimeout queues a restart. If the process crashes again before that timer fires, a second setTimeout is queued. Result: two instances of the same agent spawn simultaneously, causing conflicting writes to agents_db.json and duplicate trade signals.</w:t>
      </w:r>
    </w:p>
    <w:p>
      <w:pPr>
        <w:spacing w:after="80"/>
      </w:pPr>
      <w:r>
        <w:rPr>
          <w:rFonts w:ascii="Arial" w:cs="Arial" w:eastAsia="Arial" w:hAnsi="Arial"/>
          <w:b/>
          <w:bCs/>
          <w:sz w:val="20"/>
          <w:szCs w:val="20"/>
        </w:rPr>
        <w:t xml:space="preserve">Impact: </w:t>
      </w:r>
      <w:r>
        <w:rPr>
          <w:rFonts w:ascii="Arial" w:cs="Arial" w:eastAsia="Arial" w:hAnsi="Arial"/>
          <w:sz w:val="20"/>
          <w:szCs w:val="20"/>
        </w:rPr>
        <w:t xml:space="preserve">Duplicate agent processes, potential double-execution of trades.</w:t>
      </w:r>
    </w:p>
    <w:p>
      <w:pPr>
        <w:spacing w:after="80"/>
      </w:pPr>
      <w:r>
        <w:rPr>
          <w:rFonts w:ascii="Arial" w:cs="Arial" w:eastAsia="Arial" w:hAnsi="Arial"/>
          <w:b/>
          <w:bCs/>
          <w:sz w:val="20"/>
          <w:szCs w:val="20"/>
        </w:rPr>
        <w:t xml:space="preserve">Fix: </w:t>
      </w:r>
      <w:r>
        <w:rPr>
          <w:rFonts w:ascii="Arial" w:cs="Arial" w:eastAsia="Arial" w:hAnsi="Arial"/>
          <w:sz w:val="20"/>
          <w:szCs w:val="20"/>
        </w:rPr>
        <w:t xml:space="preserve">Add debounce flag per agent to prevent overlapping restarts.</w:t>
      </w:r>
    </w:p>
    <w:p>
      <w:pPr>
        <w:pStyle w:val="Heading3"/>
        <w:spacing w:after="150" w:before="300"/>
      </w:pPr>
      <w:r>
        <w:rPr>
          <w:rFonts w:ascii="Arial" w:cs="Arial" w:eastAsia="Arial" w:hAnsi="Arial"/>
          <w:b/>
          <w:bCs/>
        </w:rPr>
        <w:t xml:space="preserve">HIGH: Silent JSON Parse Failures</w:t>
      </w:r>
    </w:p>
    <w:p>
      <w:pPr>
        <w:spacing w:after="120"/>
      </w:pPr>
      <w:r>
        <w:rPr>
          <w:rFonts w:ascii="Arial" w:cs="Arial" w:eastAsia="Arial" w:hAnsi="Arial"/>
          <w:sz w:val="20"/>
          <w:szCs w:val="20"/>
        </w:rPr>
        <w:t xml:space="preserve">All agent stdout parsing uses empty catch blocks. When a Python agent outputs malformed AGENT_STATUS_UPDATE JSON (e.g., process killed mid-print), the error is silently swallowed. Dashboard shows stale data with no indication of failure.</w:t>
      </w:r>
    </w:p>
    <w:p>
      <w:pPr>
        <w:pStyle w:val="Heading3"/>
        <w:spacing w:after="150" w:before="300"/>
      </w:pPr>
      <w:r>
        <w:rPr>
          <w:rFonts w:ascii="Arial" w:cs="Arial" w:eastAsia="Arial" w:hAnsi="Arial"/>
          <w:b/>
          <w:bCs/>
        </w:rPr>
        <w:t xml:space="preserve">HIGH: Agent State is 27-30 Days Stale</w:t>
      </w:r>
    </w:p>
    <w:p>
      <w:pPr>
        <w:spacing w:after="120"/>
      </w:pPr>
      <w:r>
        <w:rPr>
          <w:rFonts w:ascii="Arial" w:cs="Arial" w:eastAsia="Arial" w:hAnsi="Arial"/>
          <w:sz w:val="20"/>
          <w:szCs w:val="20"/>
        </w:rPr>
        <w:t xml:space="preserve">agents_db.json shows last_updated timestamps from February 15-17, 2026. All agents report ACTIVE but haven't actually updated in nearly a month. This means the agent runner either hasn't been running, or agents are failing to output status updates. The watchdog would flag these as stale, creating false alarms.</w:t>
      </w:r>
    </w:p>
    <w:p>
      <w:pPr>
        <w:pStyle w:val="Heading3"/>
        <w:spacing w:after="150" w:before="300"/>
      </w:pPr>
      <w:r>
        <w:rPr>
          <w:rFonts w:ascii="Arial" w:cs="Arial" w:eastAsia="Arial" w:hAnsi="Arial"/>
          <w:b/>
          <w:bCs/>
        </w:rPr>
        <w:t xml:space="preserve">MEDIUM: Dashboard Startup Race</w:t>
      </w:r>
    </w:p>
    <w:p>
      <w:pPr>
        <w:spacing w:after="120"/>
      </w:pPr>
      <w:r>
        <w:rPr>
          <w:rFonts w:ascii="Arial" w:cs="Arial" w:eastAsia="Arial" w:hAnsi="Arial"/>
          <w:sz w:val="20"/>
          <w:szCs w:val="20"/>
        </w:rPr>
        <w:t xml:space="preserve">Agent runner uses a fixed 12-second delay before launching agents, assuming Next.js will be ready. On cold starts (GCP, Docker), compilation can take 15+ seconds. Agents launch, preflight calls fail, and they fall back to reduced position sizing (0.75x). Should use health-check polling instead of a fixed timer.</w:t>
      </w:r>
    </w:p>
    <w:p>
      <w:pPr>
        <w:pStyle w:val="Heading2"/>
        <w:spacing w:after="150" w:before="300"/>
      </w:pPr>
      <w:r>
        <w:rPr>
          <w:rFonts w:ascii="Arial" w:cs="Arial" w:eastAsia="Arial" w:hAnsi="Arial"/>
          <w:b/>
          <w:bCs/>
        </w:rPr>
        <w:t xml:space="preserve">1.2 Python Trading Agents</w:t>
      </w:r>
    </w:p>
    <w:p>
      <w:pPr>
        <w:pStyle w:val="Heading3"/>
        <w:spacing w:after="150" w:before="300"/>
      </w:pPr>
      <w:r>
        <w:rPr>
          <w:rFonts w:ascii="Arial" w:cs="Arial" w:eastAsia="Arial" w:hAnsi="Arial"/>
          <w:b/>
          <w:bCs/>
        </w:rPr>
        <w:t xml:space="preserve">No API Rate Limit Recovery</w:t>
      </w:r>
    </w:p>
    <w:p>
      <w:pPr>
        <w:spacing w:after="120"/>
      </w:pPr>
      <w:r>
        <w:rPr>
          <w:rFonts w:ascii="Arial" w:cs="Arial" w:eastAsia="Arial" w:hAnsi="Arial"/>
          <w:sz w:val="20"/>
          <w:szCs w:val="20"/>
        </w:rPr>
        <w:t xml:space="preserve">Bitcoin Bob and other agents using yfinance have zero retry logic. After 5-10 rapid calls, yfinance returns empty DataFrames. Failed scans clear zone data (all_zones[pair] = []) even if valid zones existed from the previous scan. Agent develops blind spots that persist until the next successful full scan.</w:t>
      </w:r>
    </w:p>
    <w:p>
      <w:pPr>
        <w:pStyle w:val="Heading3"/>
        <w:spacing w:after="150" w:before="300"/>
      </w:pPr>
      <w:r>
        <w:rPr>
          <w:rFonts w:ascii="Arial" w:cs="Arial" w:eastAsia="Arial" w:hAnsi="Arial"/>
          <w:b/>
          <w:bCs/>
        </w:rPr>
        <w:t xml:space="preserve">No Exponential Backoff on Failures</w:t>
      </w:r>
    </w:p>
    <w:p>
      <w:pPr>
        <w:spacing w:after="120"/>
      </w:pPr>
      <w:r>
        <w:rPr>
          <w:rFonts w:ascii="Arial" w:cs="Arial" w:eastAsia="Arial" w:hAnsi="Arial"/>
          <w:sz w:val="20"/>
          <w:szCs w:val="20"/>
        </w:rPr>
        <w:t xml:space="preserve">All Python agents treat every exception identically. Transient network errors, auth failures, and data issues all follow the same path: log and continue. No retry logic, no backoff, no distinction between recoverable and permanent failures.</w:t>
      </w:r>
    </w:p>
    <w:p>
      <w:pPr>
        <w:pStyle w:val="Heading2"/>
        <w:spacing w:after="150" w:before="300"/>
      </w:pPr>
      <w:r>
        <w:rPr>
          <w:rFonts w:ascii="Arial" w:cs="Arial" w:eastAsia="Arial" w:hAnsi="Arial"/>
          <w:b/>
          <w:bCs/>
        </w:rPr>
        <w:t xml:space="preserve">1.3 Webhook &amp; API Security</w:t>
      </w:r>
    </w:p>
    <w:p>
      <w:pPr>
        <w:spacing w:after="120"/>
      </w:pPr>
      <w:r>
        <w:rPr>
          <w:rFonts w:ascii="Arial" w:cs="Arial" w:eastAsia="Arial" w:hAnsi="Arial"/>
          <w:sz w:val="20"/>
          <w:szCs w:val="20"/>
        </w:rPr>
        <w:t xml:space="preserve">The TradingView webhook has proper HMAC authentication and rate limiting. However, the Control API (killswitch, pause, resume) is completely open in development mode when CONTROL_API_KEY is not set. The in-memory rate limit store for webhooks can grow unbounded under distributed load, with cleanup only every 10 minutes.</w:t>
      </w:r>
    </w:p>
    <w:p>
      <w:r>
        <w:br w:type="page"/>
      </w:r>
    </w:p>
    <w:p>
      <w:pPr>
        <w:pStyle w:val="Heading1"/>
        <w:spacing w:after="150" w:before="300"/>
      </w:pPr>
      <w:r>
        <w:rPr>
          <w:rFonts w:ascii="Arial" w:cs="Arial" w:eastAsia="Arial" w:hAnsi="Arial"/>
          <w:b/>
          <w:bCs/>
        </w:rPr>
        <w:t xml:space="preserve">SECTION 2: CODE INTEGRITY &amp; DOCUMENTATION</w:t>
      </w:r>
    </w:p>
    <w:p>
      <w:pPr>
        <w:spacing w:after="120"/>
      </w:pPr>
      <w:r>
        <w:rPr>
          <w:rFonts w:ascii="Arial" w:cs="Arial" w:eastAsia="Arial" w:hAnsi="Arial"/>
          <w:sz w:val="20"/>
          <w:szCs w:val="20"/>
        </w:rPr>
        <w:t xml:space="preserve">Comparison of codebase against all documentation sources: CLAUDE.md, README.md, Obsidian vault, and inline comments.</w:t>
      </w:r>
    </w:p>
    <w:p>
      <w:pPr>
        <w:pStyle w:val="Heading2"/>
        <w:spacing w:after="150" w:before="300"/>
      </w:pPr>
      <w:r>
        <w:rPr>
          <w:rFonts w:ascii="Arial" w:cs="Arial" w:eastAsia="Arial" w:hAnsi="Arial"/>
          <w:b/>
          <w:bCs/>
        </w:rPr>
        <w:t xml:space="preserve">2.1 Critical Documentation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5760"/>
      </w:tblGrid>
      <w:tr>
        <w:tc>
          <w:tcPr>
            <w:tcW w:type="dxa" w:w="11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57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1100"/>
            <w:tcBorders>
              <w:top w:val="single" w:color="CCCCCC" w:sz="1"/>
              <w:left w:val="single" w:color="CCCCCC" w:sz="1"/>
              <w:bottom w:val="single" w:color="CCCCCC" w:sz="1"/>
              <w:right w:val="single" w:color="CCCCCC" w:sz="1"/>
            </w:tcBorders>
            <w:shd w:fill="DC262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README.md is generic boilerplate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Entire README is default create-next-app content. Zero project documentation.</w:t>
            </w:r>
          </w:p>
        </w:tc>
      </w:tr>
      <w:tr>
        <w:tc>
          <w:tcPr>
            <w:tcW w:type="dxa" w:w="1100"/>
            <w:tcBorders>
              <w:top w:val="single" w:color="CCCCCC" w:sz="1"/>
              <w:left w:val="single" w:color="CCCCCC" w:sz="1"/>
              <w:bottom w:val="single" w:color="CCCCCC" w:sz="1"/>
              <w:right w:val="single" w:color="CCCCCC" w:sz="1"/>
            </w:tcBorders>
            <w:shd w:fill="DC262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Color system mismatch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CLAUDE.md says cyan primary (#06b6d4). Code uses purple (#a855f7). Brand identity inconsistent.</w:t>
            </w:r>
          </w:p>
        </w:tc>
      </w:tr>
      <w:tr>
        <w:tc>
          <w:tcPr>
            <w:tcW w:type="dxa" w:w="1100"/>
            <w:tcBorders>
              <w:top w:val="single" w:color="CCCCCC" w:sz="1"/>
              <w:left w:val="single" w:color="CCCCCC" w:sz="1"/>
              <w:bottom w:val="single" w:color="CCCCCC" w:sz="1"/>
              <w:right w:val="single" w:color="CCCCCC" w:sz="1"/>
            </w:tcBorders>
            <w:shd w:fill="D9770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5 strategies undocumented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 strategies exist, only 7 documented. Missing: RSI Mean Reversion, EMA Crossover, Liquidity Pool Scalper, Pivot Pete, Set and Forget.</w:t>
            </w:r>
          </w:p>
        </w:tc>
      </w:tr>
      <w:tr>
        <w:tc>
          <w:tcPr>
            <w:tcW w:type="dxa" w:w="1100"/>
            <w:tcBorders>
              <w:top w:val="single" w:color="CCCCCC" w:sz="1"/>
              <w:left w:val="single" w:color="CCCCCC" w:sz="1"/>
              <w:bottom w:val="single" w:color="CCCCCC" w:sz="1"/>
              <w:right w:val="single" w:color="CCCCCC" w:sz="1"/>
            </w:tcBorders>
            <w:shd w:fill="D9770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3 database tables undocumented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intel_signals, intel_preflight_log, agent_feedback_log exist but are not in any docs.</w:t>
            </w:r>
          </w:p>
        </w:tc>
      </w:tr>
      <w:tr>
        <w:tc>
          <w:tcPr>
            <w:tcW w:type="dxa" w:w="1100"/>
            <w:tcBorders>
              <w:top w:val="single" w:color="CCCCCC" w:sz="1"/>
              <w:left w:val="single" w:color="CCCCCC" w:sz="1"/>
              <w:bottom w:val="single" w:color="CCCCCC" w:sz="1"/>
              <w:right w:val="single" w:color="CCCCCC" w:sz="1"/>
            </w:tcBorders>
            <w:shd w:fill="D9770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20+ API endpoints undocumented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24+ endpoint directories in /api/. Only 4 documented. Missing: intel/*, brokers/*, accounts/*, onboarding/*, control, health.</w:t>
            </w:r>
          </w:p>
        </w:tc>
      </w:tr>
      <w:tr>
        <w:tc>
          <w:tcPr>
            <w:tcW w:type="dxa" w:w="1100"/>
            <w:tcBorders>
              <w:top w:val="single" w:color="CCCCCC" w:sz="1"/>
              <w:left w:val="single" w:color="CCCCCC" w:sz="1"/>
              <w:bottom w:val="single" w:color="CCCCCC" w:sz="1"/>
              <w:right w:val="single" w:color="CCCCCC" w:sz="1"/>
            </w:tcBorders>
            <w:shd w:fill="D9770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Intelligence system invisible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OrderFlow, Sentiment, OnChain, WhaleFlow services exist in code. Zero documentation in Obsidian or CLAUDE.md.</w:t>
            </w:r>
          </w:p>
        </w:tc>
      </w:tr>
      <w:tr>
        <w:tc>
          <w:tcPr>
            <w:tcW w:type="dxa" w:w="1100"/>
            <w:tcBorders>
              <w:top w:val="single" w:color="CCCCCC" w:sz="1"/>
              <w:left w:val="single" w:color="CCCCCC" w:sz="1"/>
              <w:bottom w:val="single" w:color="CCCCCC" w:sz="1"/>
              <w:right w:val="single" w:color="CCCCCC" w:sz="1"/>
            </w:tcBorders>
            <w:shd w:fill="3B82F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21 root-level .md files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Documentation sprawl with conflicting startup instructions across README, QUICK_START, SETUP_GUIDE, and CLAUDE.md.</w:t>
            </w:r>
          </w:p>
        </w:tc>
      </w:tr>
      <w:tr>
        <w:tc>
          <w:tcPr>
            <w:tcW w:type="dxa" w:w="1100"/>
            <w:tcBorders>
              <w:top w:val="single" w:color="CCCCCC" w:sz="1"/>
              <w:left w:val="single" w:color="CCCCCC" w:sz="1"/>
              <w:bottom w:val="single" w:color="CCCCCC" w:sz="1"/>
              <w:right w:val="single" w:color="CCCCCC" w:sz="1"/>
            </w:tcBorders>
            <w:shd w:fill="3B82F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12 undocumented components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17 component directories exist, only 5 documented. Missing: Auth, Intelligence, KillSwitch, Navigation, Onboarding, etc.</w:t>
            </w:r>
          </w:p>
        </w:tc>
      </w:tr>
    </w:tbl>
    <w:p>
      <w:pPr>
        <w:pStyle w:val="Heading2"/>
        <w:spacing w:after="150" w:before="300"/>
      </w:pPr>
      <w:r>
        <w:rPr>
          <w:rFonts w:ascii="Arial" w:cs="Arial" w:eastAsia="Arial" w:hAnsi="Arial"/>
          <w:b/>
          <w:bCs/>
        </w:rPr>
        <w:t xml:space="preserve">2.2 Obsidian Brain Accuracy</w:t>
      </w:r>
    </w:p>
    <w:p>
      <w:pPr>
        <w:spacing w:after="120"/>
      </w:pPr>
      <w:r>
        <w:rPr>
          <w:rFonts w:ascii="Arial" w:cs="Arial" w:eastAsia="Arial" w:hAnsi="Arial"/>
          <w:sz w:val="20"/>
          <w:szCs w:val="20"/>
        </w:rPr>
        <w:t xml:space="preserve">The Obsidian vault is broadly well-structured but 3-6 weeks behind the codebase in critical areas. Here is the accuracy assessment per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1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Accuracy</w:t>
            </w:r>
          </w:p>
        </w:tc>
        <w:tc>
          <w:tcPr>
            <w:tcW w:type="dxa" w:w="53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Key Gap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System Architecture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Missing risk subsystem and intelligence layer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Agent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Missing overseer components and watchdog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Database Schema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 tables documented, 8 exist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API Reference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6-7 endpoints documented, 19+ exist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Environment Variables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Naming inconsistencies, missing vars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Connection Map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Mostly accurate data flow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Dashboard 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Agent status stale, missing evening results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Troubleshooting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Most solutions still valid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Individual Agent Docs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Very accurate strategy descriptions</w:t>
            </w:r>
          </w:p>
        </w:tc>
      </w:tr>
    </w:tbl>
    <w:p>
      <w:pPr>
        <w:pStyle w:val="Heading2"/>
        <w:spacing w:after="150" w:before="300"/>
      </w:pPr>
      <w:r>
        <w:rPr>
          <w:rFonts w:ascii="Arial" w:cs="Arial" w:eastAsia="Arial" w:hAnsi="Arial"/>
          <w:b/>
          <w:bCs/>
        </w:rPr>
        <w:t xml:space="preserve">2.3 Unused Dependencies</w:t>
      </w:r>
    </w:p>
    <w:p>
      <w:pPr>
        <w:spacing w:after="120"/>
      </w:pPr>
      <w:r>
        <w:rPr>
          <w:rFonts w:ascii="Arial" w:cs="Arial" w:eastAsia="Arial" w:hAnsi="Arial"/>
          <w:sz w:val="20"/>
          <w:szCs w:val="20"/>
        </w:rPr>
        <w:t xml:space="preserve">@clerk/nextjs and svix are declared in package.json but have zero imports anywhere in the codebase. These add unnecessary weight to builds and potential security surface.</w:t>
      </w:r>
    </w:p>
    <w:p>
      <w:r>
        <w:br w:type="page"/>
      </w:r>
    </w:p>
    <w:p>
      <w:pPr>
        <w:pStyle w:val="Heading1"/>
        <w:spacing w:after="150" w:before="300"/>
      </w:pPr>
      <w:r>
        <w:rPr>
          <w:rFonts w:ascii="Arial" w:cs="Arial" w:eastAsia="Arial" w:hAnsi="Arial"/>
          <w:b/>
          <w:bCs/>
        </w:rPr>
        <w:t xml:space="preserve">SECTION 3: GCP &amp; OPENCLAW INFRASTRUCTURE</w:t>
      </w:r>
    </w:p>
    <w:p>
      <w:pPr>
        <w:pStyle w:val="Heading2"/>
        <w:spacing w:after="150" w:before="300"/>
      </w:pPr>
      <w:r>
        <w:rPr>
          <w:rFonts w:ascii="Arial" w:cs="Arial" w:eastAsia="Arial" w:hAnsi="Arial"/>
          <w:b/>
          <w:bCs/>
        </w:rPr>
        <w:t xml:space="preserve">3.1 OpenClaw Configuration</w:t>
      </w:r>
    </w:p>
    <w:p>
      <w:pPr>
        <w:pStyle w:val="Heading3"/>
        <w:spacing w:after="150" w:before="300"/>
      </w:pPr>
      <w:r>
        <w:rPr>
          <w:rFonts w:ascii="Arial" w:cs="Arial" w:eastAsia="Arial" w:hAnsi="Arial"/>
          <w:b/>
          <w:bCs/>
        </w:rPr>
        <w:t xml:space="preserve">CRITICAL: Hardcoded Windows Paths</w:t>
      </w:r>
    </w:p>
    <w:p>
      <w:pPr>
        <w:spacing w:after="120"/>
      </w:pPr>
      <w:r>
        <w:rPr>
          <w:rFonts w:ascii="Arial" w:cs="Arial" w:eastAsia="Arial" w:hAnsi="Arial"/>
          <w:sz w:val="20"/>
          <w:szCs w:val="20"/>
        </w:rPr>
        <w:t xml:space="preserve">openclaw.json contains workspace paths like C:\Users\jackw\.openclaw\. On GCP (Linux), these paths resolve to nothing. The entire autonomous agent system (Chief, Professor, Auditor, and all trading agents via OpenClaw) will fail silently. This is the single biggest blocker for GCP deployment of the autonomous loop.</w:t>
      </w:r>
    </w:p>
    <w:p>
      <w:pPr>
        <w:pStyle w:val="Heading3"/>
        <w:spacing w:after="150" w:before="300"/>
      </w:pPr>
      <w:r>
        <w:rPr>
          <w:rFonts w:ascii="Arial" w:cs="Arial" w:eastAsia="Arial" w:hAnsi="Arial"/>
          <w:b/>
          <w:bCs/>
        </w:rPr>
        <w:t xml:space="preserve">CRITICAL: Missing Docker Volume Mount</w:t>
      </w:r>
    </w:p>
    <w:p>
      <w:pPr>
        <w:spacing w:after="120"/>
      </w:pPr>
      <w:r>
        <w:rPr>
          <w:rFonts w:ascii="Arial" w:cs="Arial" w:eastAsia="Arial" w:hAnsi="Arial"/>
          <w:sz w:val="20"/>
          <w:szCs w:val="20"/>
        </w:rPr>
        <w:t xml:space="preserve">supervisord.conf references ~/.openclaw/.env but docker-compose.yml does not mount the OpenClaw config directory. Gateway startup will fail with missing configuration.</w:t>
      </w:r>
    </w:p>
    <w:p>
      <w:pPr>
        <w:pStyle w:val="Heading3"/>
        <w:spacing w:after="150" w:before="300"/>
      </w:pPr>
      <w:r>
        <w:rPr>
          <w:rFonts w:ascii="Arial" w:cs="Arial" w:eastAsia="Arial" w:hAnsi="Arial"/>
          <w:b/>
          <w:bCs/>
        </w:rPr>
        <w:t xml:space="preserve">HIGH: 13 Cron Jobs Not Deployed</w:t>
      </w:r>
    </w:p>
    <w:p>
      <w:pPr>
        <w:spacing w:after="120"/>
      </w:pPr>
      <w:r>
        <w:rPr>
          <w:rFonts w:ascii="Arial" w:cs="Arial" w:eastAsia="Arial" w:hAnsi="Arial"/>
          <w:sz w:val="20"/>
          <w:szCs w:val="20"/>
        </w:rPr>
        <w:t xml:space="preserve">The Master Tracker references 13 cron jobs for autonomous operations. These are defined in local config but no deployment step installs them on GCP. PUSH_TO_GCP_V2.ps1 does not upload cron job files.</w:t>
      </w:r>
    </w:p>
    <w:p>
      <w:pPr>
        <w:pStyle w:val="Heading2"/>
        <w:spacing w:after="150" w:before="300"/>
      </w:pPr>
      <w:r>
        <w:rPr>
          <w:rFonts w:ascii="Arial" w:cs="Arial" w:eastAsia="Arial" w:hAnsi="Arial"/>
          <w:b/>
          <w:bCs/>
        </w:rPr>
        <w:t xml:space="preserve">3.2 Deployment Configuration Drift</w:t>
      </w:r>
    </w:p>
    <w:p>
      <w:pPr>
        <w:spacing w:after="120"/>
      </w:pPr>
      <w:r>
        <w:rPr>
          <w:rFonts w:ascii="Arial" w:cs="Arial" w:eastAsia="Arial" w:hAnsi="Arial"/>
          <w:sz w:val="20"/>
          <w:szCs w:val="20"/>
        </w:rPr>
        <w:t xml:space="preserve">Three orchestration systems exist (PM2, supervisord, docker-compose) with inconsistent process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2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PM2</w:t>
            </w:r>
          </w:p>
        </w:tc>
        <w:tc>
          <w:tcPr>
            <w:tcW w:type="dxa" w:w="2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Supervisord</w:t>
            </w:r>
          </w:p>
        </w:tc>
        <w:tc>
          <w:tcPr>
            <w:tcW w:type="dxa" w:w="33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Docker Compose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Next.js Dashboard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Agent Runner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(missing!)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Via entrypoint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Watchdog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OpenClaw Gateway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w:t>
            </w:r>
          </w:p>
        </w:tc>
      </w:tr>
    </w:tbl>
    <w:p>
      <w:pPr>
        <w:spacing w:after="120"/>
      </w:pPr>
      <w:r>
        <w:rPr>
          <w:rFonts w:ascii="Arial" w:cs="Arial" w:eastAsia="Arial" w:hAnsi="Arial"/>
          <w:sz w:val="20"/>
          <w:szCs w:val="20"/>
        </w:rPr>
        <w:t xml:space="preserve">PM2 ecosystem.config.js only starts the Next.js dashboard. The agent runner, watchdog, and OpenClaw gateway are missing. This contradicts CLAUDE.md which states PM2 runs 2 processes (Dashboard + Runner).</w:t>
      </w:r>
    </w:p>
    <w:p>
      <w:pPr>
        <w:pStyle w:val="Heading2"/>
        <w:spacing w:after="150" w:before="300"/>
      </w:pPr>
      <w:r>
        <w:rPr>
          <w:rFonts w:ascii="Arial" w:cs="Arial" w:eastAsia="Arial" w:hAnsi="Arial"/>
          <w:b/>
          <w:bCs/>
        </w:rPr>
        <w:t xml:space="preserve">3.3 Environment Variable Chaos</w:t>
      </w:r>
    </w:p>
    <w:p>
      <w:pPr>
        <w:spacing w:after="120"/>
      </w:pPr>
      <w:r>
        <w:rPr>
          <w:rFonts w:ascii="Arial" w:cs="Arial" w:eastAsia="Arial" w:hAnsi="Arial"/>
          <w:sz w:val="20"/>
          <w:szCs w:val="20"/>
        </w:rPr>
        <w:t xml:space="preserve">Multiple .env files exist with inconsistent variable names. OANDA_API_KEY vs OANDA_API_TOKEN. WEBHOOK_SECRET was previously hardcoded in 8 files (6 now fixed, 2 remaining). 8 env vars referenced in Docker/supervisord configs are not documented in .env.example. This is marked as a paper trading blocker in the Master Tracker and remains at 30% completion.</w:t>
      </w:r>
    </w:p>
    <w:p>
      <w:r>
        <w:br w:type="page"/>
      </w:r>
    </w:p>
    <w:p>
      <w:pPr>
        <w:pStyle w:val="Heading1"/>
        <w:spacing w:after="150" w:before="300"/>
      </w:pPr>
      <w:r>
        <w:rPr>
          <w:rFonts w:ascii="Arial" w:cs="Arial" w:eastAsia="Arial" w:hAnsi="Arial"/>
          <w:b/>
          <w:bCs/>
        </w:rPr>
        <w:t xml:space="preserve">SECTION 4: CRITICAL GAP ANALYSIS</w:t>
      </w:r>
    </w:p>
    <w:p>
      <w:pPr>
        <w:spacing w:after="120"/>
      </w:pPr>
      <w:r>
        <w:rPr>
          <w:rFonts w:ascii="Arial" w:cs="Arial" w:eastAsia="Arial" w:hAnsi="Arial"/>
          <w:sz w:val="20"/>
          <w:szCs w:val="20"/>
        </w:rPr>
        <w:t xml:space="preserve">If this system were to fail in the next hour, these are the most likely breaking points, ranked by probability and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3000"/>
        <w:gridCol w:w="2300"/>
        <w:gridCol w:w="2360"/>
      </w:tblGrid>
      <w:tr>
        <w:tc>
          <w:tcPr>
            <w:tcW w:type="dxa" w:w="6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1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3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Failure Mode</w:t>
            </w:r>
          </w:p>
        </w:tc>
        <w:tc>
          <w:tcPr>
            <w:tcW w:type="dxa" w:w="23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23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w:t>
            </w:r>
          </w:p>
        </w:tc>
        <w:tc>
          <w:tcPr>
            <w:tcW w:type="dxa" w:w="1100"/>
            <w:tcBorders>
              <w:top w:val="single" w:color="CCCCCC" w:sz="1"/>
              <w:left w:val="single" w:color="CCCCCC" w:sz="1"/>
              <w:bottom w:val="single" w:color="CCCCCC" w:sz="1"/>
              <w:right w:val="single" w:color="CCCCCC" w:sz="1"/>
            </w:tcBorders>
            <w:shd w:fill="DC262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agents_db.json corruption on crash (no atomic writes)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Process kill during saveDb()</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agent state lost, runner crashes on restart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2</w:t>
            </w:r>
          </w:p>
        </w:tc>
        <w:tc>
          <w:tcPr>
            <w:tcW w:type="dxa" w:w="1100"/>
            <w:tcBorders>
              <w:top w:val="single" w:color="CCCCCC" w:sz="1"/>
              <w:left w:val="single" w:color="CCCCCC" w:sz="1"/>
              <w:bottom w:val="single" w:color="CCCCCC" w:sz="1"/>
              <w:right w:val="single" w:color="CCCCCC" w:sz="1"/>
            </w:tcBorders>
            <w:shd w:fill="DC262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Cascade restart loop (no exponential backoff)</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Agent config error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30s restart loop burns CPU, all trading halted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3</w:t>
            </w:r>
          </w:p>
        </w:tc>
        <w:tc>
          <w:tcPr>
            <w:tcW w:type="dxa" w:w="1100"/>
            <w:tcBorders>
              <w:top w:val="single" w:color="CCCCCC" w:sz="1"/>
              <w:left w:val="single" w:color="CCCCCC" w:sz="1"/>
              <w:bottom w:val="single" w:color="CCCCCC" w:sz="1"/>
              <w:right w:val="single" w:color="CCCCCC" w:sz="1"/>
            </w:tcBorders>
            <w:shd w:fill="DC262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OpenClaw fails on GCP (Windows paths)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Deploy to Linux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Entire autonomous system offline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4</w:t>
            </w:r>
          </w:p>
        </w:tc>
        <w:tc>
          <w:tcPr>
            <w:tcW w:type="dxa" w:w="1100"/>
            <w:tcBorders>
              <w:top w:val="single" w:color="CCCCCC" w:sz="1"/>
              <w:left w:val="single" w:color="CCCCCC" w:sz="1"/>
              <w:bottom w:val="single" w:color="CCCCCC" w:sz="1"/>
              <w:right w:val="single" w:color="CCCCCC" w:sz="1"/>
            </w:tcBorders>
            <w:shd w:fill="D9770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Duplicate agent instances from restart race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Rapid agent crashes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Conflicting trades, double execution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5</w:t>
            </w:r>
          </w:p>
        </w:tc>
        <w:tc>
          <w:tcPr>
            <w:tcW w:type="dxa" w:w="1100"/>
            <w:tcBorders>
              <w:top w:val="single" w:color="CCCCCC" w:sz="1"/>
              <w:left w:val="single" w:color="CCCCCC" w:sz="1"/>
              <w:bottom w:val="single" w:color="CCCCCC" w:sz="1"/>
              <w:right w:val="single" w:color="CCCCCC" w:sz="1"/>
            </w:tcBorders>
            <w:shd w:fill="D9770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4/6 agents fail on Linux (python not python3)</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GCP/Docker deploy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Only 2 agents functional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6</w:t>
            </w:r>
          </w:p>
        </w:tc>
        <w:tc>
          <w:tcPr>
            <w:tcW w:type="dxa" w:w="1100"/>
            <w:tcBorders>
              <w:top w:val="single" w:color="CCCCCC" w:sz="1"/>
              <w:left w:val="single" w:color="CCCCCC" w:sz="1"/>
              <w:bottom w:val="single" w:color="CCCCCC" w:sz="1"/>
              <w:right w:val="single" w:color="CCCCCC" w:sz="1"/>
            </w:tcBorders>
            <w:shd w:fill="D9770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Silent agent state drift (empty catch blocks)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Malformed JSON output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Dashboard shows stale data indefinitely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7</w:t>
            </w:r>
          </w:p>
        </w:tc>
        <w:tc>
          <w:tcPr>
            <w:tcW w:type="dxa" w:w="1100"/>
            <w:tcBorders>
              <w:top w:val="single" w:color="CCCCCC" w:sz="1"/>
              <w:left w:val="single" w:color="CCCCCC" w:sz="1"/>
              <w:bottom w:val="single" w:color="CCCCCC" w:sz="1"/>
              <w:right w:val="single" w:color="CCCCCC" w:sz="1"/>
            </w:tcBorders>
            <w:shd w:fill="3B82F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Zone data loss from API rate limits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yfinance throttling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Agent blind spots, missed trades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8</w:t>
            </w:r>
          </w:p>
        </w:tc>
        <w:tc>
          <w:tcPr>
            <w:tcW w:type="dxa" w:w="1100"/>
            <w:tcBorders>
              <w:top w:val="single" w:color="CCCCCC" w:sz="1"/>
              <w:left w:val="single" w:color="CCCCCC" w:sz="1"/>
              <w:bottom w:val="single" w:color="CCCCCC" w:sz="1"/>
              <w:right w:val="single" w:color="CCCCCC" w:sz="1"/>
            </w:tcBorders>
            <w:shd w:fill="3B82F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Env var mismatch breaks agent on deploy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Paper trading launch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Agent crashes at startup</w:t>
            </w:r>
          </w:p>
        </w:tc>
      </w:tr>
    </w:tbl>
    <w:p>
      <w:r>
        <w:br w:type="page"/>
      </w:r>
    </w:p>
    <w:p>
      <w:pPr>
        <w:pStyle w:val="Heading1"/>
        <w:spacing w:after="150" w:before="300"/>
      </w:pPr>
      <w:r>
        <w:rPr>
          <w:rFonts w:ascii="Arial" w:cs="Arial" w:eastAsia="Arial" w:hAnsi="Arial"/>
          <w:b/>
          <w:bCs/>
        </w:rPr>
        <w:t xml:space="preserve">SECTION 5: MASTER TRACKER ALIGNMENT</w:t>
      </w:r>
    </w:p>
    <w:p>
      <w:pPr>
        <w:spacing w:after="120"/>
      </w:pPr>
      <w:r>
        <w:rPr>
          <w:rFonts w:ascii="Arial" w:cs="Arial" w:eastAsia="Arial" w:hAnsi="Arial"/>
          <w:sz w:val="20"/>
          <w:szCs w:val="20"/>
        </w:rPr>
        <w:t xml:space="preserve">Cross-referencing the Master Tracker priorities against actual system state as of March 16, 2026.</w:t>
      </w:r>
    </w:p>
    <w:p>
      <w:pPr>
        <w:pStyle w:val="Heading2"/>
        <w:spacing w:after="150" w:before="300"/>
      </w:pPr>
      <w:r>
        <w:rPr>
          <w:rFonts w:ascii="Arial" w:cs="Arial" w:eastAsia="Arial" w:hAnsi="Arial"/>
          <w:b/>
          <w:bCs/>
        </w:rPr>
        <w:t xml:space="preserve">Current Sprint Status</w:t>
      </w:r>
    </w:p>
    <w:p>
      <w:pPr>
        <w:spacing w:after="80"/>
      </w:pPr>
      <w:r>
        <w:rPr>
          <w:rFonts w:ascii="Arial" w:cs="Arial" w:eastAsia="Arial" w:hAnsi="Arial"/>
          <w:b/>
          <w:bCs/>
          <w:sz w:val="20"/>
          <w:szCs w:val="20"/>
        </w:rPr>
        <w:t xml:space="preserve">Sprint Goal: </w:t>
      </w:r>
      <w:r>
        <w:rPr>
          <w:rFonts w:ascii="Arial" w:cs="Arial" w:eastAsia="Arial" w:hAnsi="Arial"/>
          <w:sz w:val="20"/>
          <w:szCs w:val="20"/>
        </w:rPr>
        <w:t xml:space="preserve">Get 3 agents profitable and ready for paper trading (SPX Sniper + Boba + Sterling FX).</w:t>
      </w:r>
    </w:p>
    <w:p>
      <w:pPr>
        <w:spacing w:after="80"/>
      </w:pPr>
      <w:r>
        <w:rPr>
          <w:rFonts w:ascii="Arial" w:cs="Arial" w:eastAsia="Arial" w:hAnsi="Arial"/>
          <w:b/>
          <w:bCs/>
          <w:sz w:val="20"/>
          <w:szCs w:val="20"/>
        </w:rPr>
        <w:t xml:space="preserve">Last Session: </w:t>
      </w:r>
      <w:r>
        <w:rPr>
          <w:rFonts w:ascii="Arial" w:cs="Arial" w:eastAsia="Arial" w:hAnsi="Arial"/>
          <w:sz w:val="20"/>
          <w:szCs w:val="20"/>
        </w:rPr>
        <w:t xml:space="preserve">March 15, 2026 (massive infrastructure push: 63,337 additions, 10+ commits).</w:t>
      </w:r>
    </w:p>
    <w:p>
      <w:pPr>
        <w:spacing w:after="80"/>
      </w:pPr>
      <w:r>
        <w:rPr>
          <w:rFonts w:ascii="Arial" w:cs="Arial" w:eastAsia="Arial" w:hAnsi="Arial"/>
          <w:b/>
          <w:bCs/>
          <w:sz w:val="20"/>
          <w:szCs w:val="20"/>
        </w:rPr>
        <w:t xml:space="preserve">Time Elapsed: </w:t>
      </w:r>
      <w:r>
        <w:rPr>
          <w:rFonts w:ascii="Arial" w:cs="Arial" w:eastAsia="Arial" w:hAnsi="Arial"/>
          <w:sz w:val="20"/>
          <w:szCs w:val="20"/>
        </w:rPr>
        <w:t xml:space="preserve">24+ hours since last active development.</w:t>
      </w:r>
    </w:p>
    <w:p>
      <w:pPr>
        <w:pStyle w:val="Heading2"/>
        <w:spacing w:after="150" w:before="300"/>
      </w:pPr>
      <w:r>
        <w:rPr>
          <w:rFonts w:ascii="Arial" w:cs="Arial" w:eastAsia="Arial" w:hAnsi="Arial"/>
          <w:b/>
          <w:bCs/>
        </w:rPr>
        <w:t xml:space="preserve">Agent Performance (Last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1000"/>
        <w:gridCol w:w="1300"/>
        <w:gridCol w:w="3160"/>
      </w:tblGrid>
      <w:tr>
        <w:tc>
          <w:tcPr>
            <w:tcW w:type="dxa" w:w="1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9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WR</w:t>
            </w:r>
          </w:p>
        </w:tc>
        <w:tc>
          <w:tcPr>
            <w:tcW w:type="dxa" w:w="1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Return</w:t>
            </w:r>
          </w:p>
        </w:tc>
        <w:tc>
          <w:tcPr>
            <w:tcW w:type="dxa" w:w="1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Sharpe</w:t>
            </w:r>
          </w:p>
        </w:tc>
        <w:tc>
          <w:tcPr>
            <w:tcW w:type="dxa" w:w="13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Next 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SPX Sniper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+4.59%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0.62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READY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Connect to paper account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Boba Trades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+0.73%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0.06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TUNE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Optimize params (Priority 1B)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Sterling FX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BLOCKED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Fix 0-trade threshold (Priority 1A)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Bitcoin Bob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29.4%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-4.07%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-1.39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IMPROVED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87.6% better but still losing; deferred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Pivot Pete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27.7%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-28.6%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DEFER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Structural redesign needed; April</w:t>
            </w:r>
          </w:p>
        </w:tc>
      </w:tr>
    </w:tbl>
    <w:p>
      <w:pPr>
        <w:pStyle w:val="Heading2"/>
        <w:spacing w:after="150" w:before="300"/>
      </w:pPr>
      <w:r>
        <w:rPr>
          <w:rFonts w:ascii="Arial" w:cs="Arial" w:eastAsia="Arial" w:hAnsi="Arial"/>
          <w:b/>
          <w:bCs/>
        </w:rPr>
        <w:t xml:space="preserve">Blockers for Paper Trading</w:t>
      </w:r>
    </w:p>
    <w:p>
      <w:pPr>
        <w:spacing w:after="120"/>
      </w:pPr>
      <w:r>
        <w:rPr>
          <w:rFonts w:ascii="Arial" w:cs="Arial" w:eastAsia="Arial" w:hAnsi="Arial"/>
          <w:sz w:val="20"/>
          <w:szCs w:val="20"/>
        </w:rPr>
        <w:t xml:space="preserve">1. Sterling FX generates 0 trades (threshold_pct 1.5% = 150 pips, but GBP/USD only moves 30-80 pips intraday). Fix is ready but not yet applied.</w:t>
      </w:r>
    </w:p>
    <w:p>
      <w:pPr>
        <w:spacing w:after="120"/>
      </w:pPr>
      <w:r>
        <w:rPr>
          <w:rFonts w:ascii="Arial" w:cs="Arial" w:eastAsia="Arial" w:hAnsi="Arial"/>
          <w:sz w:val="20"/>
          <w:szCs w:val="20"/>
        </w:rPr>
        <w:t xml:space="preserve">2. Boba Trades optimization not started (Priority 1B). Root causes identified: min_touches too low, zone_tolerance too wide, stop loss too tight, R:R too aggressive.</w:t>
      </w:r>
    </w:p>
    <w:p>
      <w:pPr>
        <w:spacing w:after="120"/>
      </w:pPr>
      <w:r>
        <w:rPr>
          <w:rFonts w:ascii="Arial" w:cs="Arial" w:eastAsia="Arial" w:hAnsi="Arial"/>
          <w:sz w:val="20"/>
          <w:szCs w:val="20"/>
        </w:rPr>
        <w:t xml:space="preserve">3. Environment variable cleanup at 30% (marked as blocker). 7 different .env files with inconsistencies.</w:t>
      </w:r>
    </w:p>
    <w:p>
      <w:pPr>
        <w:spacing w:after="120"/>
      </w:pPr>
      <w:r>
        <w:rPr>
          <w:rFonts w:ascii="Arial" w:cs="Arial" w:eastAsia="Arial" w:hAnsi="Arial"/>
          <w:sz w:val="20"/>
          <w:szCs w:val="20"/>
        </w:rPr>
        <w:t xml:space="preserve">4. Live engine vs backtest strategy mismatch for Boba (impulse-based vs touch-counting). Must resolve before paper trading.</w:t>
      </w:r>
    </w:p>
    <w:p>
      <w:r>
        <w:br w:type="page"/>
      </w:r>
    </w:p>
    <w:p>
      <w:pPr>
        <w:pStyle w:val="Heading1"/>
        <w:spacing w:after="150" w:before="300"/>
      </w:pPr>
      <w:r>
        <w:rPr>
          <w:rFonts w:ascii="Arial" w:cs="Arial" w:eastAsia="Arial" w:hAnsi="Arial"/>
          <w:b/>
          <w:bCs/>
        </w:rPr>
        <w:t xml:space="preserve">SECTION 6: ACTION ITEMS</w:t>
      </w:r>
    </w:p>
    <w:p>
      <w:pPr>
        <w:spacing w:after="120"/>
      </w:pPr>
      <w:r>
        <w:rPr>
          <w:rFonts w:ascii="Arial" w:cs="Arial" w:eastAsia="Arial" w:hAnsi="Arial"/>
          <w:sz w:val="20"/>
          <w:szCs w:val="20"/>
        </w:rPr>
        <w:t xml:space="preserve">Prioritized remediation plan based on all audit findings.</w:t>
      </w:r>
    </w:p>
    <w:p>
      <w:pPr>
        <w:pStyle w:val="Heading2"/>
        <w:spacing w:after="150" w:before="300"/>
      </w:pPr>
      <w:r>
        <w:rPr>
          <w:rFonts w:ascii="Arial" w:cs="Arial" w:eastAsia="Arial" w:hAnsi="Arial"/>
          <w:b/>
          <w:bCs/>
        </w:rPr>
        <w:t xml:space="preserve">Phase 1: IMMEDIATE (Before Next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500"/>
        <w:gridCol w:w="2860"/>
      </w:tblGrid>
      <w:tr>
        <w:tc>
          <w:tcPr>
            <w:tcW w:type="dxa" w:w="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28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Files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Fix python/python3 spawn in agent_runner.ts (lines 372, 421, 470)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scripts/agent_runner.ts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Add restart debounce to prevent duplicate agent instances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scripts/agent_runner.ts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Add atomic writes for agents_db.json (write-temp-then-rename)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scripts/agent_runner.ts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Log JSON parse errors instead of silent catch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scripts/agent_runner.ts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Fix OpenClaw paths for Linux (parameterize workspace)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openclaw-setup/openclaw.json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Add OpenClaw volume mount to docker-compose.yml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 min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docker-compose.yml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Add agent runner to PM2 ecosystem.config.js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 min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ecosystem.config.js</w:t>
            </w:r>
          </w:p>
        </w:tc>
      </w:tr>
    </w:tbl>
    <w:p>
      <w:pPr>
        <w:pStyle w:val="Heading2"/>
        <w:spacing w:after="150" w:before="300"/>
      </w:pPr>
      <w:r>
        <w:rPr>
          <w:rFonts w:ascii="Arial" w:cs="Arial" w:eastAsia="Arial" w:hAnsi="Arial"/>
          <w:b/>
          <w:bCs/>
        </w:rPr>
        <w:t xml:space="preserve">Phase 2: THIS WEEK (Before Paper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500"/>
        <w:gridCol w:w="2860"/>
      </w:tblGrid>
      <w:tr>
        <w:tc>
          <w:tcPr>
            <w:tcW w:type="dxa" w:w="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28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Files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Fix Sterling FX threshold (1.5% to 0.4%) and rerun backtest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scripts/backtest_config.py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Optimize Boba Trades parameters (min_touches, zone_tolerance, R:R)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scripts/boba_trades_engine.py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 env variable cleanup (delete .env.integration, .env.template)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Multiple .env files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Add retry logic with exponential backoff to Python agents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scripts/*_engine.py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Deploy cron jobs to GCP (add upload step to push script)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PUSH_TO_GCP_V2.ps1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Replace README.md with actual project documentation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README.md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Remove unused deps (@clerk/nextjs, svix)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 min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package.json</w:t>
            </w:r>
          </w:p>
        </w:tc>
      </w:tr>
    </w:tbl>
    <w:p>
      <w:pPr>
        <w:pStyle w:val="Heading2"/>
        <w:spacing w:after="150" w:before="300"/>
      </w:pPr>
      <w:r>
        <w:rPr>
          <w:rFonts w:ascii="Arial" w:cs="Arial" w:eastAsia="Arial" w:hAnsi="Arial"/>
          <w:b/>
          <w:bCs/>
        </w:rPr>
        <w:t xml:space="preserve">Phase 3: THIS SPRINT (Documentation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500"/>
        <w:gridCol w:w="2860"/>
      </w:tblGrid>
      <w:tr>
        <w:tc>
          <w:tcPr>
            <w:tcW w:type="dxa" w:w="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28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Files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Update Obsidian Database Schema (add 4 missing tables)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Database Schema.md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Document Intelligence System (OrderFlow, Sentiment, etc.)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New: Intelligence System.md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Update API Reference (add 15+ missing endpoints)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API Reference.md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Fix CLAUDE.md color system to match globals.css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 min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CLAUDE.md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Update Obsidian Dashboard with current agent 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 min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Dashboard.md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20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Consolidate 21 root .md files into /docs/ hierarchy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 hr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Multiple files</w:t>
            </w:r>
          </w:p>
        </w:tc>
      </w:tr>
    </w:tbl>
    <w:p>
      <w:pPr>
        <w:spacing w:before="400"/>
      </w:pPr>
    </w:p>
    <w:p>
      <w:pPr>
        <w:pStyle w:val="Heading2"/>
        <w:spacing w:after="150" w:before="300"/>
      </w:pPr>
      <w:r>
        <w:rPr>
          <w:rFonts w:ascii="Arial" w:cs="Arial" w:eastAsia="Arial" w:hAnsi="Arial"/>
          <w:b/>
          <w:bCs/>
        </w:rPr>
        <w:t xml:space="preserve">Risk Probability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293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Without Phase 1 Fixes</w:t>
            </w:r>
          </w:p>
        </w:tc>
        <w:tc>
          <w:tcPr>
            <w:tcW w:type="dxa" w:w="293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With Phase 1 Fixes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Catastrophic loss (cascade + data corruption)</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5-10%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&lt;1%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Major outage (agents down &gt;1hr)</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20-30%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&lt;5%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Data loss (agent state, trade records)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&lt;1%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Silent incorrect behavior</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30-40%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&lt;10%</w:t>
            </w:r>
          </w:p>
        </w:tc>
      </w:tr>
    </w:tbl>
    <w:p>
      <w:pPr>
        <w:spacing w:before="400"/>
      </w:pPr>
    </w:p>
    <w:p>
      <w:pPr>
        <w:pBdr>
          <w:bottom w:val="single" w:color="0891B2" w:sz="6" w:space="1"/>
        </w:pBdr>
      </w:pPr>
    </w:p>
    <w:p>
      <w:pPr>
        <w:spacing w:before="200"/>
        <w:jc w:val="center"/>
      </w:pPr>
      <w:r>
        <w:rPr>
          <w:rFonts w:ascii="Arial" w:cs="Arial" w:eastAsia="Arial" w:hAnsi="Arial"/>
          <w:i/>
          <w:iCs/>
          <w:color w:val="64748B"/>
          <w:sz w:val="20"/>
          <w:szCs w:val="20"/>
        </w:rPr>
        <w:t xml:space="preserve">End of Audit Report</w:t>
      </w:r>
    </w:p>
    <w:p>
      <w:pPr>
        <w:jc w:val="center"/>
      </w:pPr>
      <w:r>
        <w:rPr>
          <w:rFonts w:ascii="Arial" w:cs="Arial" w:eastAsia="Arial" w:hAnsi="Arial"/>
          <w:b/>
          <w:bCs/>
          <w:color w:val="DC2626"/>
          <w:sz w:val="20"/>
          <w:szCs w:val="20"/>
        </w:rPr>
        <w:t xml:space="preserve">Phase 1 fixes are mandatory before any production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891B2" w:sz="3" w:space="4"/>
      </w:pBdr>
      <w:spacing w:after="20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93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DC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2026-03-16T22:10:18.996Z</dcterms:created>
  <dcterms:modified xsi:type="dcterms:W3CDTF">2026-03-16T22:10:18.997Z</dcterms:modified>
</cp:coreProperties>
</file>

<file path=docProps/custom.xml><?xml version="1.0" encoding="utf-8"?>
<Properties xmlns="http://schemas.openxmlformats.org/officeDocument/2006/custom-properties" xmlns:vt="http://schemas.openxmlformats.org/officeDocument/2006/docPropsVTypes"/>
</file>