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/>
          <w:b/>
          <w:sz w:val="44"/>
          <w:szCs w:val="44"/>
        </w:rPr>
      </w:pPr>
    </w:p>
    <w:p>
      <w:pPr>
        <w:jc w:val="center"/>
        <w:rPr>
          <w:rFonts w:hint="eastAsia" w:ascii="宋体" w:hAnsi="宋体"/>
          <w:b/>
          <w:sz w:val="52"/>
          <w:szCs w:val="52"/>
        </w:rPr>
      </w:pPr>
    </w:p>
    <w:p>
      <w:pPr>
        <w:jc w:val="center"/>
        <w:rPr>
          <w:rFonts w:hint="eastAsia" w:ascii="宋体" w:hAnsi="宋体"/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计算机系统结构实验</w:t>
      </w:r>
    </w:p>
    <w:p>
      <w:pPr>
        <w:jc w:val="center"/>
        <w:rPr>
          <w:rFonts w:hint="eastAsia"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实验三：DLX 流水线运行分析</w:t>
      </w:r>
    </w:p>
    <w:p>
      <w:pPr>
        <w:rPr>
          <w:b/>
          <w:sz w:val="30"/>
          <w:szCs w:val="30"/>
        </w:rPr>
      </w:pPr>
    </w:p>
    <w:p>
      <w:pPr>
        <w:adjustRightInd w:val="0"/>
        <w:snapToGrid w:val="0"/>
        <w:spacing w:line="300" w:lineRule="atLeast"/>
        <w:rPr>
          <w:rFonts w:cs="宋体"/>
          <w:color w:val="FF0000"/>
          <w:kern w:val="0"/>
          <w:sz w:val="22"/>
        </w:rPr>
      </w:pP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学    院： </w:t>
      </w:r>
      <w:r>
        <w:rPr>
          <w:rFonts w:hint="eastAsia"/>
          <w:b/>
          <w:sz w:val="32"/>
          <w:szCs w:val="32"/>
          <w:lang w:val="en-US" w:eastAsia="zh-CN"/>
        </w:rPr>
        <w:t>信息工程学院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班    级： </w:t>
      </w:r>
      <w:r>
        <w:rPr>
          <w:rFonts w:hint="eastAsia"/>
          <w:b/>
          <w:sz w:val="32"/>
          <w:szCs w:val="32"/>
          <w:lang w:val="en-US" w:eastAsia="zh-CN"/>
        </w:rPr>
        <w:t>网络工程二班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学    号： </w:t>
      </w:r>
      <w:r>
        <w:rPr>
          <w:rFonts w:hint="eastAsia"/>
          <w:b/>
          <w:sz w:val="32"/>
          <w:szCs w:val="32"/>
          <w:lang w:val="en-US" w:eastAsia="zh-CN"/>
        </w:rPr>
        <w:t>2015551621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姓    名： </w:t>
      </w:r>
      <w:r>
        <w:rPr>
          <w:rFonts w:hint="eastAsia"/>
          <w:b/>
          <w:sz w:val="32"/>
          <w:szCs w:val="32"/>
          <w:lang w:val="en-US" w:eastAsia="zh-CN"/>
        </w:rPr>
        <w:t>王康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实验地点： </w:t>
      </w:r>
      <w:r>
        <w:rPr>
          <w:rFonts w:hint="eastAsia"/>
          <w:b/>
          <w:sz w:val="32"/>
          <w:szCs w:val="32"/>
          <w:lang w:val="en-US" w:eastAsia="zh-CN"/>
        </w:rPr>
        <w:t>新计算机中心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实验时间：</w:t>
      </w:r>
      <w:r>
        <w:rPr>
          <w:rFonts w:hint="eastAsia"/>
          <w:b/>
          <w:sz w:val="32"/>
          <w:szCs w:val="32"/>
          <w:lang w:val="en-US" w:eastAsia="zh-CN"/>
        </w:rPr>
        <w:t xml:space="preserve"> 2017.12.05</w:t>
      </w:r>
    </w:p>
    <w:p>
      <w:pPr>
        <w:tabs>
          <w:tab w:val="left" w:pos="645"/>
          <w:tab w:val="left" w:pos="6300"/>
          <w:tab w:val="right" w:pos="7140"/>
        </w:tabs>
        <w:spacing w:line="720" w:lineRule="auto"/>
        <w:ind w:left="1050" w:leftChars="500" w:right="1165" w:rightChars="555" w:firstLine="1254" w:firstLineChars="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指导教师： </w:t>
      </w:r>
      <w:r>
        <w:rPr>
          <w:rFonts w:hint="eastAsia" w:ascii="宋体" w:hAnsi="宋体"/>
          <w:b/>
          <w:bCs/>
          <w:sz w:val="32"/>
          <w:szCs w:val="32"/>
          <w:u w:val="none"/>
        </w:rPr>
        <w:t>杨奇为</w:t>
      </w:r>
    </w:p>
    <w:p>
      <w:pPr>
        <w:ind w:left="420" w:leftChars="0" w:firstLine="420" w:firstLineChars="0"/>
        <w:rPr>
          <w:b/>
          <w:sz w:val="30"/>
          <w:szCs w:val="30"/>
        </w:rPr>
      </w:pPr>
    </w:p>
    <w:p/>
    <w:p>
      <w:pPr>
        <w:rPr>
          <w:rFonts w:hint="eastAsia" w:ascii="宋体" w:hAnsi="宋体"/>
          <w:b/>
          <w:sz w:val="30"/>
          <w:szCs w:val="30"/>
        </w:rPr>
      </w:pPr>
    </w:p>
    <w:p>
      <w:pPr>
        <w:rPr>
          <w:rFonts w:hint="eastAsia" w:ascii="宋体" w:hAnsi="宋体" w:cs="宋体"/>
          <w:color w:val="000000"/>
          <w:kern w:val="0"/>
          <w:sz w:val="24"/>
        </w:rPr>
      </w:pPr>
    </w:p>
    <w:p>
      <w:p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一、实验目的</w:t>
      </w:r>
    </w:p>
    <w:p>
      <w:pPr>
        <w:autoSpaceDE w:val="0"/>
        <w:autoSpaceDN w:val="0"/>
        <w:adjustRightInd w:val="0"/>
        <w:ind w:firstLine="42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通过本实验，熟悉 WinDLX 模拟器的操作和使用，了解 DLX 指令集结构及其特点。</w:t>
      </w:r>
    </w:p>
    <w:p>
      <w:pPr>
        <w:numPr>
          <w:ilvl w:val="0"/>
          <w:numId w:val="1"/>
        </w:num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设备环境</w:t>
      </w:r>
    </w:p>
    <w:p>
      <w:pPr>
        <w:ind w:firstLine="420" w:firstLineChars="0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 w:cs="宋体"/>
          <w:kern w:val="0"/>
          <w:sz w:val="24"/>
        </w:rPr>
        <w:t>WinDLX要求的硬件平台是IBM PC兼容机，WinDLX是一个Windows应用程序，运行于Windows 3.0以上的操作系统。</w:t>
      </w:r>
    </w:p>
    <w:p>
      <w:pPr>
        <w:numPr>
          <w:ilvl w:val="0"/>
          <w:numId w:val="1"/>
        </w:num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实验原理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 xml:space="preserve"> (1) 用 WinDLX 模拟器执行求阶乘程序 fact.s 。执行步骤详见“WinDLX教程” 。 这个程序说明浮点指令的使用。该程序从标准输入读入一个整数，求其阶乘，然后将结果输出。该程序中调用了 input.s 中的输入子程序，这个子程序用于读入正整数。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（2） 输入数据 “3” 采用单步执行方法， 完成程序并通过上述使用 WinDLX， 总结 WinDLX的特点。</w:t>
      </w:r>
    </w:p>
    <w:p>
      <w:pPr>
        <w:numPr>
          <w:ilvl w:val="0"/>
          <w:numId w:val="2"/>
        </w:numPr>
        <w:autoSpaceDE w:val="0"/>
        <w:autoSpaceDN w:val="0"/>
        <w:adjustRightInd w:val="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注意观察变量说明语句所建立的数据区，理解 WinDLX 指令系统。</w:t>
      </w:r>
    </w:p>
    <w:p>
      <w:p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三、实验步骤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1.</w:t>
      </w:r>
      <w:r>
        <w:rPr>
          <w:rFonts w:hint="eastAsia" w:ascii="宋体" w:hAnsi="宋体"/>
          <w:sz w:val="24"/>
        </w:rPr>
        <w:t>双击 Code 图标，从左到右依次为代表存储器内容的三栏信息：地址 (符号或数字)、命令的十六进制机器代码和汇编命令。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点击主窗口中的 Execution 开始模拟。按 F7 键开始执行。这时，窗口中带有地址“$TEXT”的第一行变成黄色。按下 F7 键，模拟就向前执行一步，第一行的颜色变成橘黄色，下一行变成黄色。这些不同颜色指明命令处于流水线的哪一段。命令“jalInputUnsigned”在 IF 段， “addi r1, r0, 0x1000”在第二段 ID。其他方框中带有一个“X”标志，表明没有处理有效信息。</w:t>
      </w:r>
    </w:p>
    <w:p>
      <w:r>
        <w:drawing>
          <wp:inline distT="0" distB="0" distL="114300" distR="114300">
            <wp:extent cx="5271135" cy="3251835"/>
            <wp:effectExtent l="0" t="0" r="1905" b="9525"/>
            <wp:docPr id="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2.</w:t>
      </w:r>
      <w:r>
        <w:rPr>
          <w:rFonts w:hint="eastAsia" w:ascii="宋体" w:hAnsi="宋体"/>
          <w:sz w:val="24"/>
        </w:rPr>
        <w:t>再次按下 F7 键，代码窗口中的颜色会再改变，红色表明命令处入第三段“intEX”。 再按下 F7，在代码窗口中，黄色出现在更下面的位置，并且是唯一彩色行。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打开 Clock Cycle Diagram 窗口。它显示流水线的时空图。</w:t>
      </w:r>
    </w:p>
    <w:p>
      <w:r>
        <w:drawing>
          <wp:inline distT="0" distB="0" distL="114300" distR="114300">
            <wp:extent cx="5271770" cy="4643120"/>
            <wp:effectExtent l="0" t="0" r="1270" b="508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4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第一条命令正在 MEM 段，第二条命令在 intEX 段，第四条命令在 IF 段。而第三条命令指示为“aborted”。其原因是：第二条命令（jal）是无条件分支指令，但只有在第三个时钟周期， jal 指令被译码后才知道，这时，下一条命令 movi2fp 已经取出，但需执行的下一条命令在另一个地址处，因而，movi2fp 的执行应被取消，在流水线中留下气泡。</w:t>
      </w:r>
    </w:p>
    <w:p>
      <w:pPr>
        <w:rPr>
          <w:rFonts w:hint="eastAsia"/>
        </w:rPr>
      </w:pP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3.</w:t>
      </w:r>
      <w:r>
        <w:rPr>
          <w:rFonts w:hint="eastAsia" w:ascii="宋体" w:hAnsi="宋体"/>
          <w:sz w:val="24"/>
        </w:rPr>
        <w:t>当通过 Code 窗口观察代码时，接下来的几条指令几近一样，它们都是 sw-操作：将寄存器中的数写入存储器中。重复按 F7 将很枯燥，因此使用断点加快此过程。现在，指向 Code 窗口中包含命令 trap 0x5 的 0x0000013c 行，此命令是写屏幕的系统调用。单击命令行，然后点击主窗口菜单 Code，单击 Set Breakpoint (确保命令行仍被标记！)，将弹出一个新的“Set Breakpoint”窗口。通过此窗口，你可以选择命令运行到流水线的哪一阶段时，程序停止执行。缺省为 ID 段。点击 OK 关闭窗口。</w:t>
      </w:r>
    </w:p>
    <w:p>
      <w:r>
        <w:drawing>
          <wp:inline distT="0" distB="0" distL="114300" distR="114300">
            <wp:extent cx="5038090" cy="3209290"/>
            <wp:effectExtent l="0" t="0" r="6350" b="6350"/>
            <wp:docPr id="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在 Code 窗口中， trap 0x5 行上出现 了“BID”，它表示当本指令在译码段时，程序中止执行。</w:t>
      </w:r>
    </w:p>
    <w:p>
      <w:pPr>
        <w:ind w:firstLine="420"/>
      </w:pPr>
      <w:r>
        <w:drawing>
          <wp:inline distT="0" distB="0" distL="114300" distR="114300">
            <wp:extent cx="5273675" cy="460375"/>
            <wp:effectExtent l="0" t="0" r="14605" b="1206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现在点击 Execution / Run 或按 F5，模拟就继续运行，弹出窗口，输入14。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会出现一个对话框提示你“ID-Stage: reached at Breakpoint #1”，按"确认"按钮关闭。</w:t>
      </w:r>
    </w:p>
    <w:p>
      <w:r>
        <w:drawing>
          <wp:inline distT="0" distB="0" distL="114300" distR="114300">
            <wp:extent cx="4295140" cy="2381250"/>
            <wp:effectExtent l="0" t="0" r="2540" b="11430"/>
            <wp:docPr id="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 Clock cycle diagram 窗口中的 trap 0x5 行，你将看到模拟正处于时钟周期 14。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trap 0x5 行如下所示：</w:t>
      </w:r>
    </w:p>
    <w:p>
      <w:r>
        <w:drawing>
          <wp:inline distT="0" distB="0" distL="114300" distR="114300">
            <wp:extent cx="5270500" cy="354330"/>
            <wp:effectExtent l="0" t="0" r="2540" b="11430"/>
            <wp:docPr id="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原因是：无论何时遇到一条trap 指令时，DLX 处理器中的流水线将被清空。在Information 窗口（双击trap 行弹出）中，在IF 段显示消息“3 stall(s) because of Trap-Pipeline-Clearing!”。</w:t>
      </w:r>
    </w:p>
    <w:p>
      <w:pPr>
        <w:ind w:firstLine="420"/>
      </w:pPr>
      <w:r>
        <w:drawing>
          <wp:inline distT="0" distB="0" distL="114300" distR="114300">
            <wp:extent cx="4819015" cy="2675890"/>
            <wp:effectExtent l="0" t="0" r="12065" b="635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指令 trap 0x5 已经写到屏幕上，你可以通过点击主窗口菜单条上的 Execute /Display DLX-I/O 来查看。</w:t>
      </w:r>
    </w:p>
    <w:p>
      <w:r>
        <w:drawing>
          <wp:inline distT="0" distB="0" distL="114300" distR="114300">
            <wp:extent cx="5276850" cy="645160"/>
            <wp:effectExtent l="0" t="0" r="11430" b="10160"/>
            <wp:docPr id="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rcRect r="-192" b="3130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78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四、实验要求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为进一步模拟，点击 Code 窗口，用箭头键或鼠标向下滚动到地址为 0x00000194 的那一行（指令是 lw r2, SaveR2(r0)），点击此行，点击 Code / Set Breakpoint / OK，在这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一行上设置一个断点。采用同样的方法，在地址 0x000001a4（指令 jar r31）处设置断点。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现在按 F5 继续运行。 这时， 会弹出 DLX-Standard-I/O 窗口，键入 20 然后按 Enter，模拟继续运行到断点 # 2 处。</w:t>
      </w:r>
    </w:p>
    <w:p>
      <w:pPr>
        <w:ind w:firstLine="420"/>
        <w:rPr>
          <w:rFonts w:hint="eastAsia" w:ascii="宋体" w:hAnsi="宋体"/>
          <w:color w:val="FF0000"/>
          <w:sz w:val="24"/>
        </w:rPr>
      </w:pPr>
      <w:r>
        <w:drawing>
          <wp:inline distT="0" distB="0" distL="114300" distR="114300">
            <wp:extent cx="5267960" cy="1637665"/>
            <wp:effectExtent l="0" t="0" r="5080" b="825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 xml:space="preserve">         </w:t>
      </w:r>
      <w:r>
        <w:drawing>
          <wp:inline distT="0" distB="0" distL="114300" distR="114300">
            <wp:extent cx="3047365" cy="1571625"/>
            <wp:effectExtent l="0" t="0" r="635" b="1333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在Clock cycle diagram 窗口中，在指令之间出现了红和绿的箭头。红色箭头表示需要一个暂停，箭头指向处显示了暂停的原因。R-Stall（R-暂停）表示引起暂停的原因是RAW。绿色箭头表示定向技术的使用。</w:t>
      </w:r>
    </w:p>
    <w:p>
      <w:r>
        <w:drawing>
          <wp:inline distT="0" distB="0" distL="114300" distR="114300">
            <wp:extent cx="5490210" cy="2254885"/>
            <wp:effectExtent l="0" t="0" r="11430" b="63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/>
        <w:rPr>
          <w:rFonts w:hint="eastAsia" w:ascii="宋体" w:hAnsi="宋体"/>
          <w:color w:val="FF0000"/>
          <w:sz w:val="24"/>
        </w:rPr>
      </w:pPr>
      <w:r>
        <w:rPr>
          <w:rFonts w:hint="eastAsia" w:ascii="宋体" w:hAnsi="宋体"/>
          <w:sz w:val="24"/>
        </w:rPr>
        <w:t xml:space="preserve">双击主窗口中的Register 图标。Register 窗口会显示各个寄存器中的内容。看一下R1 到R5 的值。按F5 使模拟继续运行到下一个断点处，有些值将发生改变，指令lw 从主存中取数到寄存器中。 </w:t>
      </w:r>
      <w:r>
        <w:rPr>
          <w:rFonts w:hint="eastAsia" w:ascii="宋体" w:hAnsi="宋体"/>
          <w:color w:val="FF0000"/>
          <w:sz w:val="24"/>
        </w:rPr>
        <w:t xml:space="preserve"> </w:t>
      </w:r>
    </w:p>
    <w:p>
      <w:pPr>
        <w:ind w:firstLine="420"/>
        <w:rPr>
          <w:rFonts w:hint="eastAsia" w:ascii="宋体" w:hAnsi="宋体"/>
          <w:color w:val="FF0000"/>
          <w:sz w:val="24"/>
        </w:rPr>
      </w:pPr>
      <w:r>
        <w:drawing>
          <wp:inline distT="0" distB="0" distL="114300" distR="114300">
            <wp:extent cx="5270500" cy="1913255"/>
            <wp:effectExtent l="0" t="0" r="254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</w:p>
    <w:p>
      <w:pPr>
        <w:ind w:firstLine="42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定向技术带来的加速比</w:t>
      </w:r>
    </w:p>
    <w:p>
      <w:pPr>
        <w:ind w:firstLine="420"/>
        <w:rPr>
          <w:rFonts w:hint="eastAsia"/>
        </w:rPr>
      </w:pPr>
      <w:r>
        <w:rPr>
          <w:rFonts w:hint="eastAsia" w:ascii="宋体" w:hAnsi="宋体"/>
          <w:sz w:val="24"/>
        </w:rPr>
        <w:t>点击 Execute / Multiple Cycles 或者按 F8 键，在新出现的窗口中输入 17 ，然后按 Enter 键，模拟程序将继续运行 17 个时钟周期。向上滚动 Clock cycle diagram 窗口，直到看到指令周期 72 到 78。在 EX 段，两个浮点操作（multd and subd）分别在不同的部件上运行，它们都需要多个周期才能结束。因而在它们之后的下一条指令能取指，译码和执</w:t>
      </w:r>
      <w:r>
        <w:rPr>
          <w:rFonts w:hint="eastAsia"/>
        </w:rPr>
        <w:t>行，然后暂停一个周期以允许 subd 完成 MEM 段。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按 F5 使程序完成执行，出现消息“Trap #0 occurred”表明最后一条指令 trap 0 已经执行， Trap 指令中编号“0”没有定义，只是用来终止程序。双击图标 Statistics。 Statistics 窗口提供各个方面的信息：模拟中硬件配置情况、暂停及原因、条件分支、Load/Store 指令、 浮点指令和 traps。 窗口中给出事件发生的次数和百分比， 如 RAW stalls：17(7.91 % of all Cycles)。</w:t>
      </w:r>
    </w:p>
    <w:p>
      <w:pPr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5268595" cy="1934210"/>
            <wp:effectExtent l="0" t="0" r="4445" b="127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393055"/>
            <wp:effectExtent l="0" t="0" r="0" b="1905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9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Statistics 窗口中的各种统计数字：总的周期数(215) 和暂停数 (17 RAW, 25 Control, 12 Trap; 54 Total) ，然后关闭窗口。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 Configuration 中的 Enable Forwarding 使定向无效（去掉小钩），打开断点Breakpoints 图标并点击 Breakpoints 菜单，删除所有断点，然后按 F5，键入 20 后，按Enter ，模拟程序一直运行到结束。重新查看静态窗口，控制暂停和 Trap 暂停仍然是同样的值，而 RAW 暂停从 17 变成了 53，总的模拟周期数增加到 236。</w:t>
      </w:r>
    </w:p>
    <w:p>
      <w:pPr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5753100" cy="4265930"/>
            <wp:effectExtent l="0" t="0" r="7620" b="1270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6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利用这些值，计算定向技术带来的加速比：236 / 215 = 1.098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所以可知 DLX forwarded比 DLX not forwarded 快 9.8%</w:t>
      </w:r>
    </w:p>
    <w:p>
      <w:pPr>
        <w:ind w:firstLine="420"/>
        <w:rPr>
          <w:rFonts w:hint="eastAsia" w:ascii="宋体" w:hAnsi="宋体"/>
          <w:sz w:val="24"/>
        </w:rPr>
      </w:pPr>
    </w:p>
    <w:p>
      <w:pPr>
        <w:ind w:left="-359" w:leftChars="-171" w:firstLine="281" w:firstLineChars="100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五、实验作业</w:t>
      </w:r>
    </w:p>
    <w:p>
      <w:pPr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计算自己的定向技术带来的加速比(根据按F5的次数，每个人的数据会有不同)。</w:t>
      </w:r>
    </w:p>
    <w:p>
      <w:pPr>
        <w:ind w:firstLine="420"/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5485765" cy="3300095"/>
            <wp:effectExtent l="0" t="0" r="63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第一次F5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使用定向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267075" cy="4353560"/>
            <wp:effectExtent l="0" t="0" r="9525" b="5080"/>
            <wp:docPr id="17" name="图片 18" descr="7~9XBQ40(6N_(}M{UV00)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7~9XBQ40(6N_(}M{UV00)0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35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不使用定向技术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</w:pPr>
      <w:r>
        <w:drawing>
          <wp:inline distT="0" distB="0" distL="114300" distR="114300">
            <wp:extent cx="3266440" cy="4333240"/>
            <wp:effectExtent l="0" t="0" r="10160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加速比：98/81=1.21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</w:rPr>
        <w:t>第二次F5</w:t>
      </w:r>
    </w:p>
    <w:p>
      <w:pPr>
        <w:rPr>
          <w:rFonts w:hint="eastAsia" w:ascii="宋体" w:hAnsi="宋体"/>
          <w:sz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324860" cy="3199765"/>
            <wp:effectExtent l="0" t="0" r="12700" b="635"/>
            <wp:docPr id="19" name="图片 16" descr="`(IRT8RDL[_4W6S}XDY2L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`(IRT8RDL[_4W6S}XDY2L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371215" cy="3364230"/>
            <wp:effectExtent l="0" t="0" r="12065" b="3810"/>
            <wp:docPr id="20" name="图片 17" descr="`]`03XI}ZG]36A)U[GYZW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`]`03XI}ZG]36A)U[GYZW_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加速比：199/125=1.59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第三次F5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314065" cy="4342765"/>
            <wp:effectExtent l="0" t="0" r="8255" b="635"/>
            <wp:docPr id="21" name="图片 20" descr="NG10$PK2RVINV]7D%5YP3%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NG10$PK2RVINV]7D%5YP3%J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hint="eastAsia"/>
        </w:rPr>
      </w:pPr>
      <w:r>
        <w:drawing>
          <wp:inline distT="0" distB="0" distL="114300" distR="114300">
            <wp:extent cx="3342640" cy="3474720"/>
            <wp:effectExtent l="0" t="0" r="1016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加速比：328/277=1.18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right="771" w:rightChars="367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六、</w:t>
      </w:r>
      <w:r>
        <w:rPr>
          <w:rFonts w:hint="eastAsia"/>
          <w:b/>
          <w:sz w:val="28"/>
          <w:szCs w:val="28"/>
        </w:rPr>
        <w:t>实验遇到问题</w:t>
      </w:r>
    </w:p>
    <w:p>
      <w:pPr>
        <w:pStyle w:val="8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打开查看寄存器查看寄存器状态窗口时程序直接停止运行：</w:t>
      </w:r>
    </w:p>
    <w:p>
      <w:pPr>
        <w:widowControl/>
        <w:jc w:val="left"/>
        <w:rPr>
          <w:rFonts w:hint="eastAsia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882640" cy="2726055"/>
            <wp:effectExtent l="0" t="0" r="0" b="1905"/>
            <wp:docPr id="23" name="图片 24" descr="4X89}YQDNIC44{%3$NW7@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 descr="4X89}YQDNIC44{%3$NW7@Q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</w:rPr>
      </w:pPr>
      <w:r>
        <w:rPr>
          <w:rFonts w:hint="eastAsia"/>
          <w:lang w:val="en-US" w:eastAsia="zh-CN"/>
        </w:rPr>
        <w:t>解决方法：</w:t>
      </w:r>
    </w:p>
    <w:p>
      <w:pPr>
        <w:widowControl/>
        <w:ind w:firstLine="42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由于软件自身的问题，只要</w:t>
      </w:r>
      <w:r>
        <w:rPr>
          <w:rFonts w:hint="eastAsia"/>
        </w:rPr>
        <w:t>不使用该窗口时</w:t>
      </w:r>
      <w:r>
        <w:rPr>
          <w:rFonts w:hint="eastAsia"/>
          <w:lang w:val="en-US" w:eastAsia="zh-CN"/>
        </w:rPr>
        <w:t>就可</w:t>
      </w:r>
      <w:r>
        <w:rPr>
          <w:rFonts w:hint="eastAsia"/>
        </w:rPr>
        <w:t>可解决该问题</w:t>
      </w:r>
    </w:p>
    <w:p>
      <w:pPr>
        <w:pStyle w:val="8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right="771" w:rightChars="367"/>
        <w:jc w:val="left"/>
        <w:rPr>
          <w:rFonts w:hint="eastAsia"/>
          <w:b/>
          <w:sz w:val="28"/>
          <w:szCs w:val="28"/>
        </w:rPr>
      </w:pPr>
    </w:p>
    <w:p>
      <w:pPr>
        <w:numPr>
          <w:ilvl w:val="0"/>
          <w:numId w:val="0"/>
        </w:numPr>
        <w:ind w:right="771" w:rightChars="367"/>
        <w:jc w:val="left"/>
        <w:rPr>
          <w:rFonts w:hint="eastAsia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七、</w:t>
      </w:r>
      <w:r>
        <w:rPr>
          <w:rFonts w:hint="eastAsia"/>
          <w:b/>
          <w:sz w:val="28"/>
          <w:szCs w:val="28"/>
        </w:rPr>
        <w:t>实验总结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宋体" w:hAnsi="宋体" w:eastAsia="宋体" w:cs="Times New Roman"/>
          <w:color w:val="000000"/>
          <w:kern w:val="0"/>
          <w:sz w:val="24"/>
          <w:szCs w:val="22"/>
          <w:lang w:val="en-US" w:eastAsia="zh-CN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2"/>
          <w:lang w:val="en-US" w:eastAsia="zh-CN"/>
        </w:rPr>
        <w:t>通过本次实验我对WinDLX有了更深一步的了解，通过对装入DLX汇编语言程序进行仿真运行，模拟出机器内部的运行状态。并且学会了以定向技术的方式来运行程序。通过流水线直观的观察到定向技术带来的作用。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宋体" w:hAnsi="宋体" w:eastAsia="宋体" w:cs="Times New Roman"/>
          <w:color w:val="000000"/>
          <w:kern w:val="0"/>
          <w:sz w:val="24"/>
          <w:szCs w:val="22"/>
          <w:lang w:val="en-US" w:eastAsia="zh-CN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2"/>
          <w:lang w:val="en-US" w:eastAsia="zh-CN"/>
        </w:rPr>
        <w:t>同时也学会了一些常见问题的解决方法，为以后将要从事的工作有很大帮助。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18BFD7"/>
    <w:multiLevelType w:val="singleLevel"/>
    <w:tmpl w:val="5618BFD7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5A311B1C"/>
    <w:multiLevelType w:val="singleLevel"/>
    <w:tmpl w:val="5A311B1C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CBA"/>
    <w:rsid w:val="00014425"/>
    <w:rsid w:val="00044759"/>
    <w:rsid w:val="00052944"/>
    <w:rsid w:val="00074C83"/>
    <w:rsid w:val="000767B6"/>
    <w:rsid w:val="00083083"/>
    <w:rsid w:val="000D22CF"/>
    <w:rsid w:val="000D51EB"/>
    <w:rsid w:val="000E0C5E"/>
    <w:rsid w:val="000E0C62"/>
    <w:rsid w:val="000F496E"/>
    <w:rsid w:val="000F5EB6"/>
    <w:rsid w:val="000F6F48"/>
    <w:rsid w:val="001040D7"/>
    <w:rsid w:val="00110E41"/>
    <w:rsid w:val="00113E3D"/>
    <w:rsid w:val="0013102A"/>
    <w:rsid w:val="00151148"/>
    <w:rsid w:val="00153D7E"/>
    <w:rsid w:val="00162AEA"/>
    <w:rsid w:val="0016475C"/>
    <w:rsid w:val="00170697"/>
    <w:rsid w:val="00171CD1"/>
    <w:rsid w:val="001754FC"/>
    <w:rsid w:val="00177949"/>
    <w:rsid w:val="00192857"/>
    <w:rsid w:val="001C015C"/>
    <w:rsid w:val="001C51E2"/>
    <w:rsid w:val="001C712B"/>
    <w:rsid w:val="001D47DA"/>
    <w:rsid w:val="001D768E"/>
    <w:rsid w:val="001F668E"/>
    <w:rsid w:val="001F700A"/>
    <w:rsid w:val="001F7A4B"/>
    <w:rsid w:val="00202AD6"/>
    <w:rsid w:val="00203960"/>
    <w:rsid w:val="00203A7D"/>
    <w:rsid w:val="0022239D"/>
    <w:rsid w:val="0026536A"/>
    <w:rsid w:val="00276A9B"/>
    <w:rsid w:val="00287C9F"/>
    <w:rsid w:val="00297C3A"/>
    <w:rsid w:val="002E08CB"/>
    <w:rsid w:val="002E451D"/>
    <w:rsid w:val="002E4F04"/>
    <w:rsid w:val="002F59E9"/>
    <w:rsid w:val="003127C9"/>
    <w:rsid w:val="00321341"/>
    <w:rsid w:val="003302F7"/>
    <w:rsid w:val="00336BF8"/>
    <w:rsid w:val="00337353"/>
    <w:rsid w:val="0033758B"/>
    <w:rsid w:val="003718D3"/>
    <w:rsid w:val="00375940"/>
    <w:rsid w:val="00382861"/>
    <w:rsid w:val="003A29C0"/>
    <w:rsid w:val="003E1C08"/>
    <w:rsid w:val="003F7DD0"/>
    <w:rsid w:val="00450969"/>
    <w:rsid w:val="00461E21"/>
    <w:rsid w:val="004723B6"/>
    <w:rsid w:val="004C08E5"/>
    <w:rsid w:val="004D1D52"/>
    <w:rsid w:val="004D7315"/>
    <w:rsid w:val="004E32D4"/>
    <w:rsid w:val="004E68D8"/>
    <w:rsid w:val="004F3C28"/>
    <w:rsid w:val="004F4D1F"/>
    <w:rsid w:val="00506964"/>
    <w:rsid w:val="00523838"/>
    <w:rsid w:val="00527AE2"/>
    <w:rsid w:val="00554AFB"/>
    <w:rsid w:val="00562418"/>
    <w:rsid w:val="0058384F"/>
    <w:rsid w:val="0058657B"/>
    <w:rsid w:val="005877AE"/>
    <w:rsid w:val="00591612"/>
    <w:rsid w:val="0059412A"/>
    <w:rsid w:val="005A2EF1"/>
    <w:rsid w:val="005A7395"/>
    <w:rsid w:val="005B2F22"/>
    <w:rsid w:val="005B34D1"/>
    <w:rsid w:val="005F317A"/>
    <w:rsid w:val="006076A2"/>
    <w:rsid w:val="00614E3E"/>
    <w:rsid w:val="00620866"/>
    <w:rsid w:val="00635EB9"/>
    <w:rsid w:val="00644B43"/>
    <w:rsid w:val="00652E75"/>
    <w:rsid w:val="00674087"/>
    <w:rsid w:val="00675C00"/>
    <w:rsid w:val="00676981"/>
    <w:rsid w:val="00687530"/>
    <w:rsid w:val="00692EBC"/>
    <w:rsid w:val="00693BFE"/>
    <w:rsid w:val="00694C72"/>
    <w:rsid w:val="006A3F8C"/>
    <w:rsid w:val="006B335B"/>
    <w:rsid w:val="006C671E"/>
    <w:rsid w:val="006E7704"/>
    <w:rsid w:val="006F076E"/>
    <w:rsid w:val="006F486C"/>
    <w:rsid w:val="00706F82"/>
    <w:rsid w:val="00710605"/>
    <w:rsid w:val="00715771"/>
    <w:rsid w:val="00723C97"/>
    <w:rsid w:val="007307EB"/>
    <w:rsid w:val="0076173F"/>
    <w:rsid w:val="00761A58"/>
    <w:rsid w:val="007665BE"/>
    <w:rsid w:val="00793724"/>
    <w:rsid w:val="007B5968"/>
    <w:rsid w:val="007C0A11"/>
    <w:rsid w:val="007C372A"/>
    <w:rsid w:val="007C745F"/>
    <w:rsid w:val="007C7CDA"/>
    <w:rsid w:val="007D6F7C"/>
    <w:rsid w:val="007E729D"/>
    <w:rsid w:val="007F08E3"/>
    <w:rsid w:val="00816168"/>
    <w:rsid w:val="00843985"/>
    <w:rsid w:val="00845F6D"/>
    <w:rsid w:val="0086178E"/>
    <w:rsid w:val="00861C68"/>
    <w:rsid w:val="00864768"/>
    <w:rsid w:val="00891DF9"/>
    <w:rsid w:val="008979D3"/>
    <w:rsid w:val="008E5CC6"/>
    <w:rsid w:val="0091313B"/>
    <w:rsid w:val="0094023A"/>
    <w:rsid w:val="0095648E"/>
    <w:rsid w:val="00963315"/>
    <w:rsid w:val="009A1B12"/>
    <w:rsid w:val="009B0431"/>
    <w:rsid w:val="009B125B"/>
    <w:rsid w:val="009C2C71"/>
    <w:rsid w:val="009C6AFF"/>
    <w:rsid w:val="009D334A"/>
    <w:rsid w:val="009D3FA6"/>
    <w:rsid w:val="009D7E5D"/>
    <w:rsid w:val="009E67A2"/>
    <w:rsid w:val="00A03FA9"/>
    <w:rsid w:val="00A33F14"/>
    <w:rsid w:val="00A51820"/>
    <w:rsid w:val="00A6636A"/>
    <w:rsid w:val="00AB7E29"/>
    <w:rsid w:val="00AC7165"/>
    <w:rsid w:val="00AF3896"/>
    <w:rsid w:val="00B110E5"/>
    <w:rsid w:val="00B11B60"/>
    <w:rsid w:val="00B42B22"/>
    <w:rsid w:val="00B71D80"/>
    <w:rsid w:val="00B7472F"/>
    <w:rsid w:val="00B81179"/>
    <w:rsid w:val="00B9605E"/>
    <w:rsid w:val="00BA11F9"/>
    <w:rsid w:val="00BB2109"/>
    <w:rsid w:val="00BD21BB"/>
    <w:rsid w:val="00BD2A9F"/>
    <w:rsid w:val="00BE18C3"/>
    <w:rsid w:val="00BE5AD8"/>
    <w:rsid w:val="00C12D76"/>
    <w:rsid w:val="00C21BB5"/>
    <w:rsid w:val="00C517B3"/>
    <w:rsid w:val="00C6481C"/>
    <w:rsid w:val="00C72AA5"/>
    <w:rsid w:val="00C7588C"/>
    <w:rsid w:val="00C904E2"/>
    <w:rsid w:val="00CA2C74"/>
    <w:rsid w:val="00CD51EC"/>
    <w:rsid w:val="00CE1D77"/>
    <w:rsid w:val="00CE30C4"/>
    <w:rsid w:val="00D001B0"/>
    <w:rsid w:val="00D022B5"/>
    <w:rsid w:val="00D119D9"/>
    <w:rsid w:val="00D17915"/>
    <w:rsid w:val="00D47FD5"/>
    <w:rsid w:val="00D65831"/>
    <w:rsid w:val="00D67582"/>
    <w:rsid w:val="00D71144"/>
    <w:rsid w:val="00DC3D42"/>
    <w:rsid w:val="00DD4325"/>
    <w:rsid w:val="00E123D2"/>
    <w:rsid w:val="00E25457"/>
    <w:rsid w:val="00E26408"/>
    <w:rsid w:val="00E27FD0"/>
    <w:rsid w:val="00E36B8C"/>
    <w:rsid w:val="00E46760"/>
    <w:rsid w:val="00E62C5D"/>
    <w:rsid w:val="00E67163"/>
    <w:rsid w:val="00E70E17"/>
    <w:rsid w:val="00E82245"/>
    <w:rsid w:val="00EA3B7C"/>
    <w:rsid w:val="00EA59E5"/>
    <w:rsid w:val="00EB6328"/>
    <w:rsid w:val="00EC3724"/>
    <w:rsid w:val="00EE49F6"/>
    <w:rsid w:val="00F00F69"/>
    <w:rsid w:val="00F165CA"/>
    <w:rsid w:val="00F21F00"/>
    <w:rsid w:val="00F42708"/>
    <w:rsid w:val="00F44C5B"/>
    <w:rsid w:val="00F711FF"/>
    <w:rsid w:val="00F738E0"/>
    <w:rsid w:val="00F94D1A"/>
    <w:rsid w:val="00F97D1B"/>
    <w:rsid w:val="00FC6F9E"/>
    <w:rsid w:val="00FC7AC0"/>
    <w:rsid w:val="093C3233"/>
    <w:rsid w:val="0FEF3D39"/>
    <w:rsid w:val="11E645BC"/>
    <w:rsid w:val="267E2040"/>
    <w:rsid w:val="28D27907"/>
    <w:rsid w:val="2A366411"/>
    <w:rsid w:val="2AC549D1"/>
    <w:rsid w:val="2F0F40FC"/>
    <w:rsid w:val="2FBA2016"/>
    <w:rsid w:val="3BAC7AF6"/>
    <w:rsid w:val="42FC482C"/>
    <w:rsid w:val="441C7CCE"/>
    <w:rsid w:val="4B6173D1"/>
    <w:rsid w:val="50E33BA1"/>
    <w:rsid w:val="5D50140D"/>
    <w:rsid w:val="6A4B1653"/>
    <w:rsid w:val="6AEF4A3E"/>
    <w:rsid w:val="746E02C5"/>
    <w:rsid w:val="795639C3"/>
    <w:rsid w:val="7C412EEA"/>
    <w:rsid w:val="7D2C01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kern w:val="0"/>
      <w:sz w:val="24"/>
      <w:szCs w:val="24"/>
    </w:rPr>
  </w:style>
  <w:style w:type="paragraph" w:customStyle="1" w:styleId="7">
    <w:name w:val=" Char1 Char Char Char Char Char Char Char Char Char Char Char Char Char Char Char Char Char Char Char Char Char"/>
    <w:basedOn w:val="1"/>
    <w:qFormat/>
    <w:uiPriority w:val="0"/>
    <w:rPr>
      <w:rFonts w:ascii="Tahoma" w:hAnsi="Tahoma"/>
      <w:sz w:val="24"/>
      <w:szCs w:val="20"/>
    </w:rPr>
  </w:style>
  <w:style w:type="paragraph" w:customStyle="1" w:styleId="8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宋体" w:hAnsi="宋体" w:eastAsia="宋体" w:cs="Times New Roman"/>
      <w:color w:val="000000"/>
      <w:sz w:val="24"/>
      <w:szCs w:val="22"/>
    </w:rPr>
  </w:style>
  <w:style w:type="character" w:customStyle="1" w:styleId="9">
    <w:name w:val="页眉 Char"/>
    <w:link w:val="3"/>
    <w:qFormat/>
    <w:uiPriority w:val="0"/>
    <w:rPr>
      <w:kern w:val="2"/>
      <w:sz w:val="18"/>
      <w:szCs w:val="18"/>
    </w:rPr>
  </w:style>
  <w:style w:type="character" w:customStyle="1" w:styleId="10">
    <w:name w:val="页脚 Char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15</Pages>
  <Words>588</Words>
  <Characters>3352</Characters>
  <Lines>27</Lines>
  <Paragraphs>7</Paragraphs>
  <ScaleCrop>false</ScaleCrop>
  <LinksUpToDate>false</LinksUpToDate>
  <CharactersWithSpaces>3933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2010-05-03T02:15:00Z</dcterms:created>
  <dc:creator>Jsjzx-1</dc:creator>
  <cp:lastModifiedBy>文字名 　　- </cp:lastModifiedBy>
  <dcterms:modified xsi:type="dcterms:W3CDTF">2017-12-13T12:51:30Z</dcterms:modified>
  <dc:title>计算机系统结构实验报告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