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2</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Educational Programs</w:t>
      </w:r>
    </w:p>
    <w:p w:rsidR="003F3DCD" w:rsidRPr="002A67AB" w:rsidRDefault="003F3DCD" w:rsidP="003F3DCD">
      <w:pPr>
        <w:shd w:val="clear" w:color="auto" w:fill="FFFFFF"/>
        <w:spacing w:after="0" w:line="240" w:lineRule="auto"/>
        <w:rPr>
          <w:rFonts w:ascii="Times New Roman" w:eastAsia="Times New Roman" w:hAnsi="Times New Roman" w:cs="Times New Roman"/>
          <w:smallCaps/>
          <w:sz w:val="28"/>
          <w:szCs w:val="24"/>
        </w:rPr>
      </w:pPr>
      <w:r w:rsidRPr="002A67AB">
        <w:rPr>
          <w:rFonts w:ascii="Times New Roman" w:eastAsia="Times New Roman" w:hAnsi="Times New Roman" w:cs="Times New Roman"/>
          <w:smallCaps/>
          <w:sz w:val="28"/>
          <w:szCs w:val="24"/>
        </w:rPr>
        <w:t>Admissions/Recruiting</w:t>
      </w:r>
    </w:p>
    <w:p w:rsidR="00F80C48" w:rsidRDefault="009D74C4"/>
    <w:p w:rsidR="009D74C4" w:rsidRPr="006F23BC" w:rsidRDefault="009D74C4" w:rsidP="009D74C4">
      <w:pPr>
        <w:pStyle w:val="ListParagraph"/>
        <w:spacing w:after="200" w:line="360" w:lineRule="auto"/>
        <w:ind w:left="0"/>
        <w:jc w:val="both"/>
        <w:rPr>
          <w:rFonts w:ascii="Times New Roman" w:eastAsia="Calibri" w:hAnsi="Times New Roman" w:cs="Times New Roman"/>
          <w:b/>
          <w:sz w:val="24"/>
          <w:szCs w:val="24"/>
        </w:rPr>
      </w:pPr>
      <w:bookmarkStart w:id="0" w:name="_GoBack"/>
      <w:bookmarkEnd w:id="0"/>
      <w:r w:rsidRPr="006F23BC">
        <w:rPr>
          <w:rFonts w:ascii="Times New Roman" w:eastAsia="Calibri" w:hAnsi="Times New Roman" w:cs="Times New Roman"/>
          <w:b/>
          <w:sz w:val="24"/>
          <w:szCs w:val="24"/>
        </w:rPr>
        <w:t xml:space="preserve">Admissions requirements offer reasonable expectations for successful completion of the occupational programs offered by the institution regardless of the delivery mode. </w:t>
      </w:r>
      <w:r w:rsidRPr="006F23BC">
        <w:rPr>
          <w:rFonts w:ascii="Times New Roman" w:eastAsia="Calibri" w:hAnsi="Times New Roman" w:cs="Times New Roman"/>
          <w:b/>
          <w:sz w:val="24"/>
          <w:szCs w:val="24"/>
        </w:rPr>
        <w:tab/>
      </w:r>
    </w:p>
    <w:p w:rsidR="003F3DCD" w:rsidRDefault="009D74C4" w:rsidP="009D74C4">
      <w:r>
        <w:rPr>
          <w:rFonts w:ascii="Times New Roman" w:eastAsia="Calibri" w:hAnsi="Times New Roman" w:cs="Times New Roman"/>
          <w:sz w:val="24"/>
          <w:szCs w:val="24"/>
        </w:rPr>
        <w:tab/>
      </w:r>
      <w:r w:rsidRPr="006F23BC">
        <w:rPr>
          <w:rFonts w:ascii="Times New Roman" w:eastAsia="Calibri" w:hAnsi="Times New Roman" w:cs="Times New Roman"/>
          <w:sz w:val="24"/>
          <w:szCs w:val="24"/>
        </w:rPr>
        <w:t>The institutions outcomes (Retention/Graduation) support the admissions requirements of the school. In each category, the school has met the performance criteria of COE. This data is based on the traditionally delivered programs. Because the On-Line programs are relatively new; those programs have had no graduates to date.  Admissions requirements are reviewed by the PAC members and any revisions that may come from the reviews, would be considered if appropriate.</w:t>
      </w:r>
    </w:p>
    <w:sectPr w:rsidR="003F3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619A8"/>
    <w:multiLevelType w:val="hybridMultilevel"/>
    <w:tmpl w:val="0BCA9D62"/>
    <w:lvl w:ilvl="0" w:tplc="1F823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1592F"/>
    <w:rsid w:val="00040B6C"/>
    <w:rsid w:val="00060280"/>
    <w:rsid w:val="003F3DCD"/>
    <w:rsid w:val="00516C00"/>
    <w:rsid w:val="0090280F"/>
    <w:rsid w:val="009D74C4"/>
    <w:rsid w:val="00CF52BB"/>
    <w:rsid w:val="00D868AD"/>
    <w:rsid w:val="00EA0B84"/>
    <w:rsid w:val="00EA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FE03"/>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BE10E-589E-4719-889E-EA9B49A6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2016-05-20T16:31:00Z</dcterms:created>
  <dcterms:modified xsi:type="dcterms:W3CDTF">2016-05-20T16:31:00Z</dcterms:modified>
</cp:coreProperties>
</file>